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DEE41" w14:textId="6A3046C0" w:rsidR="00C56A84" w:rsidRPr="001D4057" w:rsidRDefault="00C56A84" w:rsidP="00C56A84">
      <w:pPr>
        <w:tabs>
          <w:tab w:val="center" w:pos="4536"/>
          <w:tab w:val="right" w:pos="7938"/>
          <w:tab w:val="right" w:pos="9639"/>
        </w:tabs>
        <w:spacing w:after="0"/>
        <w:rPr>
          <w:rFonts w:ascii="Arial" w:hAnsi="Arial" w:cs="Arial"/>
          <w:b/>
          <w:bCs/>
          <w:sz w:val="28"/>
        </w:rPr>
      </w:pPr>
      <w:bookmarkStart w:id="0" w:name="_Ref462675860"/>
      <w:r w:rsidRPr="001D4057">
        <w:rPr>
          <w:rFonts w:ascii="Arial" w:hAnsi="Arial" w:cs="Arial"/>
          <w:b/>
          <w:bCs/>
          <w:sz w:val="28"/>
        </w:rPr>
        <w:t>3</w:t>
      </w:r>
      <w:bookmarkStart w:id="1" w:name="_Ref86959314"/>
      <w:bookmarkEnd w:id="1"/>
      <w:r w:rsidRPr="001D4057">
        <w:rPr>
          <w:rFonts w:ascii="Arial" w:hAnsi="Arial" w:cs="Arial"/>
          <w:b/>
          <w:bCs/>
          <w:sz w:val="28"/>
        </w:rPr>
        <w:t>GPP TSG RAN WG1</w:t>
      </w:r>
      <w:r w:rsidR="007C0D87" w:rsidRPr="001D4057">
        <w:rPr>
          <w:rFonts w:ascii="Arial" w:hAnsi="Arial" w:cs="Arial"/>
          <w:b/>
          <w:bCs/>
          <w:sz w:val="28"/>
        </w:rPr>
        <w:t xml:space="preserve">, </w:t>
      </w:r>
      <w:r w:rsidR="0097052D" w:rsidRPr="001D4057">
        <w:rPr>
          <w:rFonts w:ascii="Arial" w:hAnsi="Arial" w:cs="Arial"/>
          <w:b/>
          <w:bCs/>
          <w:sz w:val="28"/>
        </w:rPr>
        <w:t>M</w:t>
      </w:r>
      <w:r w:rsidR="007C0D87" w:rsidRPr="001D4057">
        <w:rPr>
          <w:rFonts w:ascii="Arial" w:hAnsi="Arial" w:cs="Arial"/>
          <w:b/>
          <w:bCs/>
          <w:sz w:val="28"/>
        </w:rPr>
        <w:t>eeting</w:t>
      </w:r>
      <w:r w:rsidRPr="001D4057">
        <w:rPr>
          <w:rFonts w:ascii="Arial" w:hAnsi="Arial" w:cs="Arial"/>
          <w:b/>
          <w:bCs/>
          <w:sz w:val="28"/>
        </w:rPr>
        <w:t xml:space="preserve"> #</w:t>
      </w:r>
      <w:r w:rsidR="00A23D27" w:rsidRPr="001D4057">
        <w:rPr>
          <w:rFonts w:ascii="Arial" w:hAnsi="Arial" w:cs="Arial"/>
          <w:b/>
          <w:bCs/>
          <w:sz w:val="28"/>
        </w:rPr>
        <w:t>114</w:t>
      </w:r>
      <w:r w:rsidRPr="001D4057">
        <w:rPr>
          <w:rFonts w:ascii="Arial" w:hAnsi="Arial" w:cs="Arial"/>
          <w:b/>
          <w:bCs/>
          <w:sz w:val="28"/>
        </w:rPr>
        <w:tab/>
      </w:r>
      <w:r w:rsidRPr="001D4057">
        <w:rPr>
          <w:rFonts w:ascii="Arial" w:hAnsi="Arial" w:cs="Arial"/>
          <w:b/>
          <w:bCs/>
          <w:sz w:val="28"/>
        </w:rPr>
        <w:tab/>
        <w:t xml:space="preserve">    R1-</w:t>
      </w:r>
      <w:r w:rsidR="00064E91" w:rsidRPr="00064E91">
        <w:t xml:space="preserve"> </w:t>
      </w:r>
      <w:r w:rsidR="00064E91" w:rsidRPr="00064E91">
        <w:rPr>
          <w:rFonts w:ascii="Arial" w:hAnsi="Arial" w:cs="Arial"/>
          <w:b/>
          <w:bCs/>
          <w:sz w:val="28"/>
        </w:rPr>
        <w:t>2307924</w:t>
      </w:r>
      <w:r w:rsidR="00053E4D" w:rsidRPr="00053E4D">
        <w:t xml:space="preserve"> </w:t>
      </w:r>
    </w:p>
    <w:p w14:paraId="3D860A2A" w14:textId="465E16AF" w:rsidR="00CB220D" w:rsidRPr="009513AC" w:rsidRDefault="00A74ABD" w:rsidP="00CB220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August 21</w:t>
      </w:r>
      <w:r w:rsidRPr="003B219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sidRPr="003B219B">
        <w:rPr>
          <w:rFonts w:ascii="Arial" w:eastAsia="MS Mincho" w:hAnsi="Arial" w:cs="Arial"/>
          <w:b/>
          <w:bCs/>
          <w:sz w:val="28"/>
          <w:vertAlign w:val="superscript"/>
          <w:lang w:eastAsia="ja-JP"/>
        </w:rPr>
        <w:t>th</w:t>
      </w:r>
      <w:r w:rsidR="00CB220D" w:rsidRPr="00A80D3B">
        <w:rPr>
          <w:rFonts w:ascii="Arial" w:eastAsia="MS Mincho" w:hAnsi="Arial" w:cs="Arial"/>
          <w:b/>
          <w:bCs/>
          <w:sz w:val="28"/>
          <w:lang w:eastAsia="ja-JP"/>
        </w:rPr>
        <w:t>, 202</w:t>
      </w:r>
      <w:r w:rsidR="00CB220D">
        <w:rPr>
          <w:rFonts w:ascii="Arial" w:eastAsia="MS Mincho" w:hAnsi="Arial" w:cs="Arial"/>
          <w:b/>
          <w:bCs/>
          <w:sz w:val="28"/>
          <w:lang w:eastAsia="ja-JP"/>
        </w:rPr>
        <w:t>3</w:t>
      </w:r>
    </w:p>
    <w:p w14:paraId="612BF82B" w14:textId="0F6DC679"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1E1839">
        <w:rPr>
          <w:rFonts w:ascii="Arial" w:hAnsi="Arial"/>
          <w:sz w:val="24"/>
        </w:rPr>
        <w:t>3</w:t>
      </w:r>
      <w:r w:rsidR="000A7FF7">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B4C2E9D" w:rsidR="00FE2A81" w:rsidRPr="00193040" w:rsidRDefault="00FE2A81" w:rsidP="000A3CBA">
      <w:pPr>
        <w:ind w:left="1988" w:hanging="1988"/>
        <w:jc w:val="both"/>
        <w:rPr>
          <w:rFonts w:ascii="Arial" w:hAnsi="Arial"/>
          <w:sz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45E81" w:rsidRPr="00193040">
        <w:rPr>
          <w:rFonts w:ascii="Arial" w:hAnsi="Arial"/>
          <w:sz w:val="24"/>
        </w:rPr>
        <w:t>On potential enhancements on dynamic/flexible TDD</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705A4626" w14:textId="36AA39AB" w:rsidR="00ED29F5" w:rsidRPr="00177BCB" w:rsidRDefault="0016465C" w:rsidP="00ED29F5">
      <w:pPr>
        <w:spacing w:after="0"/>
        <w:ind w:right="-99"/>
        <w:jc w:val="both"/>
        <w:rPr>
          <w:bCs/>
          <w:lang w:eastAsia="ko-KR"/>
        </w:rPr>
      </w:pPr>
      <w:r w:rsidRPr="00785E35">
        <w:t>RAN plenary #</w:t>
      </w:r>
      <w:r>
        <w:t>94e</w:t>
      </w:r>
      <w:r w:rsidRPr="00785E35">
        <w:t xml:space="preserve">, the </w:t>
      </w:r>
      <w:r>
        <w:t>study</w:t>
      </w:r>
      <w:r w:rsidRPr="00785E35">
        <w:t xml:space="preserve"> item on </w:t>
      </w:r>
      <w:r w:rsidRPr="00A321E2">
        <w:t>evolution of NR duplex operation</w:t>
      </w:r>
      <w:r w:rsidRPr="00E95917">
        <w:t xml:space="preserve">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rsidR="00EC712E">
        <w:t>[1]</w:t>
      </w:r>
      <w:r w:rsidRPr="00785E35">
        <w:fldChar w:fldCharType="end"/>
      </w:r>
      <w:r w:rsidRPr="00785E35">
        <w:t>.</w:t>
      </w:r>
      <w:r w:rsidR="00ED29F5">
        <w:t xml:space="preserve"> </w:t>
      </w:r>
      <w:r w:rsidR="00ED29F5" w:rsidRPr="00177BCB">
        <w:t xml:space="preserve">The objective of this study is to identify and evaluate the potential enhancements to support duplex evolution for NR TDD in unpaired spectrum. </w:t>
      </w:r>
      <w:r w:rsidR="00ED29F5" w:rsidRPr="00177BCB">
        <w:rPr>
          <w:bCs/>
          <w:lang w:eastAsia="ko-KR"/>
        </w:rPr>
        <w:t>In this study, the followings are assumed:</w:t>
      </w:r>
    </w:p>
    <w:p w14:paraId="52420F86" w14:textId="77777777" w:rsidR="00ED29F5" w:rsidRPr="00ED29F5" w:rsidRDefault="00ED29F5" w:rsidP="00ED29F5">
      <w:pPr>
        <w:numPr>
          <w:ilvl w:val="0"/>
          <w:numId w:val="37"/>
        </w:numPr>
        <w:spacing w:after="0"/>
        <w:jc w:val="both"/>
      </w:pPr>
      <w:r w:rsidRPr="00ED29F5">
        <w:t xml:space="preserve">Duplex enhancement at the </w:t>
      </w:r>
      <w:proofErr w:type="spellStart"/>
      <w:r w:rsidRPr="00ED29F5">
        <w:t>gNB</w:t>
      </w:r>
      <w:proofErr w:type="spellEnd"/>
      <w:r w:rsidRPr="00ED29F5">
        <w:t xml:space="preserve"> side</w:t>
      </w:r>
    </w:p>
    <w:p w14:paraId="349835B9" w14:textId="77777777" w:rsidR="00ED29F5" w:rsidRPr="00ED29F5" w:rsidRDefault="00ED29F5" w:rsidP="00ED29F5">
      <w:pPr>
        <w:pStyle w:val="ListParagraph"/>
        <w:numPr>
          <w:ilvl w:val="0"/>
          <w:numId w:val="37"/>
        </w:numPr>
        <w:rPr>
          <w:rFonts w:ascii="Times New Roman" w:eastAsia="SimSun" w:hAnsi="Times New Roman"/>
          <w:sz w:val="20"/>
          <w:szCs w:val="20"/>
        </w:rPr>
      </w:pPr>
      <w:r w:rsidRPr="00ED29F5">
        <w:rPr>
          <w:rFonts w:ascii="Times New Roman" w:eastAsia="SimSun" w:hAnsi="Times New Roman"/>
          <w:sz w:val="20"/>
          <w:szCs w:val="20"/>
        </w:rPr>
        <w:t>Half duplex operation at the UE side</w:t>
      </w:r>
    </w:p>
    <w:p w14:paraId="30FAA9CB" w14:textId="3371ECDA" w:rsidR="007D7698" w:rsidRDefault="00ED29F5" w:rsidP="00ED29F5">
      <w:pPr>
        <w:pStyle w:val="ListParagraph"/>
        <w:numPr>
          <w:ilvl w:val="0"/>
          <w:numId w:val="37"/>
        </w:numPr>
        <w:rPr>
          <w:rFonts w:ascii="Times New Roman" w:eastAsia="SimSun" w:hAnsi="Times New Roman"/>
          <w:sz w:val="20"/>
          <w:szCs w:val="20"/>
        </w:rPr>
      </w:pPr>
      <w:r w:rsidRPr="00ED29F5">
        <w:rPr>
          <w:rFonts w:ascii="Times New Roman" w:eastAsia="SimSun" w:hAnsi="Times New Roman"/>
          <w:sz w:val="20"/>
          <w:szCs w:val="20"/>
        </w:rPr>
        <w:t>No restriction on frequency ranges</w:t>
      </w:r>
    </w:p>
    <w:p w14:paraId="749DC22A" w14:textId="77777777" w:rsidR="00175283" w:rsidRPr="00ED29F5" w:rsidRDefault="00175283" w:rsidP="00175283">
      <w:pPr>
        <w:pStyle w:val="ListParagraph"/>
        <w:jc w:val="both"/>
        <w:rPr>
          <w:rFonts w:ascii="Times New Roman" w:eastAsia="SimSun" w:hAnsi="Times New Roman"/>
          <w:sz w:val="20"/>
          <w:szCs w:val="20"/>
          <w:lang w:eastAsia="zh-CN"/>
        </w:rPr>
      </w:pPr>
    </w:p>
    <w:tbl>
      <w:tblPr>
        <w:tblStyle w:val="TableGrid"/>
        <w:tblW w:w="0" w:type="auto"/>
        <w:tblLook w:val="04A0" w:firstRow="1" w:lastRow="0" w:firstColumn="1" w:lastColumn="0" w:noHBand="0" w:noVBand="1"/>
      </w:tblPr>
      <w:tblGrid>
        <w:gridCol w:w="9962"/>
      </w:tblGrid>
      <w:tr w:rsidR="00071116" w14:paraId="53C092AA" w14:textId="77777777" w:rsidTr="00071116">
        <w:tc>
          <w:tcPr>
            <w:tcW w:w="9962" w:type="dxa"/>
          </w:tcPr>
          <w:p w14:paraId="46EC9006" w14:textId="77777777" w:rsidR="00071116" w:rsidRPr="00071116" w:rsidRDefault="00071116" w:rsidP="00071116">
            <w:pPr>
              <w:spacing w:after="0"/>
              <w:ind w:right="-99"/>
              <w:rPr>
                <w:bCs/>
                <w:lang w:eastAsia="ko-KR"/>
              </w:rPr>
            </w:pPr>
            <w:r w:rsidRPr="00071116">
              <w:rPr>
                <w:rFonts w:hint="eastAsia"/>
                <w:bCs/>
                <w:lang w:eastAsia="ko-KR"/>
              </w:rPr>
              <w:t xml:space="preserve">The </w:t>
            </w:r>
            <w:r w:rsidRPr="00071116">
              <w:rPr>
                <w:bCs/>
                <w:lang w:eastAsia="ko-KR"/>
              </w:rPr>
              <w:t>detailed objectives are as follows:</w:t>
            </w:r>
          </w:p>
          <w:p w14:paraId="7C5E0873" w14:textId="77777777" w:rsidR="00071116" w:rsidRPr="00071116" w:rsidRDefault="00071116" w:rsidP="00071116">
            <w:pPr>
              <w:numPr>
                <w:ilvl w:val="0"/>
                <w:numId w:val="39"/>
              </w:numPr>
              <w:spacing w:before="0" w:after="0"/>
              <w:ind w:left="806" w:hanging="403"/>
              <w:jc w:val="left"/>
            </w:pPr>
            <w:r w:rsidRPr="00071116">
              <w:t>Identify applicable and relevant deployment scenarios (RAN1).</w:t>
            </w:r>
          </w:p>
          <w:p w14:paraId="3E770E8D" w14:textId="77777777" w:rsidR="00071116" w:rsidRPr="00071116" w:rsidRDefault="00071116" w:rsidP="00071116">
            <w:pPr>
              <w:numPr>
                <w:ilvl w:val="0"/>
                <w:numId w:val="39"/>
              </w:numPr>
              <w:spacing w:before="0" w:after="0"/>
              <w:ind w:left="806" w:hanging="403"/>
              <w:jc w:val="left"/>
            </w:pPr>
            <w:r w:rsidRPr="00071116">
              <w:t>Develop evaluation methodology for duplex enhancement (RAN1).</w:t>
            </w:r>
          </w:p>
          <w:p w14:paraId="78760AEA" w14:textId="77777777" w:rsidR="00071116" w:rsidRPr="00071116" w:rsidRDefault="00071116" w:rsidP="00071116">
            <w:pPr>
              <w:numPr>
                <w:ilvl w:val="0"/>
                <w:numId w:val="39"/>
              </w:numPr>
              <w:spacing w:before="0" w:after="0"/>
              <w:ind w:left="806" w:hanging="403"/>
              <w:jc w:val="left"/>
            </w:pPr>
            <w:r w:rsidRPr="00071116">
              <w:rPr>
                <w:rFonts w:eastAsia="Malgun Gothic"/>
                <w:lang w:eastAsia="ko-KR"/>
              </w:rPr>
              <w:t xml:space="preserve">Study the subband non-overlapping full duplex and </w:t>
            </w:r>
            <w:bookmarkStart w:id="5" w:name="_Hlk89796625"/>
            <w:r w:rsidRPr="00E177B3">
              <w:rPr>
                <w:rFonts w:eastAsia="Malgun Gothic"/>
                <w:b/>
                <w:lang w:eastAsia="ko-KR"/>
              </w:rPr>
              <w:t>potential enhancements on dynamic/flexible TDD</w:t>
            </w:r>
            <w:bookmarkEnd w:id="5"/>
            <w:r w:rsidRPr="00071116">
              <w:rPr>
                <w:rFonts w:eastAsia="Malgun Gothic"/>
                <w:bCs/>
                <w:lang w:eastAsia="ko-KR"/>
              </w:rPr>
              <w:t xml:space="preserve"> (RAN1, RAN4).</w:t>
            </w:r>
          </w:p>
          <w:p w14:paraId="638DAF16" w14:textId="77777777" w:rsidR="00071116" w:rsidRPr="00E177B3" w:rsidRDefault="00071116" w:rsidP="00071116">
            <w:pPr>
              <w:pStyle w:val="ListParagraph"/>
              <w:numPr>
                <w:ilvl w:val="0"/>
                <w:numId w:val="38"/>
              </w:numPr>
              <w:overflowPunct w:val="0"/>
              <w:autoSpaceDE w:val="0"/>
              <w:autoSpaceDN w:val="0"/>
              <w:adjustRightInd w:val="0"/>
              <w:spacing w:after="180"/>
              <w:contextualSpacing/>
              <w:textAlignment w:val="baseline"/>
              <w:rPr>
                <w:rFonts w:ascii="Times New Roman" w:eastAsia="Malgun Gothic" w:hAnsi="Times New Roman"/>
                <w:b/>
                <w:sz w:val="20"/>
                <w:szCs w:val="20"/>
                <w:lang w:eastAsia="ko-KR"/>
              </w:rPr>
            </w:pPr>
            <w:r w:rsidRPr="00E177B3">
              <w:rPr>
                <w:rFonts w:ascii="Times New Roman" w:eastAsia="Malgun Gothic" w:hAnsi="Times New Roman"/>
                <w:b/>
                <w:sz w:val="20"/>
                <w:szCs w:val="20"/>
                <w:lang w:eastAsia="ko-KR"/>
              </w:rPr>
              <w:t>Identify possible schemes and evaluate their feasibility and performances (RAN1).</w:t>
            </w:r>
          </w:p>
          <w:p w14:paraId="4D82D767" w14:textId="77777777" w:rsidR="00071116" w:rsidRPr="00071116" w:rsidRDefault="00071116" w:rsidP="00071116">
            <w:pPr>
              <w:pStyle w:val="ListParagraph"/>
              <w:numPr>
                <w:ilvl w:val="0"/>
                <w:numId w:val="38"/>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Study inter-</w:t>
            </w:r>
            <w:proofErr w:type="spellStart"/>
            <w:r w:rsidRPr="00071116">
              <w:rPr>
                <w:rFonts w:ascii="Times New Roman" w:eastAsia="Malgun Gothic" w:hAnsi="Times New Roman"/>
                <w:bCs/>
                <w:sz w:val="20"/>
                <w:szCs w:val="20"/>
                <w:lang w:eastAsia="ko-KR"/>
              </w:rPr>
              <w:t>gNB</w:t>
            </w:r>
            <w:proofErr w:type="spellEnd"/>
            <w:r w:rsidRPr="00071116">
              <w:rPr>
                <w:rFonts w:ascii="Times New Roman" w:eastAsia="Malgun Gothic" w:hAnsi="Times New Roman"/>
                <w:bCs/>
                <w:sz w:val="20"/>
                <w:szCs w:val="20"/>
                <w:lang w:eastAsia="ko-KR"/>
              </w:rPr>
              <w:t xml:space="preserve"> and inter-UE CLI handling and identify solutions to manage them (RAN1). </w:t>
            </w:r>
          </w:p>
          <w:p w14:paraId="2F8E604A" w14:textId="77777777" w:rsidR="00071116" w:rsidRPr="00071116" w:rsidRDefault="00071116" w:rsidP="00071116">
            <w:pPr>
              <w:pStyle w:val="ListParagraph"/>
              <w:numPr>
                <w:ilvl w:val="1"/>
                <w:numId w:val="38"/>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 xml:space="preserve">Consider intra-subband CLI and inter-subband CLI in case of the </w:t>
            </w:r>
            <w:r w:rsidRPr="00071116">
              <w:rPr>
                <w:rFonts w:ascii="Times New Roman" w:eastAsia="Malgun Gothic" w:hAnsi="Times New Roman"/>
                <w:sz w:val="20"/>
                <w:szCs w:val="20"/>
                <w:lang w:eastAsia="ko-KR"/>
              </w:rPr>
              <w:t>subband non-overlapping full duplex</w:t>
            </w:r>
            <w:r w:rsidRPr="00071116">
              <w:rPr>
                <w:rFonts w:ascii="Times New Roman" w:eastAsia="Malgun Gothic" w:hAnsi="Times New Roman"/>
                <w:bCs/>
                <w:sz w:val="20"/>
                <w:szCs w:val="20"/>
                <w:lang w:eastAsia="ko-KR"/>
              </w:rPr>
              <w:t>.</w:t>
            </w:r>
          </w:p>
          <w:p w14:paraId="0410B082" w14:textId="77777777" w:rsidR="00071116" w:rsidRPr="00E177B3" w:rsidRDefault="00071116" w:rsidP="00071116">
            <w:pPr>
              <w:pStyle w:val="ListParagraph"/>
              <w:numPr>
                <w:ilvl w:val="0"/>
                <w:numId w:val="38"/>
              </w:numPr>
              <w:overflowPunct w:val="0"/>
              <w:autoSpaceDE w:val="0"/>
              <w:autoSpaceDN w:val="0"/>
              <w:adjustRightInd w:val="0"/>
              <w:spacing w:after="180"/>
              <w:contextualSpacing/>
              <w:textAlignment w:val="baseline"/>
              <w:rPr>
                <w:rFonts w:ascii="Times New Roman" w:eastAsia="Malgun Gothic" w:hAnsi="Times New Roman"/>
                <w:b/>
                <w:sz w:val="20"/>
                <w:szCs w:val="20"/>
                <w:lang w:eastAsia="ko-KR"/>
              </w:rPr>
            </w:pPr>
            <w:r w:rsidRPr="00E177B3">
              <w:rPr>
                <w:rFonts w:ascii="Times New Roman" w:eastAsia="Malgun Gothic" w:hAnsi="Times New Roman"/>
                <w:b/>
                <w:sz w:val="20"/>
                <w:szCs w:val="20"/>
                <w:lang w:eastAsia="ko-KR"/>
              </w:rPr>
              <w:t>Study the performance of the identified schemes as well as the impact on legacy operation assuming their co-existence in co-channel and adjacent channels (RAN1).</w:t>
            </w:r>
          </w:p>
          <w:p w14:paraId="0F50127E" w14:textId="77777777" w:rsidR="00071116" w:rsidRPr="00071116" w:rsidRDefault="00071116" w:rsidP="00071116">
            <w:pPr>
              <w:pStyle w:val="ListParagraph"/>
              <w:numPr>
                <w:ilvl w:val="0"/>
                <w:numId w:val="38"/>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Study the feasibility of and impact on RF requirements considering adjacent-channel co-existence with the legacy operation (RAN4).</w:t>
            </w:r>
          </w:p>
          <w:p w14:paraId="0DE22625" w14:textId="77777777" w:rsidR="00071116" w:rsidRPr="00071116" w:rsidRDefault="00071116" w:rsidP="00071116">
            <w:pPr>
              <w:pStyle w:val="ListParagraph"/>
              <w:numPr>
                <w:ilvl w:val="0"/>
                <w:numId w:val="38"/>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 xml:space="preserve">Study the feasibility of and impact on RF requirements considering the self-interference, the inter-subband CLI, and the inter-operator CLI at </w:t>
            </w:r>
            <w:proofErr w:type="spellStart"/>
            <w:r w:rsidRPr="00071116">
              <w:rPr>
                <w:rFonts w:ascii="Times New Roman" w:eastAsia="Malgun Gothic" w:hAnsi="Times New Roman"/>
                <w:bCs/>
                <w:sz w:val="20"/>
                <w:szCs w:val="20"/>
                <w:lang w:eastAsia="ko-KR"/>
              </w:rPr>
              <w:t>gNB</w:t>
            </w:r>
            <w:proofErr w:type="spellEnd"/>
            <w:r w:rsidRPr="00071116">
              <w:rPr>
                <w:rFonts w:ascii="Times New Roman" w:eastAsia="Malgun Gothic" w:hAnsi="Times New Roman"/>
                <w:bCs/>
                <w:sz w:val="20"/>
                <w:szCs w:val="20"/>
                <w:lang w:eastAsia="ko-KR"/>
              </w:rPr>
              <w:t xml:space="preserve"> and the inter-subband CLI and inter-operator CLI at UE (RAN4).</w:t>
            </w:r>
          </w:p>
          <w:p w14:paraId="37DE2006" w14:textId="77777777" w:rsidR="00071116" w:rsidRPr="00071116" w:rsidRDefault="00071116" w:rsidP="00071116">
            <w:pPr>
              <w:pStyle w:val="ListParagraph"/>
              <w:numPr>
                <w:ilvl w:val="0"/>
                <w:numId w:val="40"/>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071116">
              <w:rPr>
                <w:rFonts w:ascii="Times New Roman" w:eastAsia="Malgun Gothic" w:hAnsi="Times New Roman"/>
                <w:bCs/>
                <w:sz w:val="20"/>
                <w:szCs w:val="20"/>
                <w:lang w:eastAsia="ko-KR"/>
              </w:rPr>
              <w:t>filtering</w:t>
            </w:r>
            <w:proofErr w:type="gramEnd"/>
            <w:r w:rsidRPr="00071116">
              <w:rPr>
                <w:rFonts w:ascii="Times New Roman" w:eastAsia="Malgun Gothic" w:hAnsi="Times New Roman"/>
                <w:bCs/>
                <w:sz w:val="20"/>
                <w:szCs w:val="20"/>
                <w:lang w:eastAsia="ko-KR"/>
              </w:rPr>
              <w:t xml:space="preserve"> and digital interference suppression.</w:t>
            </w:r>
          </w:p>
          <w:p w14:paraId="44B6C296" w14:textId="77777777" w:rsidR="00071116" w:rsidRPr="0023574D" w:rsidRDefault="00071116" w:rsidP="000A3CBA">
            <w:pPr>
              <w:pStyle w:val="ListParagraph"/>
              <w:numPr>
                <w:ilvl w:val="0"/>
                <w:numId w:val="40"/>
              </w:numPr>
              <w:overflowPunct w:val="0"/>
              <w:autoSpaceDE w:val="0"/>
              <w:autoSpaceDN w:val="0"/>
              <w:adjustRightInd w:val="0"/>
              <w:spacing w:after="180"/>
              <w:contextualSpacing/>
              <w:textAlignment w:val="baseline"/>
              <w:rPr>
                <w:rFonts w:ascii="Times New Roman" w:hAnsi="Times New Roman"/>
              </w:rPr>
            </w:pPr>
            <w:r w:rsidRPr="00071116">
              <w:rPr>
                <w:rFonts w:ascii="Times New Roman" w:hAnsi="Times New Roman"/>
                <w:sz w:val="20"/>
                <w:szCs w:val="20"/>
              </w:rPr>
              <w:t xml:space="preserve">Summarize the regulatory aspects that </w:t>
            </w:r>
            <w:proofErr w:type="gramStart"/>
            <w:r w:rsidRPr="00071116">
              <w:rPr>
                <w:rFonts w:ascii="Times New Roman" w:hAnsi="Times New Roman"/>
                <w:sz w:val="20"/>
                <w:szCs w:val="20"/>
              </w:rPr>
              <w:t>have to</w:t>
            </w:r>
            <w:proofErr w:type="gramEnd"/>
            <w:r w:rsidRPr="00071116">
              <w:rPr>
                <w:rFonts w:ascii="Times New Roman" w:hAnsi="Times New Roman"/>
                <w:sz w:val="20"/>
                <w:szCs w:val="20"/>
              </w:rPr>
              <w:t xml:space="preserve"> be considered for deploying the identified duplex enhancements in TDD unpaired spectrum (RAN4).</w:t>
            </w:r>
          </w:p>
          <w:p w14:paraId="12E9F3C5" w14:textId="77777777" w:rsidR="0023574D" w:rsidRPr="0023574D" w:rsidRDefault="0023574D" w:rsidP="0023574D">
            <w:pPr>
              <w:contextualSpacing/>
              <w:rPr>
                <w:b/>
                <w:bCs/>
              </w:rPr>
            </w:pPr>
            <w:r w:rsidRPr="0023574D">
              <w:rPr>
                <w:b/>
                <w:bCs/>
              </w:rPr>
              <w:t xml:space="preserve">Note: For potential enhancements on dynamic/flexible TDD, utilize the outcome of discussion in Rel-15 and Rel-16 while avoiding the repetition of the same discussion. </w:t>
            </w:r>
          </w:p>
          <w:p w14:paraId="7D3ACC67" w14:textId="5D1D363E" w:rsidR="00071116" w:rsidRPr="0023574D" w:rsidRDefault="00071116" w:rsidP="0023574D">
            <w:pPr>
              <w:contextualSpacing/>
            </w:pPr>
          </w:p>
        </w:tc>
      </w:tr>
    </w:tbl>
    <w:p w14:paraId="17033046" w14:textId="77777777" w:rsidR="00071116" w:rsidRPr="00785E35" w:rsidRDefault="00071116" w:rsidP="000A3CBA">
      <w:pPr>
        <w:jc w:val="both"/>
      </w:pPr>
    </w:p>
    <w:p w14:paraId="597D550C" w14:textId="0A599E74" w:rsidR="005F4462" w:rsidRDefault="00693626" w:rsidP="009F5567">
      <w:pPr>
        <w:jc w:val="both"/>
      </w:pPr>
      <w:r>
        <w:t xml:space="preserve">Over the last </w:t>
      </w:r>
      <w:r w:rsidR="00C76F7B">
        <w:t>couple of R18 RAN1</w:t>
      </w:r>
      <w:r>
        <w:t xml:space="preserve"> meetings</w:t>
      </w:r>
      <w:r w:rsidR="005F4462">
        <w:t xml:space="preserve">, the discussion </w:t>
      </w:r>
      <w:r w:rsidR="00474C04">
        <w:t xml:space="preserve">of </w:t>
      </w:r>
      <w:r w:rsidR="00C93384">
        <w:t xml:space="preserve">the </w:t>
      </w:r>
      <w:r w:rsidR="004758BE">
        <w:t>possible</w:t>
      </w:r>
      <w:r w:rsidR="00474C04">
        <w:t xml:space="preserve"> schemes and solutions</w:t>
      </w:r>
      <w:r w:rsidR="00435E80">
        <w:t xml:space="preserve"> </w:t>
      </w:r>
      <w:r w:rsidR="003628BE">
        <w:t xml:space="preserve">that are </w:t>
      </w:r>
      <w:r w:rsidR="007B50FE">
        <w:t>c</w:t>
      </w:r>
      <w:r w:rsidR="00827784">
        <w:t>o</w:t>
      </w:r>
      <w:r w:rsidR="007B50FE">
        <w:t>mmon for both SBFD and</w:t>
      </w:r>
      <w:r w:rsidR="003A6858">
        <w:t xml:space="preserve"> </w:t>
      </w:r>
      <w:r w:rsidR="005F4462">
        <w:t xml:space="preserve">dynamic/flexible TDD </w:t>
      </w:r>
      <w:r w:rsidR="003E4866">
        <w:t>continued</w:t>
      </w:r>
      <w:r w:rsidR="00C93384">
        <w:t xml:space="preserve"> </w:t>
      </w:r>
      <w:r w:rsidR="008A2ADC">
        <w:t xml:space="preserve">based on </w:t>
      </w:r>
      <w:r w:rsidR="008A2ADC">
        <w:rPr>
          <w:lang w:eastAsia="ja-JP"/>
        </w:rPr>
        <w:t>the</w:t>
      </w:r>
      <w:r w:rsidR="00604DF9">
        <w:rPr>
          <w:lang w:eastAsia="ja-JP"/>
        </w:rPr>
        <w:t xml:space="preserve"> agreed</w:t>
      </w:r>
      <w:r w:rsidR="008A2ADC">
        <w:rPr>
          <w:lang w:eastAsia="ja-JP"/>
        </w:rPr>
        <w:t xml:space="preserve"> list</w:t>
      </w:r>
      <w:r w:rsidR="00604DF9">
        <w:rPr>
          <w:lang w:eastAsia="ja-JP"/>
        </w:rPr>
        <w:t xml:space="preserve"> in RAN1 #109e</w:t>
      </w:r>
      <w:r w:rsidR="008A2ADC">
        <w:rPr>
          <w:lang w:eastAsia="ja-JP"/>
        </w:rPr>
        <w:t xml:space="preserve"> </w:t>
      </w:r>
      <w:r w:rsidR="00604DF9">
        <w:rPr>
          <w:lang w:eastAsia="ja-JP"/>
        </w:rPr>
        <w:t>of</w:t>
      </w:r>
      <w:r w:rsidR="008A2ADC">
        <w:rPr>
          <w:lang w:eastAsia="ja-JP"/>
        </w:rPr>
        <w:t xml:space="preserve"> </w:t>
      </w:r>
      <w:r w:rsidR="008A2ADC" w:rsidRPr="00C43450">
        <w:t xml:space="preserve">candidates of potential enhancement method of </w:t>
      </w:r>
      <w:proofErr w:type="spellStart"/>
      <w:r w:rsidR="00604DF9">
        <w:t>gNB</w:t>
      </w:r>
      <w:proofErr w:type="spellEnd"/>
      <w:r w:rsidR="00604DF9">
        <w:t>-to-</w:t>
      </w:r>
      <w:proofErr w:type="spellStart"/>
      <w:r w:rsidR="00604DF9">
        <w:t>gNB</w:t>
      </w:r>
      <w:proofErr w:type="spellEnd"/>
      <w:r w:rsidR="00604DF9">
        <w:t xml:space="preserve"> and </w:t>
      </w:r>
      <w:r w:rsidR="008A2ADC" w:rsidRPr="00C43450">
        <w:t>UE-to-UE CLI handling</w:t>
      </w:r>
      <w:r w:rsidR="007936AA">
        <w:t xml:space="preserve">. </w:t>
      </w:r>
      <w:r w:rsidR="004758BE">
        <w:t>C</w:t>
      </w:r>
      <w:r w:rsidR="00136F4F">
        <w:t>ompanies further discussed and focused on a subset</w:t>
      </w:r>
      <w:r w:rsidR="00136F4F" w:rsidRPr="00C43450">
        <w:t xml:space="preserve"> of </w:t>
      </w:r>
      <w:r w:rsidR="00136F4F">
        <w:t xml:space="preserve">the </w:t>
      </w:r>
      <w:r w:rsidR="00136F4F" w:rsidRPr="00C43450">
        <w:t>candidate schemes for study</w:t>
      </w:r>
      <w:r w:rsidR="004758BE">
        <w:t xml:space="preserve"> </w:t>
      </w:r>
      <w:r w:rsidR="003A6858">
        <w:t>where</w:t>
      </w:r>
      <w:r w:rsidR="004758BE">
        <w:t xml:space="preserve"> some </w:t>
      </w:r>
      <w:r w:rsidR="00057EB2">
        <w:t xml:space="preserve">techniques were </w:t>
      </w:r>
      <w:r w:rsidR="00BD2187">
        <w:t>deprioritized</w:t>
      </w:r>
      <w:r w:rsidR="00057EB2">
        <w:t xml:space="preserve"> while other techniques were further </w:t>
      </w:r>
      <w:r w:rsidR="00435E80">
        <w:t>studie</w:t>
      </w:r>
      <w:r w:rsidR="00136F4F">
        <w:t>d</w:t>
      </w:r>
      <w:r w:rsidR="00435E80">
        <w:t>,</w:t>
      </w:r>
      <w:r w:rsidR="00057EB2">
        <w:t xml:space="preserve"> and more agreement</w:t>
      </w:r>
      <w:r w:rsidR="00136F4F">
        <w:t>s</w:t>
      </w:r>
      <w:r w:rsidR="00057EB2">
        <w:t xml:space="preserve"> were made on the details</w:t>
      </w:r>
      <w:r w:rsidR="00474C04">
        <w:t xml:space="preserve"> of the techniques</w:t>
      </w:r>
      <w:r w:rsidR="005F4462">
        <w:t xml:space="preserve">. In this contribution, we continue the discussion on </w:t>
      </w:r>
      <w:r w:rsidR="00FB2FB6">
        <w:t>solutions</w:t>
      </w:r>
      <w:r w:rsidR="008911B8">
        <w:t xml:space="preserve"> and </w:t>
      </w:r>
      <w:r w:rsidR="008911B8">
        <w:lastRenderedPageBreak/>
        <w:t>conclusions</w:t>
      </w:r>
      <w:r w:rsidR="00FB2FB6">
        <w:t xml:space="preserve"> that are common for both SBFD and dynamic/flexible TDD</w:t>
      </w:r>
      <w:r w:rsidR="00A11BAA">
        <w:t xml:space="preserve"> and focus on th</w:t>
      </w:r>
      <w:r w:rsidR="00A160AE">
        <w:t>is</w:t>
      </w:r>
      <w:r w:rsidR="00A11BAA">
        <w:t xml:space="preserve"> subset of candidate schemes</w:t>
      </w:r>
      <w:r w:rsidR="005F4462">
        <w:t xml:space="preserve">. </w:t>
      </w:r>
      <w:r w:rsidR="00186643">
        <w:t xml:space="preserve">We also will include the description schemes with </w:t>
      </w:r>
      <w:r w:rsidR="002B0F98">
        <w:t xml:space="preserve">supported by our evaluation results. </w:t>
      </w:r>
      <w:r w:rsidR="00647BA1">
        <w:t xml:space="preserve">Moreover, </w:t>
      </w:r>
      <w:r w:rsidR="00C71256">
        <w:t>we also include TR recommendation on the sections related to inter-</w:t>
      </w:r>
      <w:proofErr w:type="spellStart"/>
      <w:r w:rsidR="00C71256">
        <w:t>gNB</w:t>
      </w:r>
      <w:proofErr w:type="spellEnd"/>
      <w:r w:rsidR="00C71256">
        <w:t xml:space="preserve"> handling schemes and inter-UE handling schemes.</w:t>
      </w:r>
    </w:p>
    <w:p w14:paraId="5F3918B2" w14:textId="77777777" w:rsidR="005C29C4" w:rsidRPr="0032130E" w:rsidRDefault="005C29C4" w:rsidP="0032130E">
      <w:pPr>
        <w:rPr>
          <w:lang w:val="en-GB" w:eastAsia="zh-CN"/>
        </w:rPr>
      </w:pPr>
      <w:bookmarkStart w:id="6" w:name="_Ref525738522"/>
      <w:bookmarkStart w:id="7" w:name="_Ref471731770"/>
      <w:bookmarkStart w:id="8" w:name="_Ref462669569"/>
    </w:p>
    <w:p w14:paraId="757D2622" w14:textId="20C45045" w:rsidR="002371F9" w:rsidRPr="006E2B0C" w:rsidRDefault="002371F9" w:rsidP="002371F9">
      <w:pPr>
        <w:pStyle w:val="Heading1"/>
      </w:pPr>
      <w:r>
        <w:t>Inter-UE Cross-link interference mitigation t</w:t>
      </w:r>
      <w:r w:rsidR="004A799C">
        <w:t xml:space="preserve">echniques </w:t>
      </w:r>
    </w:p>
    <w:p w14:paraId="5966F62D" w14:textId="1E0A4B99" w:rsidR="00472E4F" w:rsidRPr="007A1306" w:rsidRDefault="00C43450" w:rsidP="002A19E6">
      <w:pPr>
        <w:jc w:val="both"/>
      </w:pPr>
      <w:r>
        <w:rPr>
          <w:lang w:val="en-GB" w:eastAsia="ja-JP"/>
        </w:rPr>
        <w:t>An</w:t>
      </w:r>
      <w:r w:rsidRPr="006C1A0F">
        <w:rPr>
          <w:lang w:eastAsia="ja-JP"/>
        </w:rPr>
        <w:t xml:space="preserve"> </w:t>
      </w:r>
      <w:r>
        <w:rPr>
          <w:lang w:eastAsia="ja-JP"/>
        </w:rPr>
        <w:t>agreement related to inter-UE CLI was made in RAN1 #109e for agenda 9.3.3 which is listed below</w:t>
      </w:r>
      <w:r w:rsidRPr="006C1A0F">
        <w:rPr>
          <w:lang w:eastAsia="ja-JP"/>
        </w:rPr>
        <w:t>.</w:t>
      </w:r>
      <w:r>
        <w:rPr>
          <w:lang w:eastAsia="ja-JP"/>
        </w:rPr>
        <w:t xml:space="preserve"> Based on the agreement below, RAN1 agreed</w:t>
      </w:r>
      <w:r w:rsidR="00F77B23">
        <w:rPr>
          <w:lang w:eastAsia="ja-JP"/>
        </w:rPr>
        <w:t xml:space="preserve"> on</w:t>
      </w:r>
      <w:r>
        <w:rPr>
          <w:lang w:eastAsia="ja-JP"/>
        </w:rPr>
        <w:t xml:space="preserve"> a list of </w:t>
      </w:r>
      <w:r w:rsidR="00C23E31" w:rsidRPr="00C43450">
        <w:t>candidates of potential enhancement method of UE-to-UE CLI handling</w:t>
      </w:r>
      <w:r w:rsidR="00C23E31" w:rsidRPr="00C23E31">
        <w:t xml:space="preserve"> </w:t>
      </w:r>
      <w:r w:rsidR="00C23E31" w:rsidRPr="00C43450">
        <w:t xml:space="preserve">where further prioritization/down-scoping of candidate schemes for study can be done in </w:t>
      </w:r>
      <w:r w:rsidR="00C23E31">
        <w:t>this meeting.</w:t>
      </w:r>
      <w:r w:rsidR="00094E78">
        <w:t xml:space="preserve"> </w:t>
      </w:r>
    </w:p>
    <w:tbl>
      <w:tblPr>
        <w:tblStyle w:val="TableGrid"/>
        <w:tblW w:w="0" w:type="auto"/>
        <w:tblLook w:val="04A0" w:firstRow="1" w:lastRow="0" w:firstColumn="1" w:lastColumn="0" w:noHBand="0" w:noVBand="1"/>
      </w:tblPr>
      <w:tblGrid>
        <w:gridCol w:w="9962"/>
      </w:tblGrid>
      <w:tr w:rsidR="00DE6F8E" w14:paraId="26435E88" w14:textId="77777777" w:rsidTr="00F91ECD">
        <w:tc>
          <w:tcPr>
            <w:tcW w:w="9962" w:type="dxa"/>
          </w:tcPr>
          <w:p w14:paraId="4DC5DD6D" w14:textId="77777777" w:rsidR="00C43450" w:rsidRPr="0017003C" w:rsidRDefault="00C43450" w:rsidP="00C43450">
            <w:pPr>
              <w:rPr>
                <w:b/>
                <w:bCs/>
                <w:highlight w:val="green"/>
                <w:lang w:eastAsia="ko-KR"/>
              </w:rPr>
            </w:pPr>
            <w:r w:rsidRPr="0017003C">
              <w:rPr>
                <w:b/>
                <w:bCs/>
                <w:highlight w:val="green"/>
                <w:lang w:eastAsia="ko-KR"/>
              </w:rPr>
              <w:t>Agreement</w:t>
            </w:r>
          </w:p>
          <w:p w14:paraId="3ACC8E04" w14:textId="77777777" w:rsidR="00C43450" w:rsidRPr="00C43450" w:rsidRDefault="00C43450" w:rsidP="00C43450">
            <w:r w:rsidRPr="00C43450">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54710D1D"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Potential enhancements to UE-to-UE CLI measurement/reporting</w:t>
            </w:r>
          </w:p>
          <w:p w14:paraId="1010ED53"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 xml:space="preserve">Coordinated </w:t>
            </w:r>
            <w:proofErr w:type="gramStart"/>
            <w:r w:rsidRPr="007A1306">
              <w:rPr>
                <w:rFonts w:ascii="Times New Roman" w:eastAsia="SimSun" w:hAnsi="Times New Roman"/>
                <w:b/>
                <w:bCs/>
                <w:sz w:val="20"/>
                <w:szCs w:val="20"/>
              </w:rPr>
              <w:t>scheduling</w:t>
            </w:r>
            <w:proofErr w:type="gramEnd"/>
          </w:p>
          <w:p w14:paraId="746D502E"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b/>
                <w:bCs/>
                <w:sz w:val="20"/>
                <w:szCs w:val="20"/>
              </w:rPr>
              <w:t>Spatial domain enhancements</w:t>
            </w:r>
            <w:r w:rsidRPr="007A1306">
              <w:rPr>
                <w:rFonts w:ascii="Times New Roman" w:eastAsia="SimSun" w:hAnsi="Times New Roman"/>
                <w:sz w:val="20"/>
                <w:szCs w:val="20"/>
              </w:rPr>
              <w:t xml:space="preserve">, </w:t>
            </w:r>
          </w:p>
          <w:p w14:paraId="20A9FC69"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 xml:space="preserve">Advanced Receiver </w:t>
            </w:r>
          </w:p>
          <w:p w14:paraId="3444F9D3"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 xml:space="preserve">UE and </w:t>
            </w:r>
            <w:proofErr w:type="spellStart"/>
            <w:r w:rsidRPr="007A1306">
              <w:rPr>
                <w:rFonts w:ascii="Times New Roman" w:eastAsia="SimSun" w:hAnsi="Times New Roman"/>
                <w:b/>
                <w:bCs/>
                <w:sz w:val="20"/>
                <w:szCs w:val="20"/>
              </w:rPr>
              <w:t>gNB</w:t>
            </w:r>
            <w:proofErr w:type="spellEnd"/>
            <w:r w:rsidRPr="007A1306">
              <w:rPr>
                <w:rFonts w:ascii="Times New Roman" w:eastAsia="SimSun" w:hAnsi="Times New Roman"/>
                <w:b/>
                <w:bCs/>
                <w:sz w:val="20"/>
                <w:szCs w:val="20"/>
              </w:rPr>
              <w:t xml:space="preserve"> transmission and reception timing </w:t>
            </w:r>
          </w:p>
          <w:p w14:paraId="5530D789"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 xml:space="preserve">Power control based </w:t>
            </w:r>
            <w:proofErr w:type="gramStart"/>
            <w:r w:rsidRPr="007A1306">
              <w:rPr>
                <w:rFonts w:ascii="Times New Roman" w:eastAsia="SimSun" w:hAnsi="Times New Roman"/>
                <w:b/>
                <w:bCs/>
                <w:sz w:val="20"/>
                <w:szCs w:val="20"/>
              </w:rPr>
              <w:t>solution</w:t>
            </w:r>
            <w:proofErr w:type="gramEnd"/>
          </w:p>
          <w:p w14:paraId="4DC99256" w14:textId="77777777" w:rsidR="00C43450" w:rsidRDefault="00C43450" w:rsidP="00C43450">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Sensing based mechanism</w:t>
            </w:r>
          </w:p>
          <w:p w14:paraId="48FFD8D7"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sz w:val="20"/>
                <w:szCs w:val="20"/>
              </w:rPr>
              <w:t xml:space="preserve">Note: </w:t>
            </w:r>
            <w:proofErr w:type="gramStart"/>
            <w:r w:rsidRPr="007A1306">
              <w:rPr>
                <w:rFonts w:ascii="Times New Roman" w:eastAsia="SimSun" w:hAnsi="Times New Roman"/>
                <w:b/>
                <w:bCs/>
                <w:sz w:val="20"/>
                <w:szCs w:val="20"/>
              </w:rPr>
              <w:t>Whether or not</w:t>
            </w:r>
            <w:proofErr w:type="gramEnd"/>
            <w:r w:rsidRPr="007A1306">
              <w:rPr>
                <w:rFonts w:ascii="Times New Roman" w:eastAsia="SimSun" w:hAnsi="Times New Roman"/>
                <w:b/>
                <w:bCs/>
                <w:sz w:val="20"/>
                <w:szCs w:val="20"/>
              </w:rPr>
              <w:t xml:space="preserve"> a particular scheme requires OTA or backhaul information exchange should be identified</w:t>
            </w:r>
          </w:p>
          <w:p w14:paraId="1A2E83A7"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Note: Any other scheme(s) for UE-to-UE CLI handling is/are not precluded.</w:t>
            </w:r>
          </w:p>
          <w:p w14:paraId="057D6574"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Note: For potential enhancements to dynamic/flexible TDD and/or SBFD, utilize the outcome of discussion in Rel-15 and Rel-16 while avoiding the repetition of the same discussion.</w:t>
            </w:r>
          </w:p>
          <w:p w14:paraId="4A51269E" w14:textId="570FF14E" w:rsidR="00F91ECD" w:rsidRPr="00A61883" w:rsidRDefault="00C43450" w:rsidP="007A1306">
            <w:pPr>
              <w:pStyle w:val="ListParagraph"/>
              <w:numPr>
                <w:ilvl w:val="0"/>
                <w:numId w:val="50"/>
              </w:numPr>
              <w:suppressAutoHyphens/>
              <w:textAlignment w:val="baseline"/>
            </w:pPr>
            <w:r w:rsidRPr="00C43450">
              <w:rPr>
                <w:rFonts w:ascii="Times New Roman" w:eastAsia="SimSun" w:hAnsi="Times New Roman"/>
                <w:sz w:val="20"/>
                <w:szCs w:val="20"/>
              </w:rPr>
              <w:t>Note: Potential enhancement specific for SBFD will be discussed in 9.3.2</w:t>
            </w:r>
          </w:p>
        </w:tc>
      </w:tr>
    </w:tbl>
    <w:p w14:paraId="4F1098E5" w14:textId="77777777" w:rsidR="00F91ECD" w:rsidRDefault="00F91ECD" w:rsidP="002A19E6">
      <w:pPr>
        <w:jc w:val="both"/>
      </w:pPr>
    </w:p>
    <w:p w14:paraId="33BB3210" w14:textId="17526F14" w:rsidR="003626DE" w:rsidRDefault="00C32F08" w:rsidP="003626DE">
      <w:pPr>
        <w:jc w:val="both"/>
      </w:pPr>
      <w:r>
        <w:t>During R18 RAN1 meetings</w:t>
      </w:r>
      <w:r w:rsidR="005C7B1A">
        <w:t xml:space="preserve">, </w:t>
      </w:r>
      <w:r w:rsidR="0014013E">
        <w:t xml:space="preserve">companies discussed and made some progress on </w:t>
      </w:r>
      <w:r>
        <w:t xml:space="preserve">the highlighted </w:t>
      </w:r>
      <w:r w:rsidR="0014013E">
        <w:t xml:space="preserve">solutions in above </w:t>
      </w:r>
      <w:proofErr w:type="gramStart"/>
      <w:r w:rsidR="0014013E">
        <w:t>list:</w:t>
      </w:r>
      <w:r w:rsidR="004F2376">
        <w:t>:</w:t>
      </w:r>
      <w:proofErr w:type="gramEnd"/>
      <w:r w:rsidR="004F2376">
        <w:t xml:space="preserve"> </w:t>
      </w:r>
      <w:r w:rsidR="00346D4B" w:rsidRPr="0085587F">
        <w:rPr>
          <w:lang w:val="en-GB"/>
        </w:rPr>
        <w:t>potential enhancements to UE-to-UE CLI measurement/reporting</w:t>
      </w:r>
      <w:r w:rsidR="00346D4B">
        <w:rPr>
          <w:lang w:val="en-GB"/>
        </w:rPr>
        <w:t xml:space="preserve">, </w:t>
      </w:r>
      <w:r w:rsidR="00771BA5" w:rsidRPr="007A1306">
        <w:rPr>
          <w:lang w:val="en-GB"/>
        </w:rPr>
        <w:t>coordinated scheduling</w:t>
      </w:r>
      <w:r w:rsidR="00771BA5" w:rsidRPr="00F3572E">
        <w:rPr>
          <w:lang w:val="en-GB"/>
        </w:rPr>
        <w:t xml:space="preserve">, </w:t>
      </w:r>
      <w:r w:rsidR="00771BA5" w:rsidRPr="00F3572E">
        <w:rPr>
          <w:iCs/>
          <w:szCs w:val="16"/>
          <w:lang w:val="en-GB" w:eastAsia="ko-KR"/>
        </w:rPr>
        <w:t>spatial</w:t>
      </w:r>
      <w:r w:rsidR="00771BA5" w:rsidRPr="0085587F">
        <w:rPr>
          <w:iCs/>
          <w:szCs w:val="16"/>
          <w:lang w:val="en-GB" w:eastAsia="ko-KR"/>
        </w:rPr>
        <w:t xml:space="preserve"> domain enhancements</w:t>
      </w:r>
      <w:r w:rsidR="00771BA5">
        <w:rPr>
          <w:iCs/>
          <w:szCs w:val="16"/>
          <w:lang w:val="en-GB" w:eastAsia="ko-KR"/>
        </w:rPr>
        <w:t xml:space="preserve">, </w:t>
      </w:r>
      <w:r w:rsidR="00E64030">
        <w:rPr>
          <w:iCs/>
          <w:szCs w:val="16"/>
          <w:lang w:val="en-GB" w:eastAsia="ko-KR"/>
        </w:rPr>
        <w:t xml:space="preserve">UE and </w:t>
      </w:r>
      <w:proofErr w:type="spellStart"/>
      <w:r w:rsidR="00E64030">
        <w:rPr>
          <w:iCs/>
          <w:szCs w:val="16"/>
          <w:lang w:val="en-GB" w:eastAsia="ko-KR"/>
        </w:rPr>
        <w:t>gNB</w:t>
      </w:r>
      <w:proofErr w:type="spellEnd"/>
      <w:r w:rsidR="00E64030">
        <w:rPr>
          <w:iCs/>
          <w:szCs w:val="16"/>
          <w:lang w:val="en-GB" w:eastAsia="ko-KR"/>
        </w:rPr>
        <w:t xml:space="preserve"> transmission and reception timing, power </w:t>
      </w:r>
      <w:r w:rsidR="00154A08">
        <w:rPr>
          <w:iCs/>
          <w:szCs w:val="16"/>
          <w:lang w:val="en-GB" w:eastAsia="ko-KR"/>
        </w:rPr>
        <w:t>control-based</w:t>
      </w:r>
      <w:r w:rsidR="00FF0F9E">
        <w:rPr>
          <w:iCs/>
          <w:szCs w:val="16"/>
          <w:lang w:val="en-GB" w:eastAsia="ko-KR"/>
        </w:rPr>
        <w:t xml:space="preserve"> solution, </w:t>
      </w:r>
      <w:r w:rsidR="00477395">
        <w:rPr>
          <w:iCs/>
          <w:szCs w:val="16"/>
          <w:lang w:val="en-GB" w:eastAsia="ko-KR"/>
        </w:rPr>
        <w:t>OTA or backhaul information exchange</w:t>
      </w:r>
      <w:r w:rsidR="007B69D3">
        <w:rPr>
          <w:iCs/>
          <w:szCs w:val="16"/>
          <w:lang w:val="en-GB" w:eastAsia="ko-KR"/>
        </w:rPr>
        <w:t xml:space="preserve"> for some particular </w:t>
      </w:r>
      <w:r w:rsidR="000F1CD8">
        <w:rPr>
          <w:iCs/>
          <w:szCs w:val="16"/>
          <w:lang w:val="en-GB" w:eastAsia="ko-KR"/>
        </w:rPr>
        <w:t>schemes</w:t>
      </w:r>
      <w:r w:rsidR="00F3572E">
        <w:rPr>
          <w:iCs/>
          <w:szCs w:val="16"/>
          <w:lang w:val="en-GB" w:eastAsia="ko-KR"/>
        </w:rPr>
        <w:t xml:space="preserve">. </w:t>
      </w:r>
      <w:r w:rsidR="0014013E">
        <w:rPr>
          <w:iCs/>
          <w:szCs w:val="16"/>
          <w:lang w:val="en-GB" w:eastAsia="ko-KR"/>
        </w:rPr>
        <w:t xml:space="preserve">The most important solution </w:t>
      </w:r>
      <w:r w:rsidR="00561BD7">
        <w:rPr>
          <w:iCs/>
          <w:szCs w:val="16"/>
          <w:lang w:val="en-GB" w:eastAsia="ko-KR"/>
        </w:rPr>
        <w:t xml:space="preserve">is </w:t>
      </w:r>
      <w:r w:rsidR="00561BD7" w:rsidRPr="0085587F">
        <w:rPr>
          <w:lang w:val="en-GB"/>
        </w:rPr>
        <w:t>potential enhancements to UE-to-UE CLI measurement/reporting</w:t>
      </w:r>
      <w:r w:rsidR="00561BD7" w:rsidDel="0014013E">
        <w:t xml:space="preserve"> </w:t>
      </w:r>
      <w:r w:rsidR="00561BD7">
        <w:t xml:space="preserve">especially support L1/L2 based </w:t>
      </w:r>
      <w:r w:rsidR="00561BD7" w:rsidRPr="0085587F">
        <w:rPr>
          <w:lang w:val="en-GB"/>
        </w:rPr>
        <w:t>UE-to-UE CLI measurement/</w:t>
      </w:r>
      <w:proofErr w:type="gramStart"/>
      <w:r w:rsidR="00561BD7" w:rsidRPr="0085587F">
        <w:rPr>
          <w:lang w:val="en-GB"/>
        </w:rPr>
        <w:t>reporting</w:t>
      </w:r>
      <w:r w:rsidR="00561BD7" w:rsidDel="0014013E">
        <w:t xml:space="preserve"> </w:t>
      </w:r>
      <w:r w:rsidR="00561BD7">
        <w:t>.</w:t>
      </w:r>
      <w:proofErr w:type="gramEnd"/>
    </w:p>
    <w:p w14:paraId="28EC7063" w14:textId="6E8DA2ED" w:rsidR="00D05D30" w:rsidRPr="007F40C3" w:rsidRDefault="00D2416D" w:rsidP="00D05D30">
      <w:pPr>
        <w:pStyle w:val="Heading2"/>
      </w:pPr>
      <w:r>
        <w:t>L1/L2 based p</w:t>
      </w:r>
      <w:r w:rsidR="00D05D30">
        <w:t>otential enhancements to UE-to-UE CLI measurement/</w:t>
      </w:r>
      <w:proofErr w:type="gramStart"/>
      <w:r w:rsidR="00D05D30">
        <w:t>reporting</w:t>
      </w:r>
      <w:proofErr w:type="gramEnd"/>
    </w:p>
    <w:p w14:paraId="3BFE36FB" w14:textId="4849B1C2" w:rsidR="00534094" w:rsidRDefault="00995495" w:rsidP="00534094">
      <w:pPr>
        <w:jc w:val="both"/>
      </w:pPr>
      <w:r>
        <w:t xml:space="preserve">During </w:t>
      </w:r>
      <w:r w:rsidR="00636DE0">
        <w:t xml:space="preserve">R18 RAN1 meetings, </w:t>
      </w:r>
      <w:r w:rsidR="00D005BA">
        <w:t>t</w:t>
      </w:r>
      <w:r w:rsidR="00F5145D">
        <w:t xml:space="preserve">here are </w:t>
      </w:r>
      <w:r w:rsidR="00BF65C7">
        <w:t>discussions on L1/L2 based potential enhancements to UE-to-UE CLI measurement and reporting</w:t>
      </w:r>
      <w:r w:rsidR="00D005BA">
        <w:t xml:space="preserve"> and following related agreements have been made throughout different</w:t>
      </w:r>
      <w:r w:rsidR="00664653">
        <w:t xml:space="preserve"> RAN1</w:t>
      </w:r>
      <w:r w:rsidR="00D005BA">
        <w:t xml:space="preserve"> meetings</w:t>
      </w:r>
      <w:r w:rsidR="00664653">
        <w:t>:</w:t>
      </w:r>
    </w:p>
    <w:p w14:paraId="4616D379" w14:textId="61589C56" w:rsidR="00534094" w:rsidRPr="00A4197C" w:rsidRDefault="0035573F" w:rsidP="00096AB3">
      <w:pPr>
        <w:pStyle w:val="B1"/>
        <w:ind w:left="0" w:firstLine="0"/>
        <w:rPr>
          <w:lang w:eastAsia="ko-KR"/>
        </w:rPr>
      </w:pPr>
      <w:r>
        <w:t xml:space="preserve">In RAN 1 #110 meeting, companies agreed to study </w:t>
      </w:r>
      <w:r w:rsidRPr="008114E2">
        <w:rPr>
          <w:lang w:val="en-GB"/>
        </w:rPr>
        <w:t>L1/L2 based UE-to-UE CLI measurement and reporting</w:t>
      </w:r>
      <w:r>
        <w:rPr>
          <w:lang w:val="en-GB"/>
        </w:rPr>
        <w:t xml:space="preserve"> as below:</w:t>
      </w:r>
    </w:p>
    <w:tbl>
      <w:tblPr>
        <w:tblStyle w:val="TableGrid"/>
        <w:tblW w:w="0" w:type="auto"/>
        <w:tblLook w:val="04A0" w:firstRow="1" w:lastRow="0" w:firstColumn="1" w:lastColumn="0" w:noHBand="0" w:noVBand="1"/>
      </w:tblPr>
      <w:tblGrid>
        <w:gridCol w:w="9962"/>
      </w:tblGrid>
      <w:tr w:rsidR="0073070D" w14:paraId="7D2D03A6" w14:textId="77777777" w:rsidTr="0073070D">
        <w:tc>
          <w:tcPr>
            <w:tcW w:w="9962" w:type="dxa"/>
          </w:tcPr>
          <w:p w14:paraId="449581C4" w14:textId="77777777" w:rsidR="008114E2" w:rsidRPr="008114E2" w:rsidRDefault="008114E2" w:rsidP="008114E2">
            <w:r w:rsidRPr="004B6E7B">
              <w:rPr>
                <w:b/>
                <w:bCs/>
                <w:highlight w:val="green"/>
                <w:lang w:val="en-GB"/>
              </w:rPr>
              <w:lastRenderedPageBreak/>
              <w:t>Agreement:</w:t>
            </w:r>
          </w:p>
          <w:p w14:paraId="36A0051C" w14:textId="77777777" w:rsidR="008114E2" w:rsidRPr="008114E2" w:rsidRDefault="008114E2" w:rsidP="008114E2">
            <w:r w:rsidRPr="008114E2">
              <w:rPr>
                <w:lang w:val="en-GB"/>
              </w:rPr>
              <w:t xml:space="preserve">For UE-to-UE co-channel CLI handling, study L1/L2 based UE-to-UE CLI measurement and </w:t>
            </w:r>
            <w:proofErr w:type="gramStart"/>
            <w:r w:rsidRPr="008114E2">
              <w:rPr>
                <w:lang w:val="en-GB"/>
              </w:rPr>
              <w:t>reporting</w:t>
            </w:r>
            <w:proofErr w:type="gramEnd"/>
          </w:p>
          <w:p w14:paraId="33F0D2E6" w14:textId="77777777" w:rsidR="008114E2" w:rsidRPr="008114E2" w:rsidRDefault="008114E2" w:rsidP="008114E2">
            <w:pPr>
              <w:numPr>
                <w:ilvl w:val="0"/>
                <w:numId w:val="117"/>
              </w:numPr>
            </w:pPr>
            <w:r w:rsidRPr="008114E2">
              <w:rPr>
                <w:lang w:val="en-GB"/>
              </w:rPr>
              <w:t>Note: Accounting for UE processing/reporting delay – companies to share their assumptions</w:t>
            </w:r>
          </w:p>
          <w:p w14:paraId="38D77F39" w14:textId="77777777" w:rsidR="008114E2" w:rsidRPr="008114E2" w:rsidRDefault="008114E2" w:rsidP="008114E2">
            <w:pPr>
              <w:numPr>
                <w:ilvl w:val="0"/>
                <w:numId w:val="117"/>
              </w:numPr>
            </w:pPr>
            <w:r w:rsidRPr="008114E2">
              <w:rPr>
                <w:lang w:val="en-GB"/>
              </w:rPr>
              <w:t>Note: Proponents are encouraged to provide the mechanism of L1/L2 based CLI measurement and reporting, and to provide the benefits of L1/L2 based CLI measurement and reporting compared with existing L3 CLI/CSI measurement and report with evaluation result</w:t>
            </w:r>
          </w:p>
          <w:p w14:paraId="3135EF60" w14:textId="2CDC1BFA" w:rsidR="0073070D" w:rsidRPr="004B6E7B" w:rsidRDefault="008114E2" w:rsidP="004B6E7B">
            <w:pPr>
              <w:numPr>
                <w:ilvl w:val="0"/>
                <w:numId w:val="117"/>
              </w:numPr>
            </w:pPr>
            <w:r w:rsidRPr="008114E2">
              <w:rPr>
                <w:lang w:val="en-GB"/>
              </w:rPr>
              <w:t xml:space="preserve">Note: Accounting for information exchange delay between </w:t>
            </w:r>
            <w:proofErr w:type="spellStart"/>
            <w:r w:rsidRPr="008114E2">
              <w:rPr>
                <w:lang w:val="en-GB"/>
              </w:rPr>
              <w:t>gNBs</w:t>
            </w:r>
            <w:proofErr w:type="spellEnd"/>
            <w:r w:rsidRPr="008114E2">
              <w:rPr>
                <w:lang w:val="en-GB"/>
              </w:rPr>
              <w:t xml:space="preserve"> (if applicable)</w:t>
            </w:r>
          </w:p>
        </w:tc>
      </w:tr>
    </w:tbl>
    <w:p w14:paraId="53F35E17" w14:textId="77777777" w:rsidR="00A90AEC" w:rsidRDefault="00A90AEC" w:rsidP="006768A3">
      <w:pPr>
        <w:jc w:val="both"/>
        <w:rPr>
          <w:lang w:val="en-GB"/>
        </w:rPr>
      </w:pPr>
    </w:p>
    <w:p w14:paraId="2662BC04" w14:textId="77777777" w:rsidR="00D63639" w:rsidRDefault="00D63639" w:rsidP="00D63639">
      <w:pPr>
        <w:rPr>
          <w:rFonts w:eastAsia="Batang"/>
          <w:szCs w:val="24"/>
          <w:lang w:val="en-GB"/>
        </w:rPr>
      </w:pPr>
      <w:r w:rsidRPr="00096AB3">
        <w:rPr>
          <w:rFonts w:eastAsia="Batang"/>
          <w:bCs/>
          <w:szCs w:val="24"/>
          <w:lang w:val="en-GB"/>
        </w:rPr>
        <w:t xml:space="preserve">In the RAN1 meeting #111, further progress was made on the L1/L2 CLI </w:t>
      </w:r>
      <w:r>
        <w:rPr>
          <w:rFonts w:eastAsia="Batang"/>
          <w:bCs/>
          <w:szCs w:val="24"/>
          <w:lang w:val="en-GB"/>
        </w:rPr>
        <w:t>measurement</w:t>
      </w:r>
      <w:r w:rsidRPr="00096AB3">
        <w:rPr>
          <w:rFonts w:eastAsia="Batang"/>
          <w:bCs/>
          <w:szCs w:val="24"/>
          <w:lang w:val="en-GB"/>
        </w:rPr>
        <w:t>.</w:t>
      </w:r>
    </w:p>
    <w:tbl>
      <w:tblPr>
        <w:tblStyle w:val="TableGrid"/>
        <w:tblW w:w="0" w:type="auto"/>
        <w:tblLook w:val="04A0" w:firstRow="1" w:lastRow="0" w:firstColumn="1" w:lastColumn="0" w:noHBand="0" w:noVBand="1"/>
      </w:tblPr>
      <w:tblGrid>
        <w:gridCol w:w="9962"/>
      </w:tblGrid>
      <w:tr w:rsidR="00D63639" w14:paraId="1C721980" w14:textId="77777777">
        <w:tc>
          <w:tcPr>
            <w:tcW w:w="9962" w:type="dxa"/>
          </w:tcPr>
          <w:p w14:paraId="34D399E7" w14:textId="77777777" w:rsidR="00D63639" w:rsidRPr="008114E2" w:rsidRDefault="00D63639">
            <w:pPr>
              <w:spacing w:after="120"/>
            </w:pPr>
            <w:r w:rsidRPr="004B6E7B">
              <w:rPr>
                <w:b/>
                <w:bCs/>
                <w:highlight w:val="green"/>
                <w:lang w:val="en-GB"/>
              </w:rPr>
              <w:t>Agreement:</w:t>
            </w:r>
          </w:p>
          <w:p w14:paraId="34C41274" w14:textId="77777777" w:rsidR="00D63639" w:rsidRPr="00A427A2" w:rsidRDefault="00D63639">
            <w:pPr>
              <w:rPr>
                <w:lang w:val="en-GB"/>
              </w:rPr>
            </w:pPr>
            <w:proofErr w:type="gramStart"/>
            <w:r w:rsidRPr="00A427A2">
              <w:rPr>
                <w:lang w:val="en-GB"/>
              </w:rPr>
              <w:t>For the purpose of</w:t>
            </w:r>
            <w:proofErr w:type="gramEnd"/>
            <w:r w:rsidRPr="00A427A2">
              <w:rPr>
                <w:lang w:val="en-GB"/>
              </w:rPr>
              <w:t xml:space="preserve"> UE-to-UE CLI mitigation, consider the following potential enhancements:</w:t>
            </w:r>
          </w:p>
          <w:p w14:paraId="6104B651" w14:textId="77777777" w:rsidR="00D63639" w:rsidRPr="00A427A2" w:rsidRDefault="00D63639">
            <w:pPr>
              <w:numPr>
                <w:ilvl w:val="0"/>
                <w:numId w:val="117"/>
              </w:numPr>
              <w:rPr>
                <w:lang w:val="en-GB"/>
              </w:rPr>
            </w:pPr>
            <w:r w:rsidRPr="00A427A2">
              <w:rPr>
                <w:lang w:val="en-GB"/>
              </w:rPr>
              <w:t>For L1/</w:t>
            </w:r>
            <w:r w:rsidRPr="001D4057">
              <w:rPr>
                <w:lang w:val="en-GB"/>
              </w:rPr>
              <w:t>L2</w:t>
            </w:r>
            <w:r w:rsidRPr="00A427A2">
              <w:rPr>
                <w:lang w:val="en-GB"/>
              </w:rPr>
              <w:t xml:space="preserve"> UE-to-UE CLI reporting, periodic, semi-persistent, aperiodic reporting.</w:t>
            </w:r>
          </w:p>
          <w:p w14:paraId="0CD33AE3" w14:textId="77777777" w:rsidR="00D63639" w:rsidRPr="001D4057" w:rsidRDefault="00D63639">
            <w:pPr>
              <w:numPr>
                <w:ilvl w:val="1"/>
                <w:numId w:val="117"/>
              </w:numPr>
              <w:rPr>
                <w:lang w:val="en-GB"/>
              </w:rPr>
            </w:pPr>
            <w:r w:rsidRPr="001D4057">
              <w:rPr>
                <w:lang w:val="en-GB"/>
              </w:rPr>
              <w:t>FFS: Event triggered reporting.</w:t>
            </w:r>
          </w:p>
          <w:p w14:paraId="1E86DACD" w14:textId="77777777" w:rsidR="00D63639" w:rsidRPr="00A427A2" w:rsidRDefault="00D63639">
            <w:pPr>
              <w:numPr>
                <w:ilvl w:val="0"/>
                <w:numId w:val="117"/>
              </w:numPr>
              <w:suppressAutoHyphens/>
              <w:spacing w:line="259" w:lineRule="auto"/>
              <w:rPr>
                <w:rFonts w:ascii="Times" w:eastAsia="Malgun Gothic" w:hAnsi="Times" w:cs="Times"/>
                <w:lang w:eastAsia="ko-KR"/>
              </w:rPr>
            </w:pPr>
            <w:r w:rsidRPr="00A427A2">
              <w:rPr>
                <w:lang w:val="en-GB"/>
              </w:rPr>
              <w:t>For L1/L2 UE-to-UE CLI measurement, periodic, semi-persistent, or aperiodic measurement resource.</w:t>
            </w:r>
          </w:p>
          <w:p w14:paraId="3684B720" w14:textId="77777777" w:rsidR="00D63639" w:rsidRDefault="00D63639">
            <w:pPr>
              <w:suppressAutoHyphens/>
              <w:spacing w:line="259" w:lineRule="auto"/>
            </w:pPr>
            <w:r w:rsidRPr="00A427A2">
              <w:rPr>
                <w:rFonts w:ascii="Times" w:hAnsi="Times" w:cs="Times"/>
              </w:rPr>
              <w:t>Companies are encouraged to bring additional details and evaluation results to determine the benefit of the above potential enhancements.</w:t>
            </w:r>
          </w:p>
        </w:tc>
      </w:tr>
    </w:tbl>
    <w:p w14:paraId="56C67FD0" w14:textId="77777777" w:rsidR="00664653" w:rsidRDefault="00664653" w:rsidP="00664653">
      <w:pPr>
        <w:rPr>
          <w:rFonts w:eastAsia="Batang"/>
          <w:bCs/>
          <w:szCs w:val="24"/>
          <w:lang w:val="en-GB"/>
        </w:rPr>
      </w:pPr>
    </w:p>
    <w:p w14:paraId="1DBE2582" w14:textId="73BA8D2A" w:rsidR="00664653" w:rsidRPr="00876B7F" w:rsidRDefault="00664653" w:rsidP="00664653">
      <w:pPr>
        <w:rPr>
          <w:rFonts w:eastAsia="Batang"/>
          <w:bCs/>
          <w:szCs w:val="24"/>
          <w:lang w:val="en-GB"/>
        </w:rPr>
      </w:pPr>
      <w:r w:rsidRPr="00876B7F">
        <w:rPr>
          <w:rFonts w:eastAsia="Batang"/>
          <w:bCs/>
          <w:szCs w:val="24"/>
          <w:lang w:val="en-GB"/>
        </w:rPr>
        <w:t>In the RAN1 meeting #112, further progress with details was made on the L1/L2 CLI resource and reporting configuration.</w:t>
      </w:r>
    </w:p>
    <w:tbl>
      <w:tblPr>
        <w:tblStyle w:val="TableGrid"/>
        <w:tblW w:w="0" w:type="auto"/>
        <w:tblLook w:val="04A0" w:firstRow="1" w:lastRow="0" w:firstColumn="1" w:lastColumn="0" w:noHBand="0" w:noVBand="1"/>
      </w:tblPr>
      <w:tblGrid>
        <w:gridCol w:w="9962"/>
      </w:tblGrid>
      <w:tr w:rsidR="00664653" w14:paraId="52189794" w14:textId="77777777">
        <w:tc>
          <w:tcPr>
            <w:tcW w:w="9962" w:type="dxa"/>
          </w:tcPr>
          <w:p w14:paraId="22B1B941" w14:textId="77777777" w:rsidR="00664653" w:rsidRPr="00933B12" w:rsidRDefault="00664653">
            <w:pPr>
              <w:spacing w:after="120"/>
              <w:rPr>
                <w:b/>
                <w:bCs/>
                <w:highlight w:val="green"/>
                <w:lang w:eastAsia="ko-KR"/>
              </w:rPr>
            </w:pPr>
            <w:r w:rsidRPr="00933B12">
              <w:rPr>
                <w:b/>
                <w:bCs/>
                <w:highlight w:val="green"/>
                <w:lang w:eastAsia="ko-KR"/>
              </w:rPr>
              <w:t>Agreement</w:t>
            </w:r>
          </w:p>
          <w:p w14:paraId="171CC1F7" w14:textId="77777777" w:rsidR="00664653" w:rsidRPr="00B4175C" w:rsidRDefault="00664653">
            <w:pPr>
              <w:spacing w:after="120"/>
              <w:rPr>
                <w:rFonts w:eastAsia="Batang"/>
                <w:bCs/>
                <w:szCs w:val="24"/>
              </w:rPr>
            </w:pPr>
            <w:r w:rsidRPr="00B4175C">
              <w:rPr>
                <w:rFonts w:eastAsia="Batang"/>
                <w:bCs/>
                <w:szCs w:val="24"/>
              </w:rPr>
              <w:t>For L1/L2 based UE-to-UE CLI measurement, SRS-RSRP and CLI-RSSI are to be further studied as baseline metrics.</w:t>
            </w:r>
          </w:p>
          <w:p w14:paraId="4549E1EB" w14:textId="77777777" w:rsidR="00664653" w:rsidRPr="00B4175C" w:rsidRDefault="00664653">
            <w:pPr>
              <w:spacing w:after="120"/>
              <w:rPr>
                <w:rFonts w:eastAsia="Batang"/>
                <w:bCs/>
                <w:szCs w:val="24"/>
              </w:rPr>
            </w:pPr>
            <w:r w:rsidRPr="00B4175C">
              <w:rPr>
                <w:b/>
                <w:bCs/>
                <w:highlight w:val="green"/>
                <w:lang w:eastAsia="ko-KR"/>
              </w:rPr>
              <w:t>Agreement</w:t>
            </w:r>
          </w:p>
          <w:p w14:paraId="3E6CCF42" w14:textId="77777777" w:rsidR="00664653" w:rsidRPr="00B4175C" w:rsidRDefault="00664653">
            <w:pPr>
              <w:spacing w:after="120"/>
              <w:rPr>
                <w:rFonts w:eastAsia="Batang"/>
                <w:bCs/>
                <w:szCs w:val="24"/>
              </w:rPr>
            </w:pPr>
            <w:r w:rsidRPr="00B4175C">
              <w:rPr>
                <w:rFonts w:eastAsia="Batang"/>
                <w:bCs/>
                <w:szCs w:val="24"/>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6F57FD7A" w14:textId="77777777" w:rsidR="00664653" w:rsidRPr="00B4175C" w:rsidRDefault="00664653">
            <w:pPr>
              <w:spacing w:after="120"/>
              <w:rPr>
                <w:b/>
                <w:bCs/>
                <w:highlight w:val="green"/>
                <w:lang w:eastAsia="ko-KR"/>
              </w:rPr>
            </w:pPr>
            <w:r w:rsidRPr="00B4175C">
              <w:rPr>
                <w:b/>
                <w:bCs/>
                <w:highlight w:val="green"/>
                <w:lang w:eastAsia="ko-KR"/>
              </w:rPr>
              <w:t>Agreement</w:t>
            </w:r>
          </w:p>
          <w:p w14:paraId="1DA41DBE" w14:textId="77777777" w:rsidR="00664653" w:rsidRPr="00B4175C" w:rsidRDefault="00664653">
            <w:pPr>
              <w:spacing w:after="120"/>
              <w:rPr>
                <w:rFonts w:eastAsia="Batang"/>
                <w:bCs/>
                <w:szCs w:val="24"/>
              </w:rPr>
            </w:pPr>
            <w:r w:rsidRPr="00B4175C">
              <w:rPr>
                <w:rFonts w:eastAsia="Batang"/>
                <w:bCs/>
                <w:szCs w:val="24"/>
              </w:rPr>
              <w:t>For L1/L2 based UE-to-UE co-channel CLI measurement and reporting mechanism, study the following measurement and report framework.</w:t>
            </w:r>
          </w:p>
          <w:p w14:paraId="3C15D592" w14:textId="77777777" w:rsidR="00664653" w:rsidRPr="00B4175C" w:rsidRDefault="00664653">
            <w:pPr>
              <w:pStyle w:val="ListParagraph"/>
              <w:widowControl w:val="0"/>
              <w:numPr>
                <w:ilvl w:val="0"/>
                <w:numId w:val="150"/>
              </w:numPr>
              <w:suppressAutoHyphens/>
              <w:spacing w:after="120"/>
              <w:rPr>
                <w:rFonts w:ascii="Times New Roman" w:eastAsia="Batang" w:hAnsi="Times New Roman"/>
                <w:bCs/>
                <w:sz w:val="20"/>
                <w:szCs w:val="24"/>
              </w:rPr>
            </w:pPr>
            <w:r w:rsidRPr="00B4175C">
              <w:rPr>
                <w:rFonts w:ascii="Times New Roman" w:eastAsia="Batang" w:hAnsi="Times New Roman"/>
                <w:bCs/>
                <w:sz w:val="20"/>
                <w:szCs w:val="24"/>
              </w:rPr>
              <w:t>Use existing CSI framework as the baseline.</w:t>
            </w:r>
          </w:p>
          <w:p w14:paraId="2CAF09D2" w14:textId="77777777" w:rsidR="00664653" w:rsidRPr="001065F4" w:rsidRDefault="00664653">
            <w:pPr>
              <w:pStyle w:val="ListParagraph"/>
              <w:widowControl w:val="0"/>
              <w:numPr>
                <w:ilvl w:val="0"/>
                <w:numId w:val="150"/>
              </w:numPr>
              <w:suppressAutoHyphens/>
              <w:spacing w:after="120"/>
              <w:rPr>
                <w:rFonts w:eastAsia="Batang"/>
                <w:bCs/>
                <w:szCs w:val="24"/>
              </w:rPr>
            </w:pPr>
            <w:r w:rsidRPr="00B4175C">
              <w:rPr>
                <w:rFonts w:ascii="Times New Roman" w:eastAsia="Batang" w:hAnsi="Times New Roman"/>
                <w:bCs/>
                <w:sz w:val="20"/>
                <w:szCs w:val="24"/>
              </w:rPr>
              <w:t>Others are not precluded.</w:t>
            </w:r>
          </w:p>
        </w:tc>
      </w:tr>
    </w:tbl>
    <w:p w14:paraId="1337BF49" w14:textId="77777777" w:rsidR="00664653" w:rsidRDefault="00664653" w:rsidP="006768A3">
      <w:pPr>
        <w:jc w:val="both"/>
        <w:rPr>
          <w:lang w:val="en-GB"/>
        </w:rPr>
      </w:pPr>
    </w:p>
    <w:p w14:paraId="740B9A0B" w14:textId="47A657CC" w:rsidR="003826A4" w:rsidRPr="00876B7F" w:rsidRDefault="003826A4" w:rsidP="003826A4">
      <w:pPr>
        <w:rPr>
          <w:rFonts w:eastAsia="Batang"/>
          <w:bCs/>
          <w:szCs w:val="24"/>
          <w:lang w:val="en-GB"/>
        </w:rPr>
      </w:pPr>
      <w:r w:rsidRPr="00876B7F">
        <w:rPr>
          <w:rFonts w:eastAsia="Batang"/>
          <w:bCs/>
          <w:szCs w:val="24"/>
          <w:lang w:val="en-GB"/>
        </w:rPr>
        <w:t>In the RAN1 meeting #11</w:t>
      </w:r>
      <w:r>
        <w:rPr>
          <w:rFonts w:eastAsia="Batang"/>
          <w:bCs/>
          <w:szCs w:val="24"/>
          <w:lang w:val="en-GB"/>
        </w:rPr>
        <w:t>3</w:t>
      </w:r>
      <w:r w:rsidRPr="00876B7F">
        <w:rPr>
          <w:rFonts w:eastAsia="Batang"/>
          <w:bCs/>
          <w:szCs w:val="24"/>
          <w:lang w:val="en-GB"/>
        </w:rPr>
        <w:t xml:space="preserve">, further </w:t>
      </w:r>
      <w:r>
        <w:rPr>
          <w:rFonts w:eastAsia="Batang"/>
          <w:bCs/>
          <w:szCs w:val="24"/>
          <w:lang w:val="en-GB"/>
        </w:rPr>
        <w:t>conclusion</w:t>
      </w:r>
      <w:r w:rsidRPr="00876B7F">
        <w:rPr>
          <w:rFonts w:eastAsia="Batang"/>
          <w:bCs/>
          <w:szCs w:val="24"/>
          <w:lang w:val="en-GB"/>
        </w:rPr>
        <w:t xml:space="preserve"> was made on the L1/L2 </w:t>
      </w:r>
      <w:r w:rsidR="00D14719" w:rsidRPr="008114E2">
        <w:rPr>
          <w:lang w:val="en-GB"/>
        </w:rPr>
        <w:t>CLI measurement and reporting</w:t>
      </w:r>
      <w:r w:rsidR="00D14719">
        <w:rPr>
          <w:lang w:val="en-GB"/>
        </w:rPr>
        <w:t xml:space="preserve"> benefits</w:t>
      </w:r>
      <w:r w:rsidRPr="00876B7F">
        <w:rPr>
          <w:rFonts w:eastAsia="Batang"/>
          <w:bCs/>
          <w:szCs w:val="24"/>
          <w:lang w:val="en-GB"/>
        </w:rPr>
        <w:t>.</w:t>
      </w:r>
    </w:p>
    <w:tbl>
      <w:tblPr>
        <w:tblStyle w:val="TableGrid"/>
        <w:tblW w:w="0" w:type="auto"/>
        <w:tblLook w:val="04A0" w:firstRow="1" w:lastRow="0" w:firstColumn="1" w:lastColumn="0" w:noHBand="0" w:noVBand="1"/>
      </w:tblPr>
      <w:tblGrid>
        <w:gridCol w:w="9962"/>
      </w:tblGrid>
      <w:tr w:rsidR="003826A4" w14:paraId="2C3053F5" w14:textId="77777777">
        <w:tc>
          <w:tcPr>
            <w:tcW w:w="9962" w:type="dxa"/>
          </w:tcPr>
          <w:p w14:paraId="0718F614" w14:textId="77777777" w:rsidR="00F84151" w:rsidRPr="00F84151" w:rsidRDefault="00F84151" w:rsidP="00F84151">
            <w:pPr>
              <w:spacing w:after="120"/>
              <w:rPr>
                <w:b/>
                <w:bCs/>
                <w:highlight w:val="green"/>
                <w:lang w:eastAsia="ko-KR"/>
              </w:rPr>
            </w:pPr>
            <w:r w:rsidRPr="00F84151">
              <w:rPr>
                <w:b/>
                <w:bCs/>
                <w:highlight w:val="green"/>
                <w:lang w:eastAsia="ko-KR"/>
              </w:rPr>
              <w:t>Conclusion</w:t>
            </w:r>
          </w:p>
          <w:p w14:paraId="63A50F64" w14:textId="77777777" w:rsidR="00F84151" w:rsidRPr="001D4057" w:rsidRDefault="00F84151" w:rsidP="00F84151">
            <w:pPr>
              <w:numPr>
                <w:ilvl w:val="0"/>
                <w:numId w:val="174"/>
              </w:numPr>
              <w:spacing w:after="120"/>
              <w:rPr>
                <w:lang w:eastAsia="ko-KR"/>
              </w:rPr>
            </w:pPr>
            <w:r w:rsidRPr="001D4057">
              <w:rPr>
                <w:lang w:val="en-GB" w:eastAsia="ko-KR"/>
              </w:rPr>
              <w:lastRenderedPageBreak/>
              <w:t xml:space="preserve">The L1/L2 based UE-to-UE CLI measurement can be optimized for short term interference </w:t>
            </w:r>
            <w:proofErr w:type="gramStart"/>
            <w:r w:rsidRPr="001D4057">
              <w:rPr>
                <w:lang w:val="en-GB" w:eastAsia="ko-KR"/>
              </w:rPr>
              <w:t>measurement</w:t>
            </w:r>
            <w:proofErr w:type="gramEnd"/>
          </w:p>
          <w:p w14:paraId="4E4C5D06" w14:textId="77777777" w:rsidR="00F84151" w:rsidRPr="001D4057" w:rsidRDefault="00F84151" w:rsidP="00F84151">
            <w:pPr>
              <w:numPr>
                <w:ilvl w:val="0"/>
                <w:numId w:val="174"/>
              </w:numPr>
              <w:spacing w:after="120"/>
              <w:rPr>
                <w:lang w:eastAsia="ko-KR"/>
              </w:rPr>
            </w:pPr>
            <w:r w:rsidRPr="001D4057">
              <w:rPr>
                <w:lang w:val="en-GB" w:eastAsia="ko-KR"/>
              </w:rPr>
              <w:t xml:space="preserve">The L1/L2 based UE-to-UE CLI measurement can be optimized for low </w:t>
            </w:r>
            <w:proofErr w:type="gramStart"/>
            <w:r w:rsidRPr="001D4057">
              <w:rPr>
                <w:lang w:val="en-GB" w:eastAsia="ko-KR"/>
              </w:rPr>
              <w:t>latency</w:t>
            </w:r>
            <w:proofErr w:type="gramEnd"/>
            <w:r w:rsidRPr="001D4057">
              <w:rPr>
                <w:lang w:val="en-GB" w:eastAsia="ko-KR"/>
              </w:rPr>
              <w:t xml:space="preserve"> </w:t>
            </w:r>
          </w:p>
          <w:p w14:paraId="62998605" w14:textId="77777777" w:rsidR="00F84151" w:rsidRPr="001D4057" w:rsidRDefault="00F84151" w:rsidP="00F84151">
            <w:pPr>
              <w:numPr>
                <w:ilvl w:val="0"/>
                <w:numId w:val="174"/>
              </w:numPr>
              <w:spacing w:after="120"/>
              <w:rPr>
                <w:lang w:eastAsia="ko-KR"/>
              </w:rPr>
            </w:pPr>
            <w:r w:rsidRPr="001D4057">
              <w:rPr>
                <w:lang w:val="en-GB" w:eastAsia="ko-KR"/>
              </w:rPr>
              <w:t xml:space="preserve">The L1/L2 based UE-to-UE CLI measurement and reporting can facilitate </w:t>
            </w:r>
            <w:proofErr w:type="spellStart"/>
            <w:r w:rsidRPr="001D4057">
              <w:rPr>
                <w:lang w:val="en-GB" w:eastAsia="ko-KR"/>
              </w:rPr>
              <w:t>gNB</w:t>
            </w:r>
            <w:proofErr w:type="spellEnd"/>
            <w:r w:rsidRPr="001D4057">
              <w:rPr>
                <w:lang w:val="en-GB" w:eastAsia="ko-KR"/>
              </w:rPr>
              <w:t xml:space="preserve"> adjusting UE scheduling for inter-UE CLI </w:t>
            </w:r>
            <w:proofErr w:type="gramStart"/>
            <w:r w:rsidRPr="001D4057">
              <w:rPr>
                <w:lang w:val="en-GB" w:eastAsia="ko-KR"/>
              </w:rPr>
              <w:t>reduction</w:t>
            </w:r>
            <w:proofErr w:type="gramEnd"/>
          </w:p>
          <w:p w14:paraId="3EC87B55" w14:textId="7DB31053" w:rsidR="003826A4" w:rsidRPr="001065F4" w:rsidRDefault="00F84151" w:rsidP="001D4057">
            <w:pPr>
              <w:spacing w:after="120"/>
              <w:rPr>
                <w:rFonts w:eastAsia="Batang"/>
                <w:bCs/>
                <w:szCs w:val="24"/>
              </w:rPr>
            </w:pPr>
            <w:r w:rsidRPr="001D4057">
              <w:rPr>
                <w:lang w:val="en-GB" w:eastAsia="ko-KR"/>
              </w:rPr>
              <w:t>Above does not imply that L3 based measurement and reporting cannot be used for similar purposes.</w:t>
            </w:r>
          </w:p>
        </w:tc>
      </w:tr>
    </w:tbl>
    <w:p w14:paraId="45DCDB58" w14:textId="77777777" w:rsidR="00664653" w:rsidRDefault="00664653" w:rsidP="006768A3">
      <w:pPr>
        <w:jc w:val="both"/>
        <w:rPr>
          <w:lang w:val="en-GB"/>
        </w:rPr>
      </w:pPr>
    </w:p>
    <w:p w14:paraId="21D3CB5D" w14:textId="18D3530D" w:rsidR="001935E3" w:rsidRDefault="001935E3" w:rsidP="006768A3">
      <w:pPr>
        <w:jc w:val="both"/>
        <w:rPr>
          <w:lang w:val="en-GB"/>
        </w:rPr>
      </w:pPr>
      <w:r>
        <w:rPr>
          <w:lang w:val="en-GB"/>
        </w:rPr>
        <w:t xml:space="preserve">Based on the </w:t>
      </w:r>
      <w:r w:rsidR="00D14719">
        <w:rPr>
          <w:lang w:val="en-GB"/>
        </w:rPr>
        <w:t xml:space="preserve">discussions of R18 RAN1 meetings related to </w:t>
      </w:r>
      <w:r w:rsidR="00D14719" w:rsidRPr="00876B7F">
        <w:rPr>
          <w:rFonts w:eastAsia="Batang"/>
          <w:bCs/>
          <w:szCs w:val="24"/>
          <w:lang w:val="en-GB"/>
        </w:rPr>
        <w:t xml:space="preserve">L1/L2 </w:t>
      </w:r>
      <w:r w:rsidR="00D14719" w:rsidRPr="008114E2">
        <w:rPr>
          <w:lang w:val="en-GB"/>
        </w:rPr>
        <w:t>CLI measurement and reporting</w:t>
      </w:r>
      <w:r w:rsidR="00D14719">
        <w:rPr>
          <w:lang w:val="en-GB"/>
        </w:rPr>
        <w:t xml:space="preserve">, </w:t>
      </w:r>
      <w:r w:rsidR="00543AD4">
        <w:rPr>
          <w:lang w:val="en-GB"/>
        </w:rPr>
        <w:t>we propose to capture the following agreement in the TR 38.838:</w:t>
      </w:r>
    </w:p>
    <w:p w14:paraId="790FB707" w14:textId="507C1CAB" w:rsidR="00383019" w:rsidRPr="001D4057" w:rsidRDefault="00ED5FA8" w:rsidP="00383019">
      <w:pPr>
        <w:jc w:val="both"/>
        <w:rPr>
          <w:rFonts w:eastAsia="Batang"/>
          <w:b/>
        </w:rPr>
      </w:pPr>
      <w:r w:rsidRPr="008B0460">
        <w:rPr>
          <w:rFonts w:eastAsia="Batang"/>
          <w:b/>
          <w:szCs w:val="24"/>
          <w:u w:val="single"/>
          <w:lang w:val="en-GB"/>
        </w:rPr>
        <w:t>Proposal</w:t>
      </w:r>
      <w:r w:rsidR="00543AD4" w:rsidRPr="00370331">
        <w:rPr>
          <w:rFonts w:eastAsia="Batang"/>
          <w:b/>
          <w:szCs w:val="24"/>
          <w:u w:val="single"/>
          <w:lang w:val="en-GB"/>
        </w:rPr>
        <w:t xml:space="preserve"> </w:t>
      </w:r>
      <w:r w:rsidR="000625F1" w:rsidRPr="008B0460">
        <w:rPr>
          <w:rFonts w:eastAsia="Batang"/>
          <w:b/>
          <w:szCs w:val="24"/>
          <w:u w:val="single"/>
          <w:lang w:val="en-GB"/>
        </w:rPr>
        <w:fldChar w:fldCharType="begin"/>
      </w:r>
      <w:r w:rsidR="000625F1" w:rsidRPr="008B0460">
        <w:rPr>
          <w:rFonts w:eastAsia="Batang"/>
          <w:b/>
          <w:szCs w:val="24"/>
          <w:u w:val="single"/>
          <w:lang w:val="en-GB"/>
        </w:rPr>
        <w:instrText xml:space="preserve"> seq prop </w:instrText>
      </w:r>
      <w:r w:rsidR="000625F1" w:rsidRPr="008B0460">
        <w:rPr>
          <w:rFonts w:eastAsia="Batang"/>
          <w:b/>
          <w:szCs w:val="24"/>
          <w:u w:val="single"/>
          <w:lang w:val="en-GB"/>
        </w:rPr>
        <w:fldChar w:fldCharType="separate"/>
      </w:r>
      <w:r w:rsidR="00EC712E">
        <w:rPr>
          <w:rFonts w:eastAsia="Batang"/>
          <w:b/>
          <w:noProof/>
          <w:szCs w:val="24"/>
          <w:u w:val="single"/>
          <w:lang w:val="en-GB"/>
        </w:rPr>
        <w:t>1</w:t>
      </w:r>
      <w:r w:rsidR="000625F1" w:rsidRPr="008B0460">
        <w:rPr>
          <w:rFonts w:eastAsia="Batang"/>
          <w:b/>
          <w:szCs w:val="24"/>
          <w:u w:val="single"/>
          <w:lang w:val="en-GB"/>
        </w:rPr>
        <w:fldChar w:fldCharType="end"/>
      </w:r>
      <w:r w:rsidR="00543AD4" w:rsidRPr="007A1306">
        <w:rPr>
          <w:rFonts w:eastAsia="Batang"/>
          <w:b/>
          <w:szCs w:val="24"/>
          <w:lang w:val="en-GB"/>
        </w:rPr>
        <w:t>:</w:t>
      </w:r>
      <w:r w:rsidR="00543AD4" w:rsidRPr="0080353F">
        <w:rPr>
          <w:rFonts w:eastAsia="Batang"/>
          <w:b/>
          <w:szCs w:val="24"/>
          <w:lang w:val="en-GB"/>
        </w:rPr>
        <w:t xml:space="preserve"> </w:t>
      </w:r>
      <w:r w:rsidR="00383019" w:rsidRPr="001D4057">
        <w:rPr>
          <w:rFonts w:eastAsia="Batang"/>
          <w:b/>
          <w:lang w:val="en-GB"/>
        </w:rPr>
        <w:t xml:space="preserve">The following conclusion is to be captured in </w:t>
      </w:r>
      <w:r w:rsidR="00E76B98">
        <w:rPr>
          <w:rFonts w:eastAsia="Batang"/>
          <w:b/>
          <w:lang w:val="en-GB"/>
        </w:rPr>
        <w:t xml:space="preserve">section 8.3 of </w:t>
      </w:r>
      <w:r w:rsidR="00383019" w:rsidRPr="001D4057">
        <w:rPr>
          <w:rFonts w:eastAsia="Batang"/>
          <w:b/>
          <w:lang w:val="en-GB"/>
        </w:rPr>
        <w:t>TR</w:t>
      </w:r>
      <w:r w:rsidR="00597B20">
        <w:rPr>
          <w:rFonts w:eastAsia="Batang"/>
          <w:b/>
          <w:lang w:val="en-GB"/>
        </w:rPr>
        <w:t xml:space="preserve"> 38.858</w:t>
      </w:r>
    </w:p>
    <w:p w14:paraId="1BC6EAB7" w14:textId="1F303CAF" w:rsidR="00543AD4" w:rsidRPr="001D4057" w:rsidRDefault="00383019" w:rsidP="006768A3">
      <w:pPr>
        <w:jc w:val="both"/>
        <w:rPr>
          <w:b/>
          <w:bCs/>
          <w:lang w:val="en-GB"/>
        </w:rPr>
      </w:pPr>
      <w:r w:rsidRPr="001D4057">
        <w:rPr>
          <w:b/>
          <w:bCs/>
          <w:lang w:val="en-GB"/>
        </w:rPr>
        <w:t xml:space="preserve">RAN1 acknowledged the benefits in R18 study in terms </w:t>
      </w:r>
      <w:r w:rsidR="00A05F83" w:rsidRPr="001D4057">
        <w:rPr>
          <w:b/>
          <w:bCs/>
          <w:lang w:val="en-GB"/>
        </w:rPr>
        <w:t xml:space="preserve">of </w:t>
      </w:r>
    </w:p>
    <w:p w14:paraId="2D3B1BF9" w14:textId="77777777" w:rsidR="00A05F83" w:rsidRPr="00A05F83" w:rsidRDefault="00A05F83" w:rsidP="00A05F83">
      <w:pPr>
        <w:numPr>
          <w:ilvl w:val="0"/>
          <w:numId w:val="174"/>
        </w:numPr>
        <w:spacing w:before="120" w:after="120" w:line="280" w:lineRule="atLeast"/>
        <w:jc w:val="both"/>
        <w:rPr>
          <w:b/>
          <w:bCs/>
          <w:lang w:eastAsia="ko-KR"/>
        </w:rPr>
      </w:pPr>
      <w:r w:rsidRPr="00A05F83">
        <w:rPr>
          <w:b/>
          <w:bCs/>
          <w:lang w:val="en-GB" w:eastAsia="ko-KR"/>
        </w:rPr>
        <w:t xml:space="preserve">The L1/L2 based UE-to-UE CLI measurement can be optimized for short term interference </w:t>
      </w:r>
      <w:proofErr w:type="gramStart"/>
      <w:r w:rsidRPr="00A05F83">
        <w:rPr>
          <w:b/>
          <w:bCs/>
          <w:lang w:val="en-GB" w:eastAsia="ko-KR"/>
        </w:rPr>
        <w:t>measurement</w:t>
      </w:r>
      <w:proofErr w:type="gramEnd"/>
    </w:p>
    <w:p w14:paraId="4FACEAC2" w14:textId="77777777" w:rsidR="00A05F83" w:rsidRPr="00A05F83" w:rsidRDefault="00A05F83" w:rsidP="00A05F83">
      <w:pPr>
        <w:numPr>
          <w:ilvl w:val="0"/>
          <w:numId w:val="174"/>
        </w:numPr>
        <w:spacing w:before="120" w:after="120" w:line="280" w:lineRule="atLeast"/>
        <w:jc w:val="both"/>
        <w:rPr>
          <w:b/>
          <w:bCs/>
          <w:lang w:eastAsia="ko-KR"/>
        </w:rPr>
      </w:pPr>
      <w:r w:rsidRPr="00A05F83">
        <w:rPr>
          <w:b/>
          <w:bCs/>
          <w:lang w:val="en-GB" w:eastAsia="ko-KR"/>
        </w:rPr>
        <w:t xml:space="preserve">The L1/L2 based UE-to-UE CLI measurement can be optimized for low </w:t>
      </w:r>
      <w:proofErr w:type="gramStart"/>
      <w:r w:rsidRPr="00A05F83">
        <w:rPr>
          <w:b/>
          <w:bCs/>
          <w:lang w:val="en-GB" w:eastAsia="ko-KR"/>
        </w:rPr>
        <w:t>latency</w:t>
      </w:r>
      <w:proofErr w:type="gramEnd"/>
      <w:r w:rsidRPr="00A05F83">
        <w:rPr>
          <w:b/>
          <w:bCs/>
          <w:lang w:val="en-GB" w:eastAsia="ko-KR"/>
        </w:rPr>
        <w:t xml:space="preserve"> </w:t>
      </w:r>
    </w:p>
    <w:p w14:paraId="37B7035F" w14:textId="12317E3C" w:rsidR="00A05F83" w:rsidRPr="00A05F83" w:rsidRDefault="00A05F83" w:rsidP="00A05F83">
      <w:pPr>
        <w:numPr>
          <w:ilvl w:val="0"/>
          <w:numId w:val="174"/>
        </w:numPr>
        <w:spacing w:before="120" w:after="120" w:line="280" w:lineRule="atLeast"/>
        <w:jc w:val="both"/>
        <w:rPr>
          <w:b/>
          <w:bCs/>
          <w:lang w:eastAsia="ko-KR"/>
        </w:rPr>
      </w:pPr>
      <w:r w:rsidRPr="00A05F83">
        <w:rPr>
          <w:b/>
          <w:bCs/>
          <w:lang w:val="en-GB" w:eastAsia="ko-KR"/>
        </w:rPr>
        <w:t xml:space="preserve">The L1/L2 based UE-to-UE CLI measurement and reporting can facilitate </w:t>
      </w:r>
      <w:proofErr w:type="spellStart"/>
      <w:r w:rsidRPr="00A05F83">
        <w:rPr>
          <w:b/>
          <w:bCs/>
          <w:lang w:val="en-GB" w:eastAsia="ko-KR"/>
        </w:rPr>
        <w:t>gNB</w:t>
      </w:r>
      <w:proofErr w:type="spellEnd"/>
      <w:r w:rsidRPr="00A05F83">
        <w:rPr>
          <w:b/>
          <w:bCs/>
          <w:lang w:val="en-GB" w:eastAsia="ko-KR"/>
        </w:rPr>
        <w:t xml:space="preserve"> adjusting UE scheduling for inter-UE CLI </w:t>
      </w:r>
      <w:r w:rsidR="00D83727" w:rsidRPr="00A05F83">
        <w:rPr>
          <w:b/>
          <w:bCs/>
          <w:lang w:val="en-GB" w:eastAsia="ko-KR"/>
        </w:rPr>
        <w:t>reduction.</w:t>
      </w:r>
    </w:p>
    <w:p w14:paraId="213DA153" w14:textId="01CD1762" w:rsidR="00A05F83" w:rsidRDefault="00585176" w:rsidP="006768A3">
      <w:pPr>
        <w:jc w:val="both"/>
        <w:rPr>
          <w:rFonts w:eastAsia="Batang"/>
          <w:b/>
          <w:szCs w:val="24"/>
        </w:rPr>
      </w:pPr>
      <w:r>
        <w:rPr>
          <w:rFonts w:eastAsia="Batang"/>
          <w:b/>
          <w:bCs/>
          <w:szCs w:val="24"/>
        </w:rPr>
        <w:t>RAN1 agreed that f</w:t>
      </w:r>
      <w:r w:rsidR="00A05F83" w:rsidRPr="001D4057">
        <w:rPr>
          <w:rFonts w:eastAsia="Batang"/>
          <w:b/>
          <w:bCs/>
          <w:szCs w:val="24"/>
        </w:rPr>
        <w:t>or L1/L2 based UE-to-UE co-channel CLI measurement and reporting mechanism, use existing CSI framework as the baseline</w:t>
      </w:r>
      <w:r w:rsidR="00A05F83">
        <w:rPr>
          <w:rFonts w:eastAsia="Batang"/>
          <w:b/>
          <w:bCs/>
          <w:szCs w:val="24"/>
        </w:rPr>
        <w:t>.</w:t>
      </w:r>
    </w:p>
    <w:p w14:paraId="53AEBDDA" w14:textId="7752AC61" w:rsidR="00790CF3" w:rsidRPr="00790CF3" w:rsidRDefault="00790CF3" w:rsidP="00790CF3">
      <w:pPr>
        <w:jc w:val="both"/>
        <w:rPr>
          <w:rFonts w:eastAsia="Batang"/>
          <w:b/>
          <w:bCs/>
        </w:rPr>
      </w:pPr>
      <w:r>
        <w:rPr>
          <w:rFonts w:eastAsia="Batang"/>
          <w:b/>
          <w:bCs/>
          <w:szCs w:val="24"/>
        </w:rPr>
        <w:t xml:space="preserve">RAN1 agreed to consider </w:t>
      </w:r>
      <w:r w:rsidRPr="00790CF3">
        <w:rPr>
          <w:rFonts w:eastAsia="Batang"/>
          <w:b/>
          <w:bCs/>
          <w:lang w:val="en-GB"/>
        </w:rPr>
        <w:t>following potential enhancements:</w:t>
      </w:r>
    </w:p>
    <w:p w14:paraId="71B6257D" w14:textId="77777777" w:rsidR="00790CF3" w:rsidRPr="00790CF3" w:rsidRDefault="00790CF3" w:rsidP="00790CF3">
      <w:pPr>
        <w:numPr>
          <w:ilvl w:val="0"/>
          <w:numId w:val="188"/>
        </w:numPr>
        <w:jc w:val="both"/>
        <w:rPr>
          <w:rFonts w:eastAsia="Batang"/>
          <w:b/>
          <w:bCs/>
          <w:szCs w:val="24"/>
        </w:rPr>
      </w:pPr>
      <w:r w:rsidRPr="00790CF3">
        <w:rPr>
          <w:rFonts w:eastAsia="Batang"/>
          <w:b/>
          <w:bCs/>
          <w:szCs w:val="24"/>
        </w:rPr>
        <w:t>For L1/L2 UE-to-UE CLI reporting, periodic, semi-persistent, aperiodic reporting.</w:t>
      </w:r>
    </w:p>
    <w:p w14:paraId="73C92FAF" w14:textId="77777777" w:rsidR="00790CF3" w:rsidRPr="00790CF3" w:rsidRDefault="00790CF3" w:rsidP="00790CF3">
      <w:pPr>
        <w:numPr>
          <w:ilvl w:val="1"/>
          <w:numId w:val="188"/>
        </w:numPr>
        <w:jc w:val="both"/>
        <w:rPr>
          <w:rFonts w:eastAsia="Batang"/>
          <w:b/>
          <w:bCs/>
          <w:szCs w:val="24"/>
        </w:rPr>
      </w:pPr>
      <w:r w:rsidRPr="00790CF3">
        <w:rPr>
          <w:rFonts w:eastAsia="Batang"/>
          <w:b/>
          <w:bCs/>
          <w:szCs w:val="24"/>
        </w:rPr>
        <w:t>FFS: Event triggered reporting.</w:t>
      </w:r>
    </w:p>
    <w:p w14:paraId="580AE030" w14:textId="5D23ED66" w:rsidR="00790CF3" w:rsidRPr="001D4057" w:rsidRDefault="00790CF3" w:rsidP="001D4057">
      <w:pPr>
        <w:numPr>
          <w:ilvl w:val="0"/>
          <w:numId w:val="188"/>
        </w:numPr>
        <w:jc w:val="both"/>
        <w:rPr>
          <w:rFonts w:eastAsia="Batang"/>
          <w:b/>
          <w:bCs/>
          <w:szCs w:val="24"/>
        </w:rPr>
      </w:pPr>
      <w:r w:rsidRPr="00790CF3">
        <w:rPr>
          <w:rFonts w:eastAsia="Batang"/>
          <w:b/>
          <w:bCs/>
          <w:szCs w:val="24"/>
        </w:rPr>
        <w:t>For L1/L2 UE-to-UE CLI measurement, periodic, semi-persistent, or aperiodic measurement resource.</w:t>
      </w:r>
    </w:p>
    <w:p w14:paraId="2CE6466E" w14:textId="77777777" w:rsidR="00310E8F" w:rsidRPr="001D4057" w:rsidRDefault="00310E8F" w:rsidP="001D4057">
      <w:pPr>
        <w:pStyle w:val="Guidance"/>
        <w:jc w:val="both"/>
        <w:rPr>
          <w:b/>
          <w:bCs/>
          <w:i w:val="0"/>
          <w:iCs/>
          <w:color w:val="000000" w:themeColor="text1"/>
        </w:rPr>
      </w:pPr>
      <w:r w:rsidRPr="001D4057">
        <w:rPr>
          <w:b/>
          <w:bCs/>
          <w:i w:val="0"/>
          <w:iCs/>
          <w:color w:val="000000" w:themeColor="text1"/>
        </w:rPr>
        <w:t>For the study of L1/L2 based UE-to-UE co-channel CLI measurement, measurement resource for CLI-RSSI measurement as defined in Rel-16 and SRS resource for SRS-RSRP measurement as defined in Rel-16 can be considered.</w:t>
      </w:r>
    </w:p>
    <w:p w14:paraId="169C1FCE" w14:textId="77777777" w:rsidR="00130C0B" w:rsidRDefault="00130C0B" w:rsidP="004D63BF">
      <w:pPr>
        <w:spacing w:after="0"/>
        <w:jc w:val="both"/>
        <w:rPr>
          <w:rFonts w:eastAsia="Batang"/>
          <w:b/>
          <w:szCs w:val="24"/>
          <w:lang w:val="en-GB"/>
        </w:rPr>
      </w:pPr>
    </w:p>
    <w:p w14:paraId="45F3CC76" w14:textId="2D5072DA" w:rsidR="008E75B5" w:rsidRDefault="00D63639" w:rsidP="00096AB3">
      <w:pPr>
        <w:pStyle w:val="Heading3"/>
        <w:rPr>
          <w:rFonts w:eastAsia="Batang"/>
          <w:bCs/>
          <w:szCs w:val="24"/>
        </w:rPr>
      </w:pPr>
      <w:r>
        <w:rPr>
          <w:lang w:eastAsia="ko-KR"/>
        </w:rPr>
        <w:t xml:space="preserve">L1 </w:t>
      </w:r>
      <w:r w:rsidR="00D97448">
        <w:rPr>
          <w:lang w:eastAsia="ko-KR"/>
        </w:rPr>
        <w:t>UE-to-UE CLI m</w:t>
      </w:r>
      <w:r w:rsidR="008E75B5">
        <w:rPr>
          <w:lang w:eastAsia="ko-KR"/>
        </w:rPr>
        <w:t>easurement resource/reporting configuration</w:t>
      </w:r>
    </w:p>
    <w:p w14:paraId="064A736B" w14:textId="4FE58014" w:rsidR="008F42EC" w:rsidRPr="008F42EC" w:rsidRDefault="00F70BA0" w:rsidP="001065F4">
      <w:pPr>
        <w:jc w:val="both"/>
      </w:pPr>
      <w:r>
        <w:rPr>
          <w:lang w:val="en-GB"/>
        </w:rPr>
        <w:t xml:space="preserve">As agreed, L1-CLI report can reuse similar framework as CSI report as a baseline. L1 report can better reflect current CLI, and request CLI for intended beam with low latency when needed, e.g., upon traffic arrival.  </w:t>
      </w:r>
      <w:r w:rsidR="008F42EC" w:rsidRPr="008F42EC">
        <w:t xml:space="preserve">After receiving the report, </w:t>
      </w:r>
      <w:proofErr w:type="spellStart"/>
      <w:r w:rsidR="008F42EC" w:rsidRPr="008F42EC">
        <w:t>gNB</w:t>
      </w:r>
      <w:proofErr w:type="spellEnd"/>
      <w:r w:rsidR="008F42EC" w:rsidRPr="008F42EC">
        <w:t xml:space="preserve"> may apply CLI mitigation, </w:t>
      </w:r>
      <w:proofErr w:type="gramStart"/>
      <w:r w:rsidR="008F42EC" w:rsidRPr="008F42EC">
        <w:t>e.g.</w:t>
      </w:r>
      <w:proofErr w:type="gramEnd"/>
      <w:r w:rsidR="008F42EC" w:rsidRPr="008F42EC">
        <w:t xml:space="preserve"> via beam switch, or </w:t>
      </w:r>
      <w:proofErr w:type="spellStart"/>
      <w:r w:rsidR="008F42EC" w:rsidRPr="008F42EC">
        <w:t>TDMing</w:t>
      </w:r>
      <w:proofErr w:type="spellEnd"/>
      <w:r w:rsidR="008F42EC" w:rsidRPr="008F42EC">
        <w:t xml:space="preserve"> the two </w:t>
      </w:r>
      <w:r w:rsidR="008F42EC">
        <w:t xml:space="preserve">high CLI </w:t>
      </w:r>
      <w:r w:rsidR="008F42EC" w:rsidRPr="008F42EC">
        <w:t>UEs</w:t>
      </w:r>
    </w:p>
    <w:p w14:paraId="3ACA6025" w14:textId="5B44C0D0" w:rsidR="00E05754" w:rsidRPr="001065F4" w:rsidRDefault="00E05754" w:rsidP="00B772FF">
      <w:pPr>
        <w:jc w:val="both"/>
        <w:rPr>
          <w:rFonts w:eastAsia="Batang"/>
          <w:bCs/>
          <w:szCs w:val="24"/>
          <w:lang w:val="en-GB"/>
        </w:rPr>
      </w:pPr>
      <w:r w:rsidRPr="001065F4">
        <w:rPr>
          <w:rFonts w:eastAsia="Batang"/>
          <w:bCs/>
          <w:szCs w:val="24"/>
          <w:lang w:val="en-GB"/>
        </w:rPr>
        <w:t xml:space="preserve">Till Rel-17, </w:t>
      </w:r>
      <w:r w:rsidR="00042D50" w:rsidRPr="001065F4">
        <w:rPr>
          <w:rFonts w:eastAsia="Batang"/>
          <w:bCs/>
          <w:szCs w:val="24"/>
          <w:lang w:val="en-GB"/>
        </w:rPr>
        <w:t xml:space="preserve">CSI report </w:t>
      </w:r>
      <w:r w:rsidR="00103528">
        <w:rPr>
          <w:rFonts w:eastAsia="Batang"/>
          <w:bCs/>
          <w:szCs w:val="24"/>
          <w:lang w:val="en-GB"/>
        </w:rPr>
        <w:t>does</w:t>
      </w:r>
      <w:r w:rsidR="00042D50" w:rsidRPr="001065F4">
        <w:rPr>
          <w:rFonts w:eastAsia="Batang"/>
          <w:bCs/>
          <w:szCs w:val="24"/>
          <w:lang w:val="en-GB"/>
        </w:rPr>
        <w:t xml:space="preserve"> not consider the impact of inter-UE CLI in the reported metrics. Interference measurement is mainly intra-cell cross beam interference and inter cell DL interference. </w:t>
      </w:r>
      <w:r w:rsidR="00364AB1" w:rsidRPr="001065F4">
        <w:rPr>
          <w:rFonts w:eastAsia="Batang"/>
          <w:bCs/>
          <w:szCs w:val="24"/>
          <w:lang w:val="en-GB"/>
        </w:rPr>
        <w:t xml:space="preserve">As a </w:t>
      </w:r>
      <w:r w:rsidR="00846957">
        <w:rPr>
          <w:rFonts w:eastAsia="Batang"/>
          <w:bCs/>
          <w:szCs w:val="24"/>
          <w:lang w:val="en-GB"/>
        </w:rPr>
        <w:t>straightforward</w:t>
      </w:r>
      <w:r w:rsidR="00364AB1" w:rsidRPr="001065F4">
        <w:rPr>
          <w:rFonts w:eastAsia="Batang"/>
          <w:bCs/>
          <w:szCs w:val="24"/>
          <w:lang w:val="en-GB"/>
        </w:rPr>
        <w:t xml:space="preserve"> exte</w:t>
      </w:r>
      <w:r w:rsidR="00FD41FE" w:rsidRPr="001065F4">
        <w:rPr>
          <w:rFonts w:eastAsia="Batang"/>
          <w:bCs/>
          <w:szCs w:val="24"/>
          <w:lang w:val="en-GB"/>
        </w:rPr>
        <w:t xml:space="preserve">nsion of reusing existing CSI framework, </w:t>
      </w:r>
      <w:r w:rsidR="00CF7A02" w:rsidRPr="001065F4">
        <w:rPr>
          <w:rFonts w:eastAsia="Batang"/>
          <w:bCs/>
          <w:szCs w:val="24"/>
          <w:lang w:val="en-GB"/>
        </w:rPr>
        <w:t xml:space="preserve">RAN1 may further study </w:t>
      </w:r>
      <w:r w:rsidR="00525281" w:rsidRPr="001065F4">
        <w:rPr>
          <w:rFonts w:eastAsia="Batang"/>
          <w:bCs/>
          <w:szCs w:val="24"/>
          <w:lang w:val="en-GB"/>
        </w:rPr>
        <w:t xml:space="preserve">how to capture the impact of inter-UE CLI in the existing CSI </w:t>
      </w:r>
      <w:proofErr w:type="spellStart"/>
      <w:r w:rsidR="00525281" w:rsidRPr="001065F4">
        <w:rPr>
          <w:rFonts w:eastAsia="Batang"/>
          <w:bCs/>
          <w:szCs w:val="24"/>
          <w:lang w:val="en-GB"/>
        </w:rPr>
        <w:t>report</w:t>
      </w:r>
      <w:r w:rsidR="0035252E">
        <w:rPr>
          <w:rFonts w:eastAsia="Batang"/>
          <w:bCs/>
          <w:szCs w:val="24"/>
          <w:lang w:val="en-GB"/>
        </w:rPr>
        <w:t>Q</w:t>
      </w:r>
      <w:r w:rsidR="00FD41FE" w:rsidRPr="001065F4">
        <w:rPr>
          <w:rFonts w:eastAsia="Batang"/>
          <w:bCs/>
          <w:szCs w:val="24"/>
          <w:lang w:val="en-GB"/>
        </w:rPr>
        <w:t>uantity</w:t>
      </w:r>
      <w:proofErr w:type="spellEnd"/>
      <w:r w:rsidR="00FD41FE" w:rsidRPr="001065F4">
        <w:rPr>
          <w:rFonts w:eastAsia="Batang"/>
          <w:bCs/>
          <w:szCs w:val="24"/>
          <w:lang w:val="en-GB"/>
        </w:rPr>
        <w:t xml:space="preserve"> or </w:t>
      </w:r>
      <w:r w:rsidR="00525281" w:rsidRPr="001065F4">
        <w:rPr>
          <w:rFonts w:eastAsia="Batang"/>
          <w:bCs/>
          <w:szCs w:val="24"/>
          <w:lang w:val="en-GB"/>
        </w:rPr>
        <w:t>metrics</w:t>
      </w:r>
      <w:r w:rsidR="008B42B1" w:rsidRPr="001065F4">
        <w:rPr>
          <w:rFonts w:eastAsia="Batang"/>
          <w:bCs/>
          <w:szCs w:val="24"/>
          <w:lang w:val="en-GB"/>
        </w:rPr>
        <w:t xml:space="preserve"> including L1-SINR and CSI feedback, </w:t>
      </w:r>
      <w:proofErr w:type="gramStart"/>
      <w:r w:rsidR="008B42B1" w:rsidRPr="001065F4">
        <w:rPr>
          <w:rFonts w:eastAsia="Batang"/>
          <w:bCs/>
          <w:szCs w:val="24"/>
          <w:lang w:val="en-GB"/>
        </w:rPr>
        <w:t>e.g.</w:t>
      </w:r>
      <w:proofErr w:type="gramEnd"/>
      <w:r w:rsidR="008B42B1" w:rsidRPr="001065F4">
        <w:rPr>
          <w:rFonts w:eastAsia="Batang"/>
          <w:bCs/>
          <w:szCs w:val="24"/>
          <w:lang w:val="en-GB"/>
        </w:rPr>
        <w:t xml:space="preserve"> CQI</w:t>
      </w:r>
      <w:r w:rsidR="00757184">
        <w:rPr>
          <w:rFonts w:eastAsia="Batang"/>
          <w:bCs/>
          <w:szCs w:val="24"/>
          <w:lang w:val="en-GB"/>
        </w:rPr>
        <w:t>, PMI, RI</w:t>
      </w:r>
      <w:r w:rsidR="008B42B1" w:rsidRPr="001065F4">
        <w:rPr>
          <w:rFonts w:eastAsia="Batang"/>
          <w:bCs/>
          <w:szCs w:val="24"/>
          <w:lang w:val="en-GB"/>
        </w:rPr>
        <w:t>.</w:t>
      </w:r>
    </w:p>
    <w:p w14:paraId="76FAB2ED" w14:textId="3EF9C95E" w:rsidR="00AA6302" w:rsidRDefault="002B7897" w:rsidP="002B7897">
      <w:pPr>
        <w:jc w:val="both"/>
        <w:rPr>
          <w:rFonts w:eastAsia="Batang"/>
          <w:bCs/>
          <w:szCs w:val="24"/>
        </w:rPr>
      </w:pPr>
      <w:r>
        <w:rPr>
          <w:rFonts w:eastAsia="Batang"/>
          <w:bCs/>
          <w:szCs w:val="24"/>
        </w:rPr>
        <w:t xml:space="preserve">For L1/L2 based UE-to-UE CLI measurement, </w:t>
      </w:r>
      <w:r w:rsidRPr="00B4175C">
        <w:rPr>
          <w:rFonts w:eastAsia="Batang"/>
          <w:bCs/>
          <w:szCs w:val="24"/>
        </w:rPr>
        <w:t>SRS-RSRP and CLI-RSSI are to be further studied as baseline metrics</w:t>
      </w:r>
      <w:r w:rsidR="00541832">
        <w:rPr>
          <w:rFonts w:eastAsia="Batang"/>
          <w:bCs/>
          <w:szCs w:val="24"/>
        </w:rPr>
        <w:t xml:space="preserve"> as new </w:t>
      </w:r>
      <w:r w:rsidR="00BD4AD8">
        <w:rPr>
          <w:rFonts w:eastAsia="Batang"/>
          <w:bCs/>
          <w:szCs w:val="24"/>
        </w:rPr>
        <w:t xml:space="preserve">CSI </w:t>
      </w:r>
      <w:proofErr w:type="spellStart"/>
      <w:r w:rsidR="00541832">
        <w:rPr>
          <w:rFonts w:eastAsia="Batang"/>
          <w:bCs/>
          <w:szCs w:val="24"/>
        </w:rPr>
        <w:t>reportQuantity</w:t>
      </w:r>
      <w:proofErr w:type="spellEnd"/>
      <w:r>
        <w:rPr>
          <w:rFonts w:eastAsia="Batang"/>
          <w:bCs/>
          <w:szCs w:val="24"/>
        </w:rPr>
        <w:t>.</w:t>
      </w:r>
      <w:r w:rsidR="00D1760A">
        <w:rPr>
          <w:rFonts w:eastAsia="Batang"/>
          <w:bCs/>
          <w:szCs w:val="24"/>
        </w:rPr>
        <w:t xml:space="preserve"> In addition,</w:t>
      </w:r>
      <w:r>
        <w:rPr>
          <w:rFonts w:eastAsia="Batang"/>
          <w:bCs/>
          <w:szCs w:val="24"/>
        </w:rPr>
        <w:t xml:space="preserve"> </w:t>
      </w:r>
      <w:r w:rsidR="00D1760A">
        <w:rPr>
          <w:rFonts w:eastAsia="Batang"/>
          <w:bCs/>
          <w:szCs w:val="24"/>
        </w:rPr>
        <w:t>a</w:t>
      </w:r>
      <w:r w:rsidR="005944F9">
        <w:rPr>
          <w:rFonts w:eastAsia="Batang"/>
          <w:bCs/>
          <w:szCs w:val="24"/>
        </w:rPr>
        <w:t xml:space="preserve">s stated above, </w:t>
      </w:r>
      <w:r>
        <w:rPr>
          <w:rFonts w:eastAsia="Batang"/>
          <w:bCs/>
          <w:szCs w:val="24"/>
        </w:rPr>
        <w:t xml:space="preserve">RAN1 shall also study the </w:t>
      </w:r>
      <w:proofErr w:type="spellStart"/>
      <w:r>
        <w:rPr>
          <w:rFonts w:eastAsia="Batang"/>
          <w:bCs/>
          <w:szCs w:val="24"/>
        </w:rPr>
        <w:t>reportQuantity</w:t>
      </w:r>
      <w:proofErr w:type="spellEnd"/>
      <w:r>
        <w:rPr>
          <w:rFonts w:eastAsia="Batang"/>
          <w:bCs/>
          <w:szCs w:val="24"/>
        </w:rPr>
        <w:t xml:space="preserve"> for CLI measurement based on existing CSI framework, </w:t>
      </w:r>
      <w:proofErr w:type="gramStart"/>
      <w:r w:rsidR="00541832">
        <w:rPr>
          <w:rFonts w:eastAsia="Batang"/>
          <w:bCs/>
          <w:szCs w:val="24"/>
        </w:rPr>
        <w:t>e.g.</w:t>
      </w:r>
      <w:proofErr w:type="gramEnd"/>
      <w:r w:rsidR="00541832">
        <w:rPr>
          <w:rFonts w:eastAsia="Batang"/>
          <w:bCs/>
          <w:szCs w:val="24"/>
        </w:rPr>
        <w:t xml:space="preserve"> </w:t>
      </w:r>
      <w:r>
        <w:rPr>
          <w:rFonts w:eastAsia="Batang"/>
          <w:bCs/>
          <w:szCs w:val="24"/>
        </w:rPr>
        <w:t>implicitly capture CLI in existing CSI report metrics</w:t>
      </w:r>
      <w:r w:rsidR="00871DE0">
        <w:rPr>
          <w:rFonts w:eastAsia="Batang"/>
          <w:bCs/>
          <w:szCs w:val="24"/>
        </w:rPr>
        <w:t xml:space="preserve">, so that </w:t>
      </w:r>
      <w:r w:rsidR="00536EE7">
        <w:rPr>
          <w:rFonts w:eastAsia="Batang"/>
          <w:bCs/>
          <w:szCs w:val="24"/>
        </w:rPr>
        <w:t>additional information with combined CMR</w:t>
      </w:r>
      <w:r w:rsidR="00D1760A">
        <w:rPr>
          <w:rFonts w:eastAsia="Batang"/>
          <w:bCs/>
          <w:szCs w:val="24"/>
        </w:rPr>
        <w:t xml:space="preserve">, IMR and </w:t>
      </w:r>
      <w:r w:rsidR="00536EE7">
        <w:rPr>
          <w:rFonts w:eastAsia="Batang"/>
          <w:bCs/>
          <w:szCs w:val="24"/>
        </w:rPr>
        <w:t xml:space="preserve">IMR-CLI </w:t>
      </w:r>
      <w:r w:rsidR="008C7578">
        <w:rPr>
          <w:rFonts w:eastAsia="Batang"/>
          <w:bCs/>
          <w:szCs w:val="24"/>
        </w:rPr>
        <w:t xml:space="preserve">calculation </w:t>
      </w:r>
      <w:r w:rsidR="00536EE7">
        <w:rPr>
          <w:rFonts w:eastAsia="Batang"/>
          <w:bCs/>
          <w:szCs w:val="24"/>
        </w:rPr>
        <w:t>can be provided</w:t>
      </w:r>
      <w:r w:rsidR="008C7578">
        <w:rPr>
          <w:rFonts w:eastAsia="Batang"/>
          <w:bCs/>
          <w:szCs w:val="24"/>
        </w:rPr>
        <w:t xml:space="preserve">, and also </w:t>
      </w:r>
      <w:r w:rsidR="00D1760A">
        <w:rPr>
          <w:rFonts w:eastAsia="Batang"/>
          <w:bCs/>
          <w:szCs w:val="24"/>
        </w:rPr>
        <w:t xml:space="preserve">can be </w:t>
      </w:r>
      <w:r w:rsidR="008C7578">
        <w:rPr>
          <w:rFonts w:eastAsia="Batang"/>
          <w:bCs/>
          <w:szCs w:val="24"/>
        </w:rPr>
        <w:t>reflected on CQI, PMI, RI</w:t>
      </w:r>
      <w:r w:rsidR="00D1760A">
        <w:rPr>
          <w:rFonts w:eastAsia="Batang"/>
          <w:bCs/>
          <w:szCs w:val="24"/>
        </w:rPr>
        <w:t xml:space="preserve"> calculation.</w:t>
      </w:r>
      <w:r w:rsidR="008C7578">
        <w:rPr>
          <w:rFonts w:eastAsia="Batang"/>
          <w:bCs/>
          <w:szCs w:val="24"/>
        </w:rPr>
        <w:t xml:space="preserve"> </w:t>
      </w:r>
      <w:r w:rsidR="003C7B0D">
        <w:rPr>
          <w:rFonts w:eastAsia="Batang"/>
          <w:bCs/>
          <w:szCs w:val="24"/>
        </w:rPr>
        <w:t>Therefore,</w:t>
      </w:r>
      <w:r w:rsidR="009E38D2">
        <w:rPr>
          <w:rFonts w:eastAsia="Batang"/>
          <w:bCs/>
          <w:szCs w:val="24"/>
        </w:rPr>
        <w:t xml:space="preserve"> support</w:t>
      </w:r>
      <w:r w:rsidR="003C7B0D">
        <w:rPr>
          <w:rFonts w:eastAsia="Batang"/>
          <w:bCs/>
          <w:szCs w:val="24"/>
        </w:rPr>
        <w:t xml:space="preserve"> RAN1 </w:t>
      </w:r>
      <w:r w:rsidR="009E38D2">
        <w:rPr>
          <w:rFonts w:eastAsia="Batang"/>
          <w:bCs/>
          <w:szCs w:val="24"/>
        </w:rPr>
        <w:t xml:space="preserve">to </w:t>
      </w:r>
      <w:r w:rsidR="003C7B0D">
        <w:rPr>
          <w:rFonts w:eastAsia="Batang"/>
          <w:bCs/>
          <w:szCs w:val="24"/>
        </w:rPr>
        <w:t xml:space="preserve">study both </w:t>
      </w:r>
      <w:r w:rsidR="006D4D07">
        <w:rPr>
          <w:rFonts w:eastAsia="Batang"/>
          <w:bCs/>
          <w:szCs w:val="24"/>
        </w:rPr>
        <w:t xml:space="preserve">CLI </w:t>
      </w:r>
      <w:r w:rsidR="003C7B0D">
        <w:rPr>
          <w:rFonts w:eastAsia="Batang"/>
          <w:bCs/>
          <w:szCs w:val="24"/>
        </w:rPr>
        <w:t>sch</w:t>
      </w:r>
      <w:r w:rsidR="00B30A61">
        <w:rPr>
          <w:rFonts w:eastAsia="Batang"/>
          <w:bCs/>
          <w:szCs w:val="24"/>
        </w:rPr>
        <w:t xml:space="preserve">emes: </w:t>
      </w:r>
    </w:p>
    <w:p w14:paraId="2711DDDD" w14:textId="77777777" w:rsidR="00AA6302" w:rsidRDefault="00B30A61" w:rsidP="002B7897">
      <w:pPr>
        <w:jc w:val="both"/>
        <w:rPr>
          <w:rFonts w:eastAsia="Batang"/>
          <w:bCs/>
          <w:szCs w:val="24"/>
        </w:rPr>
      </w:pPr>
      <w:r>
        <w:rPr>
          <w:rFonts w:eastAsia="Batang"/>
          <w:bCs/>
          <w:szCs w:val="24"/>
        </w:rPr>
        <w:t xml:space="preserve">1) </w:t>
      </w:r>
      <w:r w:rsidRPr="00B30A61">
        <w:rPr>
          <w:rFonts w:eastAsia="Batang"/>
          <w:bCs/>
          <w:szCs w:val="24"/>
        </w:rPr>
        <w:t>CLI is implicitly absorbed into CSI framework by associating dedicated CLI resource as additional IMR into the CSI report.</w:t>
      </w:r>
      <w:r>
        <w:rPr>
          <w:rFonts w:eastAsia="Batang"/>
          <w:bCs/>
          <w:szCs w:val="24"/>
        </w:rPr>
        <w:t xml:space="preserve"> </w:t>
      </w:r>
    </w:p>
    <w:p w14:paraId="0D9D270D" w14:textId="6429654D" w:rsidR="00AA6302" w:rsidRDefault="004151D0" w:rsidP="002B7897">
      <w:pPr>
        <w:jc w:val="both"/>
        <w:rPr>
          <w:rFonts w:eastAsia="Batang"/>
          <w:bCs/>
          <w:szCs w:val="24"/>
        </w:rPr>
      </w:pPr>
      <w:r>
        <w:rPr>
          <w:rFonts w:eastAsia="Batang"/>
          <w:bCs/>
          <w:noProof/>
          <w:szCs w:val="24"/>
        </w:rPr>
        <w:lastRenderedPageBreak/>
        <w:drawing>
          <wp:inline distT="0" distB="0" distL="0" distR="0" wp14:anchorId="5B571BB9" wp14:editId="1E134421">
            <wp:extent cx="6324600" cy="2476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4600" cy="2476500"/>
                    </a:xfrm>
                    <a:prstGeom prst="rect">
                      <a:avLst/>
                    </a:prstGeom>
                    <a:noFill/>
                    <a:ln>
                      <a:noFill/>
                    </a:ln>
                  </pic:spPr>
                </pic:pic>
              </a:graphicData>
            </a:graphic>
          </wp:inline>
        </w:drawing>
      </w:r>
    </w:p>
    <w:p w14:paraId="5249367B" w14:textId="23F5D4C8" w:rsidR="00AA6302" w:rsidRPr="00AA6302" w:rsidRDefault="00AA6302" w:rsidP="00876B7F">
      <w:pPr>
        <w:pStyle w:val="Caption"/>
        <w:jc w:val="center"/>
        <w:rPr>
          <w:rFonts w:eastAsia="Batang"/>
          <w:szCs w:val="24"/>
        </w:rPr>
      </w:pPr>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1</w:t>
      </w:r>
      <w:r w:rsidR="00637809">
        <w:rPr>
          <w:noProof/>
        </w:rPr>
        <w:fldChar w:fldCharType="end"/>
      </w:r>
      <w:r>
        <w:t xml:space="preserve"> </w:t>
      </w:r>
      <w:r w:rsidRPr="001065F4">
        <w:rPr>
          <w:rFonts w:eastAsia="Batang"/>
          <w:szCs w:val="24"/>
        </w:rPr>
        <w:t xml:space="preserve">Implicitly capture CLI </w:t>
      </w:r>
      <w:r>
        <w:rPr>
          <w:rFonts w:eastAsia="Batang"/>
          <w:szCs w:val="24"/>
        </w:rPr>
        <w:t xml:space="preserve">as an IMR </w:t>
      </w:r>
      <w:r w:rsidRPr="001065F4">
        <w:rPr>
          <w:rFonts w:eastAsia="Batang"/>
          <w:szCs w:val="24"/>
        </w:rPr>
        <w:t xml:space="preserve">in existing CSI </w:t>
      </w:r>
      <w:proofErr w:type="spellStart"/>
      <w:proofErr w:type="gramStart"/>
      <w:r w:rsidRPr="001065F4">
        <w:rPr>
          <w:rFonts w:eastAsia="Batang"/>
          <w:szCs w:val="24"/>
        </w:rPr>
        <w:t>report</w:t>
      </w:r>
      <w:r>
        <w:rPr>
          <w:rFonts w:eastAsia="Batang"/>
          <w:szCs w:val="24"/>
        </w:rPr>
        <w:t>Quantity</w:t>
      </w:r>
      <w:proofErr w:type="spellEnd"/>
      <w:proofErr w:type="gramEnd"/>
    </w:p>
    <w:p w14:paraId="1BBC6802" w14:textId="77777777" w:rsidR="00B26BBE" w:rsidRDefault="00B26BBE" w:rsidP="002B7897">
      <w:pPr>
        <w:jc w:val="both"/>
        <w:rPr>
          <w:rFonts w:eastAsia="Batang"/>
          <w:bCs/>
          <w:szCs w:val="24"/>
        </w:rPr>
      </w:pPr>
    </w:p>
    <w:p w14:paraId="1FE9864E" w14:textId="6C359F23" w:rsidR="002B7897" w:rsidRDefault="00B30A61" w:rsidP="002B7897">
      <w:pPr>
        <w:jc w:val="both"/>
        <w:rPr>
          <w:rFonts w:eastAsia="Batang"/>
          <w:bCs/>
          <w:szCs w:val="24"/>
        </w:rPr>
      </w:pPr>
      <w:r>
        <w:rPr>
          <w:rFonts w:eastAsia="Batang"/>
          <w:bCs/>
          <w:szCs w:val="24"/>
        </w:rPr>
        <w:t xml:space="preserve">2) </w:t>
      </w:r>
      <w:r w:rsidRPr="00B30A61">
        <w:rPr>
          <w:rFonts w:eastAsia="Batang"/>
          <w:bCs/>
          <w:szCs w:val="24"/>
        </w:rPr>
        <w:t xml:space="preserve">CLI is explicitly reported as independent </w:t>
      </w:r>
      <w:r>
        <w:rPr>
          <w:rFonts w:eastAsia="Batang"/>
          <w:bCs/>
          <w:szCs w:val="24"/>
        </w:rPr>
        <w:t xml:space="preserve">CLI </w:t>
      </w:r>
      <w:r w:rsidRPr="00B30A61">
        <w:rPr>
          <w:rFonts w:eastAsia="Batang"/>
          <w:bCs/>
          <w:szCs w:val="24"/>
        </w:rPr>
        <w:t>metrics</w:t>
      </w:r>
      <w:r w:rsidR="00732D2C">
        <w:rPr>
          <w:rFonts w:eastAsia="Batang"/>
          <w:bCs/>
          <w:szCs w:val="24"/>
        </w:rPr>
        <w:t xml:space="preserve">, </w:t>
      </w:r>
      <w:proofErr w:type="gramStart"/>
      <w:r w:rsidR="00732D2C">
        <w:rPr>
          <w:rFonts w:eastAsia="Batang"/>
          <w:bCs/>
          <w:szCs w:val="24"/>
        </w:rPr>
        <w:t>e.g.</w:t>
      </w:r>
      <w:proofErr w:type="gramEnd"/>
      <w:r w:rsidR="00732D2C">
        <w:rPr>
          <w:rFonts w:eastAsia="Batang"/>
          <w:bCs/>
          <w:szCs w:val="24"/>
        </w:rPr>
        <w:t xml:space="preserve"> </w:t>
      </w:r>
      <w:r w:rsidR="00732D2C" w:rsidRPr="00B4175C">
        <w:rPr>
          <w:rFonts w:eastAsia="Batang"/>
          <w:bCs/>
          <w:szCs w:val="24"/>
        </w:rPr>
        <w:t>SRS-RSRP and CLI-RSSI</w:t>
      </w:r>
      <w:r w:rsidR="000723B7">
        <w:rPr>
          <w:rFonts w:eastAsia="Batang"/>
          <w:bCs/>
          <w:szCs w:val="24"/>
        </w:rPr>
        <w:t xml:space="preserve"> </w:t>
      </w:r>
      <w:r w:rsidR="000723B7" w:rsidRPr="00B30A61">
        <w:rPr>
          <w:rFonts w:eastAsia="Batang"/>
          <w:bCs/>
          <w:szCs w:val="24"/>
        </w:rPr>
        <w:t>in the CSI report</w:t>
      </w:r>
      <w:r w:rsidR="0055234B">
        <w:rPr>
          <w:rFonts w:eastAsia="Batang"/>
          <w:bCs/>
          <w:szCs w:val="24"/>
        </w:rPr>
        <w:t>.</w:t>
      </w:r>
    </w:p>
    <w:p w14:paraId="1E3EC56D" w14:textId="5DFEDC29" w:rsidR="004E73A3" w:rsidRDefault="004E73A3" w:rsidP="002B7897">
      <w:pPr>
        <w:jc w:val="both"/>
        <w:rPr>
          <w:rFonts w:eastAsia="Batang"/>
          <w:bCs/>
          <w:szCs w:val="24"/>
        </w:rPr>
      </w:pPr>
      <w:r>
        <w:rPr>
          <w:rFonts w:eastAsia="Batang"/>
          <w:bCs/>
          <w:noProof/>
          <w:szCs w:val="24"/>
        </w:rPr>
        <w:drawing>
          <wp:inline distT="0" distB="0" distL="0" distR="0" wp14:anchorId="728EA815" wp14:editId="2E7F2017">
            <wp:extent cx="6320155" cy="1104900"/>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0155" cy="1104900"/>
                    </a:xfrm>
                    <a:prstGeom prst="rect">
                      <a:avLst/>
                    </a:prstGeom>
                    <a:noFill/>
                    <a:ln>
                      <a:noFill/>
                    </a:ln>
                  </pic:spPr>
                </pic:pic>
              </a:graphicData>
            </a:graphic>
          </wp:inline>
        </w:drawing>
      </w:r>
    </w:p>
    <w:p w14:paraId="5A8B5FBF" w14:textId="78D324B3" w:rsidR="002E1017" w:rsidRPr="00647C5F" w:rsidRDefault="002E1017" w:rsidP="00876B7F">
      <w:pPr>
        <w:pStyle w:val="Caption"/>
        <w:jc w:val="center"/>
        <w:rPr>
          <w:rFonts w:eastAsia="Batang"/>
          <w:szCs w:val="24"/>
        </w:rPr>
      </w:pPr>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2</w:t>
      </w:r>
      <w:r w:rsidR="00637809">
        <w:rPr>
          <w:noProof/>
        </w:rPr>
        <w:fldChar w:fldCharType="end"/>
      </w:r>
      <w:r>
        <w:t xml:space="preserve"> </w:t>
      </w:r>
      <w:r>
        <w:rPr>
          <w:rFonts w:eastAsia="Batang"/>
          <w:szCs w:val="24"/>
        </w:rPr>
        <w:t>Ex</w:t>
      </w:r>
      <w:r w:rsidRPr="001065F4">
        <w:rPr>
          <w:rFonts w:eastAsia="Batang"/>
          <w:szCs w:val="24"/>
        </w:rPr>
        <w:t xml:space="preserve">plicitly capture CLI </w:t>
      </w:r>
      <w:r w:rsidR="00647C5F">
        <w:rPr>
          <w:rFonts w:eastAsia="Batang"/>
          <w:szCs w:val="24"/>
        </w:rPr>
        <w:t xml:space="preserve">in a new </w:t>
      </w:r>
      <w:r w:rsidRPr="001065F4">
        <w:rPr>
          <w:rFonts w:eastAsia="Batang"/>
          <w:szCs w:val="24"/>
        </w:rPr>
        <w:t xml:space="preserve">CSI </w:t>
      </w:r>
      <w:proofErr w:type="spellStart"/>
      <w:proofErr w:type="gramStart"/>
      <w:r w:rsidRPr="001065F4">
        <w:rPr>
          <w:rFonts w:eastAsia="Batang"/>
          <w:szCs w:val="24"/>
        </w:rPr>
        <w:t>report</w:t>
      </w:r>
      <w:r>
        <w:rPr>
          <w:rFonts w:eastAsia="Batang"/>
          <w:szCs w:val="24"/>
        </w:rPr>
        <w:t>Quantity</w:t>
      </w:r>
      <w:proofErr w:type="spellEnd"/>
      <w:proofErr w:type="gramEnd"/>
    </w:p>
    <w:p w14:paraId="46BBAB6D" w14:textId="77777777" w:rsidR="00EF5869" w:rsidRPr="00AE4E92" w:rsidRDefault="00EF5869" w:rsidP="00EF5869">
      <w:pPr>
        <w:jc w:val="both"/>
        <w:rPr>
          <w:rFonts w:eastAsia="Batang"/>
        </w:rPr>
      </w:pPr>
      <w:r w:rsidRPr="056C5DC5">
        <w:rPr>
          <w:rFonts w:eastAsia="Batang"/>
          <w:lang w:val="en-GB"/>
        </w:rPr>
        <w:t xml:space="preserve">To enhance the </w:t>
      </w:r>
      <w:r>
        <w:rPr>
          <w:rFonts w:eastAsia="Batang"/>
          <w:lang w:val="en-GB"/>
        </w:rPr>
        <w:t xml:space="preserve">existing </w:t>
      </w:r>
      <w:r w:rsidRPr="056C5DC5">
        <w:rPr>
          <w:rFonts w:eastAsia="Batang"/>
          <w:lang w:val="en-GB"/>
        </w:rPr>
        <w:t>CSI measurement and report</w:t>
      </w:r>
      <w:r>
        <w:rPr>
          <w:rFonts w:eastAsia="Batang"/>
          <w:lang w:val="en-GB"/>
        </w:rPr>
        <w:t xml:space="preserve"> to capture the CLI impact</w:t>
      </w:r>
      <w:r w:rsidRPr="056C5DC5">
        <w:rPr>
          <w:rFonts w:eastAsia="Batang"/>
          <w:lang w:val="en-GB"/>
        </w:rPr>
        <w:t xml:space="preserve">, </w:t>
      </w:r>
      <w:proofErr w:type="spellStart"/>
      <w:r w:rsidRPr="056C5DC5">
        <w:rPr>
          <w:rFonts w:eastAsia="Batang"/>
          <w:lang w:val="en-GB"/>
        </w:rPr>
        <w:t>gNB</w:t>
      </w:r>
      <w:proofErr w:type="spellEnd"/>
      <w:r w:rsidRPr="056C5DC5">
        <w:rPr>
          <w:rFonts w:eastAsia="Batang"/>
          <w:lang w:val="en-GB"/>
        </w:rPr>
        <w:t xml:space="preserve"> can configure</w:t>
      </w:r>
      <w:r>
        <w:rPr>
          <w:rFonts w:eastAsia="Batang"/>
          <w:lang w:val="en-GB"/>
        </w:rPr>
        <w:t xml:space="preserve"> a new</w:t>
      </w:r>
      <w:r w:rsidRPr="056C5DC5">
        <w:rPr>
          <w:rFonts w:eastAsia="Batang"/>
          <w:lang w:val="en-GB"/>
        </w:rPr>
        <w:t xml:space="preserve"> IMR dedicated for inter-UE CLI in a CSI-</w:t>
      </w:r>
      <w:proofErr w:type="spellStart"/>
      <w:r w:rsidRPr="056C5DC5">
        <w:rPr>
          <w:rFonts w:eastAsia="Batang"/>
          <w:lang w:val="en-GB"/>
        </w:rPr>
        <w:t>ReportConfig</w:t>
      </w:r>
      <w:proofErr w:type="spellEnd"/>
      <w:r>
        <w:rPr>
          <w:rFonts w:eastAsia="Batang"/>
          <w:lang w:val="en-GB"/>
        </w:rPr>
        <w:t xml:space="preserve">. For example, in addition to NZP CSI-RS, SRS can be configured as one type of NZP-IMR to capture the impact of inter-UE CLI. The reported metrics can include </w:t>
      </w:r>
      <w:r>
        <w:rPr>
          <w:rFonts w:eastAsia="Batang"/>
        </w:rPr>
        <w:t xml:space="preserve">existing </w:t>
      </w:r>
      <w:r w:rsidRPr="00AE4E92">
        <w:rPr>
          <w:rFonts w:eastAsia="Batang"/>
        </w:rPr>
        <w:t xml:space="preserve">L1-SINR and CSI feedback, </w:t>
      </w:r>
      <w:proofErr w:type="gramStart"/>
      <w:r w:rsidRPr="00AE4E92">
        <w:rPr>
          <w:rFonts w:eastAsia="Batang"/>
        </w:rPr>
        <w:t>e.g.</w:t>
      </w:r>
      <w:proofErr w:type="gramEnd"/>
      <w:r w:rsidRPr="00AE4E92">
        <w:rPr>
          <w:rFonts w:eastAsia="Batang"/>
        </w:rPr>
        <w:t xml:space="preserve"> L1-SINR</w:t>
      </w:r>
      <w:r>
        <w:rPr>
          <w:rFonts w:eastAsia="Batang"/>
        </w:rPr>
        <w:t xml:space="preserve">, </w:t>
      </w:r>
      <w:r w:rsidRPr="00AE4E92">
        <w:rPr>
          <w:rFonts w:eastAsia="Batang"/>
        </w:rPr>
        <w:t>CQI, PMI, RI, LI</w:t>
      </w:r>
      <w:r>
        <w:rPr>
          <w:rFonts w:eastAsia="Batang"/>
        </w:rPr>
        <w:t xml:space="preserve"> for proposed scheme 1 as above. The </w:t>
      </w:r>
      <w:r w:rsidRPr="00AE4E92">
        <w:rPr>
          <w:rFonts w:eastAsia="Batang"/>
        </w:rPr>
        <w:t xml:space="preserve">QCL </w:t>
      </w:r>
      <w:r>
        <w:rPr>
          <w:rFonts w:eastAsia="Batang"/>
        </w:rPr>
        <w:t>a</w:t>
      </w:r>
      <w:r w:rsidRPr="00AE4E92">
        <w:rPr>
          <w:rFonts w:eastAsia="Batang"/>
        </w:rPr>
        <w:t>ssumptions for the NZP-IMR for CLI measurement can reuse those for the associated CMR, regardless the QCL for the NZP-IMR is configured or not</w:t>
      </w:r>
      <w:r>
        <w:rPr>
          <w:rFonts w:eastAsia="Batang"/>
        </w:rPr>
        <w:t>.</w:t>
      </w:r>
    </w:p>
    <w:p w14:paraId="5CD22A16" w14:textId="7ECFE1DE" w:rsidR="002B7897" w:rsidRPr="001065F4" w:rsidRDefault="0005407C" w:rsidP="002B7897">
      <w:pPr>
        <w:spacing w:after="0"/>
        <w:jc w:val="both"/>
        <w:rPr>
          <w:rFonts w:eastAsia="Batang"/>
          <w:b/>
          <w:szCs w:val="24"/>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C712E">
        <w:rPr>
          <w:rFonts w:eastAsia="Batang"/>
          <w:b/>
          <w:noProof/>
          <w:szCs w:val="24"/>
          <w:u w:val="single"/>
          <w:lang w:val="en-GB"/>
        </w:rPr>
        <w:t>2</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sidR="002B7897" w:rsidRPr="001065F4">
        <w:rPr>
          <w:rFonts w:eastAsia="Batang"/>
          <w:b/>
          <w:szCs w:val="24"/>
        </w:rPr>
        <w:t xml:space="preserve">RAN1 </w:t>
      </w:r>
      <w:r w:rsidR="005F6C60">
        <w:rPr>
          <w:rFonts w:eastAsia="Batang"/>
          <w:b/>
          <w:szCs w:val="24"/>
        </w:rPr>
        <w:t>considers</w:t>
      </w:r>
      <w:r w:rsidR="002B7897" w:rsidRPr="001065F4">
        <w:rPr>
          <w:rFonts w:eastAsia="Batang"/>
          <w:b/>
          <w:szCs w:val="24"/>
        </w:rPr>
        <w:t xml:space="preserve"> </w:t>
      </w:r>
      <w:r w:rsidR="0055234B">
        <w:rPr>
          <w:rFonts w:eastAsia="Batang"/>
          <w:b/>
          <w:szCs w:val="24"/>
        </w:rPr>
        <w:t xml:space="preserve">both schemes </w:t>
      </w:r>
      <w:r w:rsidR="00DD4CBB">
        <w:rPr>
          <w:rFonts w:eastAsia="Batang"/>
          <w:b/>
          <w:szCs w:val="24"/>
        </w:rPr>
        <w:t xml:space="preserve">for </w:t>
      </w:r>
      <w:r w:rsidR="005944F9">
        <w:rPr>
          <w:rFonts w:eastAsia="Batang"/>
          <w:b/>
          <w:szCs w:val="24"/>
        </w:rPr>
        <w:t>CLI measurement</w:t>
      </w:r>
      <w:r w:rsidR="0055234B">
        <w:rPr>
          <w:rFonts w:eastAsia="Batang"/>
          <w:b/>
          <w:szCs w:val="24"/>
        </w:rPr>
        <w:t xml:space="preserve"> and report</w:t>
      </w:r>
      <w:r w:rsidR="007C0F89">
        <w:rPr>
          <w:rFonts w:eastAsia="Batang"/>
          <w:b/>
          <w:szCs w:val="24"/>
        </w:rPr>
        <w:t xml:space="preserve"> to be captured in TR</w:t>
      </w:r>
      <w:r w:rsidR="005944F9">
        <w:rPr>
          <w:rFonts w:eastAsia="Batang"/>
          <w:b/>
          <w:szCs w:val="24"/>
        </w:rPr>
        <w:t>:</w:t>
      </w:r>
      <w:r w:rsidR="002B7897" w:rsidRPr="001065F4">
        <w:rPr>
          <w:rFonts w:eastAsia="Batang"/>
          <w:b/>
          <w:szCs w:val="24"/>
        </w:rPr>
        <w:t xml:space="preserve"> </w:t>
      </w:r>
    </w:p>
    <w:p w14:paraId="5F37965B" w14:textId="70102B0E" w:rsidR="002B7897" w:rsidRDefault="000F7490" w:rsidP="000D1B39">
      <w:pPr>
        <w:pStyle w:val="ListParagraph"/>
        <w:numPr>
          <w:ilvl w:val="0"/>
          <w:numId w:val="151"/>
        </w:numPr>
        <w:jc w:val="both"/>
        <w:rPr>
          <w:rFonts w:ascii="Times New Roman" w:eastAsia="Batang" w:hAnsi="Times New Roman"/>
          <w:b/>
          <w:sz w:val="20"/>
          <w:szCs w:val="24"/>
        </w:rPr>
      </w:pPr>
      <w:r>
        <w:rPr>
          <w:rFonts w:ascii="Times New Roman" w:eastAsia="Batang" w:hAnsi="Times New Roman"/>
          <w:b/>
          <w:sz w:val="20"/>
          <w:szCs w:val="24"/>
        </w:rPr>
        <w:t xml:space="preserve">Scheme </w:t>
      </w:r>
      <w:r w:rsidR="0055234B">
        <w:rPr>
          <w:rFonts w:ascii="Times New Roman" w:eastAsia="Batang" w:hAnsi="Times New Roman"/>
          <w:b/>
          <w:sz w:val="20"/>
          <w:szCs w:val="24"/>
        </w:rPr>
        <w:t>1</w:t>
      </w:r>
      <w:r>
        <w:rPr>
          <w:rFonts w:ascii="Times New Roman" w:eastAsia="Batang" w:hAnsi="Times New Roman"/>
          <w:b/>
          <w:sz w:val="20"/>
          <w:szCs w:val="24"/>
        </w:rPr>
        <w:t xml:space="preserve">: </w:t>
      </w:r>
      <w:r w:rsidR="000D1B39" w:rsidRPr="001065F4">
        <w:rPr>
          <w:rFonts w:ascii="Times New Roman" w:eastAsia="Batang" w:hAnsi="Times New Roman"/>
          <w:b/>
          <w:sz w:val="20"/>
          <w:szCs w:val="24"/>
        </w:rPr>
        <w:t>I</w:t>
      </w:r>
      <w:r w:rsidR="002B7897" w:rsidRPr="001065F4">
        <w:rPr>
          <w:rFonts w:ascii="Times New Roman" w:eastAsia="Batang" w:hAnsi="Times New Roman"/>
          <w:b/>
          <w:sz w:val="20"/>
          <w:szCs w:val="24"/>
        </w:rPr>
        <w:t>mplicitly capture CLI in existing CSI report</w:t>
      </w:r>
      <w:r w:rsidR="007C1C49">
        <w:rPr>
          <w:rFonts w:ascii="Times New Roman" w:eastAsia="Batang" w:hAnsi="Times New Roman"/>
          <w:b/>
          <w:sz w:val="20"/>
          <w:szCs w:val="24"/>
        </w:rPr>
        <w:t xml:space="preserve"> </w:t>
      </w:r>
      <w:proofErr w:type="gramStart"/>
      <w:r w:rsidR="007C1C49">
        <w:rPr>
          <w:rFonts w:ascii="Times New Roman" w:eastAsia="Batang" w:hAnsi="Times New Roman"/>
          <w:b/>
          <w:sz w:val="20"/>
          <w:szCs w:val="24"/>
        </w:rPr>
        <w:t>e.g.</w:t>
      </w:r>
      <w:proofErr w:type="gramEnd"/>
      <w:r w:rsidR="007C1C49">
        <w:rPr>
          <w:rFonts w:ascii="Times New Roman" w:eastAsia="Batang" w:hAnsi="Times New Roman"/>
          <w:b/>
          <w:sz w:val="20"/>
          <w:szCs w:val="24"/>
        </w:rPr>
        <w:t xml:space="preserve"> via</w:t>
      </w:r>
      <w:r w:rsidR="002B7897" w:rsidRPr="001065F4">
        <w:rPr>
          <w:rFonts w:ascii="Times New Roman" w:eastAsia="Batang" w:hAnsi="Times New Roman"/>
          <w:b/>
          <w:sz w:val="20"/>
          <w:szCs w:val="24"/>
        </w:rPr>
        <w:t xml:space="preserve"> </w:t>
      </w:r>
      <w:r w:rsidR="00DD4CBB">
        <w:rPr>
          <w:rFonts w:ascii="Times New Roman" w:eastAsia="Batang" w:hAnsi="Times New Roman"/>
          <w:b/>
          <w:sz w:val="20"/>
          <w:szCs w:val="24"/>
        </w:rPr>
        <w:t xml:space="preserve">existing </w:t>
      </w:r>
      <w:r w:rsidR="000D1B39" w:rsidRPr="001065F4">
        <w:rPr>
          <w:rFonts w:ascii="Times New Roman" w:eastAsia="Batang" w:hAnsi="Times New Roman"/>
          <w:b/>
          <w:sz w:val="20"/>
          <w:szCs w:val="24"/>
        </w:rPr>
        <w:t xml:space="preserve">CQI </w:t>
      </w:r>
      <w:r w:rsidR="007C1C49">
        <w:rPr>
          <w:rFonts w:ascii="Times New Roman" w:eastAsia="Batang" w:hAnsi="Times New Roman"/>
          <w:b/>
          <w:sz w:val="20"/>
          <w:szCs w:val="24"/>
        </w:rPr>
        <w:t xml:space="preserve">and </w:t>
      </w:r>
      <w:r w:rsidR="007C1C49" w:rsidRPr="001F77FA">
        <w:rPr>
          <w:rFonts w:ascii="Times New Roman" w:eastAsia="Batang" w:hAnsi="Times New Roman"/>
          <w:b/>
          <w:sz w:val="20"/>
          <w:szCs w:val="24"/>
        </w:rPr>
        <w:t xml:space="preserve">L1-SINR </w:t>
      </w:r>
      <w:r w:rsidR="002B7897" w:rsidRPr="001065F4">
        <w:rPr>
          <w:rFonts w:ascii="Times New Roman" w:eastAsia="Batang" w:hAnsi="Times New Roman"/>
          <w:b/>
          <w:sz w:val="20"/>
          <w:szCs w:val="24"/>
        </w:rPr>
        <w:t>metrics</w:t>
      </w:r>
    </w:p>
    <w:p w14:paraId="3750AE66" w14:textId="48C363FA" w:rsidR="00B81ABD" w:rsidRDefault="00911EF5" w:rsidP="00876B7F">
      <w:pPr>
        <w:pStyle w:val="ListParagraph"/>
        <w:numPr>
          <w:ilvl w:val="1"/>
          <w:numId w:val="151"/>
        </w:numPr>
        <w:jc w:val="both"/>
        <w:rPr>
          <w:rFonts w:ascii="Times New Roman" w:eastAsia="Batang" w:hAnsi="Times New Roman"/>
          <w:b/>
          <w:sz w:val="20"/>
          <w:szCs w:val="24"/>
        </w:rPr>
      </w:pPr>
      <w:r>
        <w:rPr>
          <w:rFonts w:ascii="Times New Roman" w:eastAsia="Batang" w:hAnsi="Times New Roman"/>
          <w:b/>
          <w:sz w:val="20"/>
          <w:szCs w:val="24"/>
        </w:rPr>
        <w:t>Potential spec impact: e</w:t>
      </w:r>
      <w:r w:rsidRPr="001D4057">
        <w:rPr>
          <w:rFonts w:ascii="Times New Roman" w:eastAsia="Batang" w:hAnsi="Times New Roman"/>
          <w:b/>
          <w:sz w:val="20"/>
          <w:szCs w:val="24"/>
        </w:rPr>
        <w:t>nhance existing CSI framework by adding configuration of IMR dedicated for inter-UE CLI in a CSI-</w:t>
      </w:r>
      <w:proofErr w:type="spellStart"/>
      <w:r w:rsidRPr="001D4057">
        <w:rPr>
          <w:rFonts w:ascii="Times New Roman" w:eastAsia="Batang" w:hAnsi="Times New Roman"/>
          <w:b/>
          <w:sz w:val="20"/>
          <w:szCs w:val="24"/>
        </w:rPr>
        <w:t>ReportConfig</w:t>
      </w:r>
      <w:proofErr w:type="spellEnd"/>
    </w:p>
    <w:p w14:paraId="199903E2" w14:textId="74683F28" w:rsidR="0055234B" w:rsidRDefault="0055234B" w:rsidP="0055234B">
      <w:pPr>
        <w:pStyle w:val="ListParagraph"/>
        <w:numPr>
          <w:ilvl w:val="0"/>
          <w:numId w:val="151"/>
        </w:numPr>
        <w:jc w:val="both"/>
        <w:rPr>
          <w:rFonts w:ascii="Times New Roman" w:eastAsia="Batang" w:hAnsi="Times New Roman"/>
          <w:b/>
          <w:sz w:val="20"/>
          <w:szCs w:val="24"/>
        </w:rPr>
      </w:pPr>
      <w:r>
        <w:rPr>
          <w:rFonts w:ascii="Times New Roman" w:eastAsia="Batang" w:hAnsi="Times New Roman"/>
          <w:b/>
          <w:sz w:val="20"/>
          <w:szCs w:val="24"/>
        </w:rPr>
        <w:t xml:space="preserve">Scheme 2: </w:t>
      </w:r>
      <w:r w:rsidR="009E38AD">
        <w:rPr>
          <w:rFonts w:ascii="Times New Roman" w:eastAsia="Batang" w:hAnsi="Times New Roman"/>
          <w:b/>
          <w:sz w:val="20"/>
          <w:szCs w:val="24"/>
        </w:rPr>
        <w:t>Explicitly capture CLI in s</w:t>
      </w:r>
      <w:r w:rsidRPr="001F77FA">
        <w:rPr>
          <w:rFonts w:ascii="Times New Roman" w:eastAsia="Batang" w:hAnsi="Times New Roman"/>
          <w:b/>
          <w:sz w:val="20"/>
          <w:szCs w:val="24"/>
        </w:rPr>
        <w:t xml:space="preserve">eparate new CLI </w:t>
      </w:r>
      <w:proofErr w:type="spellStart"/>
      <w:r w:rsidRPr="001F77FA">
        <w:rPr>
          <w:rFonts w:ascii="Times New Roman" w:eastAsia="Batang" w:hAnsi="Times New Roman"/>
          <w:b/>
          <w:sz w:val="20"/>
          <w:szCs w:val="24"/>
        </w:rPr>
        <w:t>reportQuantity</w:t>
      </w:r>
      <w:proofErr w:type="spellEnd"/>
      <w:r w:rsidRPr="001F77FA">
        <w:rPr>
          <w:rFonts w:ascii="Times New Roman" w:eastAsia="Batang" w:hAnsi="Times New Roman"/>
          <w:b/>
          <w:sz w:val="20"/>
          <w:szCs w:val="24"/>
        </w:rPr>
        <w:t xml:space="preserve"> metrics</w:t>
      </w:r>
      <w:r w:rsidR="009E38AD">
        <w:rPr>
          <w:rFonts w:ascii="Times New Roman" w:eastAsia="Batang" w:hAnsi="Times New Roman"/>
          <w:b/>
          <w:sz w:val="20"/>
          <w:szCs w:val="24"/>
        </w:rPr>
        <w:t xml:space="preserve">, </w:t>
      </w:r>
      <w:proofErr w:type="gramStart"/>
      <w:r w:rsidR="009E38AD">
        <w:rPr>
          <w:rFonts w:ascii="Times New Roman" w:eastAsia="Batang" w:hAnsi="Times New Roman"/>
          <w:b/>
          <w:sz w:val="20"/>
          <w:szCs w:val="24"/>
        </w:rPr>
        <w:t>e.g.</w:t>
      </w:r>
      <w:proofErr w:type="gramEnd"/>
      <w:r w:rsidR="009E38AD">
        <w:rPr>
          <w:rFonts w:ascii="Times New Roman" w:eastAsia="Batang" w:hAnsi="Times New Roman"/>
          <w:b/>
          <w:sz w:val="20"/>
          <w:szCs w:val="24"/>
        </w:rPr>
        <w:t xml:space="preserve"> </w:t>
      </w:r>
      <w:r w:rsidRPr="001F77FA">
        <w:rPr>
          <w:rFonts w:ascii="Times New Roman" w:eastAsia="Batang" w:hAnsi="Times New Roman"/>
          <w:b/>
          <w:sz w:val="20"/>
          <w:szCs w:val="24"/>
        </w:rPr>
        <w:t>SRS-RSRP and CLI-RSSI</w:t>
      </w:r>
    </w:p>
    <w:p w14:paraId="5E4BD718" w14:textId="00FF5FEC" w:rsidR="004551B3" w:rsidRPr="00876B7F" w:rsidRDefault="005647BE" w:rsidP="00876B7F">
      <w:pPr>
        <w:pStyle w:val="ListParagraph"/>
        <w:numPr>
          <w:ilvl w:val="1"/>
          <w:numId w:val="151"/>
        </w:numPr>
        <w:spacing w:after="120"/>
        <w:jc w:val="both"/>
        <w:rPr>
          <w:rFonts w:ascii="Times New Roman" w:eastAsia="Batang" w:hAnsi="Times New Roman"/>
          <w:b/>
          <w:sz w:val="20"/>
          <w:szCs w:val="24"/>
        </w:rPr>
      </w:pPr>
      <w:r>
        <w:rPr>
          <w:rFonts w:ascii="Times New Roman" w:eastAsia="Batang" w:hAnsi="Times New Roman"/>
          <w:b/>
          <w:sz w:val="20"/>
          <w:szCs w:val="24"/>
        </w:rPr>
        <w:t xml:space="preserve">Potential spec impact: </w:t>
      </w:r>
      <w:r w:rsidR="00860A5A">
        <w:rPr>
          <w:rFonts w:ascii="Times New Roman" w:eastAsia="Batang" w:hAnsi="Times New Roman"/>
          <w:b/>
          <w:sz w:val="20"/>
          <w:szCs w:val="24"/>
        </w:rPr>
        <w:t>s</w:t>
      </w:r>
      <w:r w:rsidR="00860A5A" w:rsidRPr="001F77FA">
        <w:rPr>
          <w:rFonts w:ascii="Times New Roman" w:eastAsia="Batang" w:hAnsi="Times New Roman"/>
          <w:b/>
          <w:sz w:val="20"/>
          <w:szCs w:val="24"/>
        </w:rPr>
        <w:t xml:space="preserve">eparate CLI </w:t>
      </w:r>
      <w:r w:rsidR="00860A5A">
        <w:rPr>
          <w:rFonts w:ascii="Times New Roman" w:eastAsia="Batang" w:hAnsi="Times New Roman"/>
          <w:b/>
          <w:sz w:val="20"/>
          <w:szCs w:val="24"/>
        </w:rPr>
        <w:t xml:space="preserve">resources and </w:t>
      </w:r>
      <w:r w:rsidR="005A102A">
        <w:rPr>
          <w:rFonts w:ascii="Times New Roman" w:eastAsia="Batang" w:hAnsi="Times New Roman"/>
          <w:b/>
          <w:sz w:val="20"/>
          <w:szCs w:val="24"/>
        </w:rPr>
        <w:t xml:space="preserve">new </w:t>
      </w:r>
      <w:proofErr w:type="spellStart"/>
      <w:r w:rsidR="00860A5A" w:rsidRPr="001F77FA">
        <w:rPr>
          <w:rFonts w:ascii="Times New Roman" w:eastAsia="Batang" w:hAnsi="Times New Roman"/>
          <w:b/>
          <w:sz w:val="20"/>
          <w:szCs w:val="24"/>
        </w:rPr>
        <w:t>reportQuantity</w:t>
      </w:r>
      <w:proofErr w:type="spellEnd"/>
      <w:r w:rsidR="00860A5A" w:rsidRPr="001F77FA">
        <w:rPr>
          <w:rFonts w:ascii="Times New Roman" w:eastAsia="Batang" w:hAnsi="Times New Roman"/>
          <w:b/>
          <w:sz w:val="20"/>
          <w:szCs w:val="24"/>
        </w:rPr>
        <w:t xml:space="preserve"> </w:t>
      </w:r>
      <w:r w:rsidR="00860A5A">
        <w:rPr>
          <w:rFonts w:ascii="Times New Roman" w:eastAsia="Batang" w:hAnsi="Times New Roman"/>
          <w:b/>
          <w:sz w:val="20"/>
          <w:szCs w:val="24"/>
        </w:rPr>
        <w:t>configuration</w:t>
      </w:r>
      <w:r w:rsidR="004551B3">
        <w:rPr>
          <w:rFonts w:ascii="Times New Roman" w:eastAsia="Batang" w:hAnsi="Times New Roman"/>
          <w:b/>
          <w:sz w:val="20"/>
          <w:szCs w:val="24"/>
        </w:rPr>
        <w:t xml:space="preserve"> </w:t>
      </w:r>
    </w:p>
    <w:p w14:paraId="5E044C5A" w14:textId="16CB5202" w:rsidR="002A76BD" w:rsidRPr="001D4057" w:rsidRDefault="007B4D45" w:rsidP="00AE1BF7">
      <w:pPr>
        <w:jc w:val="both"/>
        <w:rPr>
          <w:rFonts w:eastAsia="Batang"/>
          <w:b/>
          <w:bCs/>
          <w:lang w:val="en-GB"/>
        </w:rPr>
      </w:pPr>
      <w:r w:rsidRPr="001D4057">
        <w:rPr>
          <w:rFonts w:eastAsia="Batang"/>
          <w:b/>
          <w:bCs/>
          <w:lang w:val="en-GB"/>
        </w:rPr>
        <w:t xml:space="preserve">Schemes can be further </w:t>
      </w:r>
      <w:r w:rsidR="00975018">
        <w:rPr>
          <w:rFonts w:eastAsia="Batang"/>
          <w:b/>
          <w:bCs/>
          <w:lang w:val="en-GB"/>
        </w:rPr>
        <w:t>discussed</w:t>
      </w:r>
      <w:r w:rsidRPr="001D4057">
        <w:rPr>
          <w:rFonts w:eastAsia="Batang"/>
          <w:b/>
          <w:bCs/>
          <w:lang w:val="en-GB"/>
        </w:rPr>
        <w:t xml:space="preserve"> </w:t>
      </w:r>
      <w:r w:rsidR="005A56AF" w:rsidRPr="001D4057">
        <w:rPr>
          <w:rFonts w:eastAsia="Batang"/>
          <w:b/>
          <w:bCs/>
          <w:lang w:val="en-GB"/>
        </w:rPr>
        <w:t>in WI phase.</w:t>
      </w:r>
    </w:p>
    <w:p w14:paraId="24E3B56D" w14:textId="7DE0E4A6" w:rsidR="00AE4E92" w:rsidRPr="00AE4E92" w:rsidRDefault="00AE4E92" w:rsidP="00AE1BF7">
      <w:pPr>
        <w:jc w:val="both"/>
        <w:rPr>
          <w:rFonts w:eastAsia="Batang"/>
        </w:rPr>
      </w:pPr>
    </w:p>
    <w:p w14:paraId="4CF7903C" w14:textId="37B0BF4C" w:rsidR="00614DFE" w:rsidRDefault="005F50E0" w:rsidP="00C245D6">
      <w:pPr>
        <w:jc w:val="both"/>
        <w:rPr>
          <w:rFonts w:eastAsia="Batang"/>
        </w:rPr>
      </w:pPr>
      <w:r>
        <w:rPr>
          <w:rFonts w:eastAsia="Batang"/>
          <w:lang w:val="en-GB"/>
        </w:rPr>
        <w:t>Moreover, w</w:t>
      </w:r>
      <w:r w:rsidR="000775F4">
        <w:rPr>
          <w:rFonts w:eastAsia="Batang"/>
          <w:lang w:val="en-GB"/>
        </w:rPr>
        <w:t xml:space="preserve">ith </w:t>
      </w:r>
      <w:r w:rsidR="00B31912">
        <w:rPr>
          <w:rFonts w:eastAsia="Batang"/>
          <w:lang w:val="en-GB"/>
        </w:rPr>
        <w:t xml:space="preserve">the </w:t>
      </w:r>
      <w:r w:rsidR="000775F4">
        <w:rPr>
          <w:rFonts w:eastAsia="Batang"/>
          <w:lang w:val="en-GB"/>
        </w:rPr>
        <w:t>dedicated IMR for CLI</w:t>
      </w:r>
      <w:r w:rsidR="00CA4747">
        <w:rPr>
          <w:rFonts w:eastAsia="Batang"/>
          <w:lang w:val="en-GB"/>
        </w:rPr>
        <w:t xml:space="preserve"> for scheme 1</w:t>
      </w:r>
      <w:r w:rsidR="000775F4">
        <w:rPr>
          <w:rFonts w:eastAsia="Batang"/>
          <w:lang w:val="en-GB"/>
        </w:rPr>
        <w:t xml:space="preserve">, </w:t>
      </w:r>
      <w:r w:rsidR="00E05754" w:rsidRPr="056C5DC5">
        <w:rPr>
          <w:rFonts w:eastAsia="Batang"/>
          <w:lang w:val="en-GB"/>
        </w:rPr>
        <w:t>UE can report CSI metric</w:t>
      </w:r>
      <w:r w:rsidR="000775F4">
        <w:rPr>
          <w:rFonts w:eastAsia="Batang"/>
          <w:lang w:val="en-GB"/>
        </w:rPr>
        <w:t>s</w:t>
      </w:r>
      <w:r w:rsidR="00E05754" w:rsidRPr="056C5DC5">
        <w:rPr>
          <w:rFonts w:eastAsia="Batang"/>
          <w:lang w:val="en-GB"/>
        </w:rPr>
        <w:t xml:space="preserve"> with and without considering the IMR for inter-UE CLI. </w:t>
      </w:r>
      <w:r w:rsidR="00250ADD">
        <w:rPr>
          <w:rFonts w:eastAsia="Batang"/>
          <w:lang w:val="en-GB"/>
        </w:rPr>
        <w:t>Multiple hypo</w:t>
      </w:r>
      <w:r w:rsidR="00CD22CD">
        <w:rPr>
          <w:rFonts w:eastAsia="Batang"/>
          <w:lang w:val="en-GB"/>
        </w:rPr>
        <w:t>thesises</w:t>
      </w:r>
      <w:r w:rsidR="00C14A60">
        <w:rPr>
          <w:rFonts w:eastAsia="Batang"/>
          <w:lang w:val="en-GB"/>
        </w:rPr>
        <w:t xml:space="preserve"> or </w:t>
      </w:r>
      <w:r w:rsidR="00C14A60" w:rsidRPr="00876B7F">
        <w:rPr>
          <w:rStyle w:val="ui-provider"/>
        </w:rPr>
        <w:t>sub-configurations</w:t>
      </w:r>
      <w:r w:rsidR="00CD22CD">
        <w:rPr>
          <w:rFonts w:eastAsia="Batang"/>
          <w:lang w:val="en-GB"/>
        </w:rPr>
        <w:t xml:space="preserve"> can be associated </w:t>
      </w:r>
      <w:r w:rsidR="00614DFE">
        <w:rPr>
          <w:rFonts w:eastAsia="Batang"/>
          <w:lang w:val="en-GB"/>
        </w:rPr>
        <w:t>a single CSI-</w:t>
      </w:r>
      <w:proofErr w:type="spellStart"/>
      <w:r w:rsidR="00614DFE">
        <w:rPr>
          <w:rFonts w:eastAsia="Batang"/>
          <w:lang w:val="en-GB"/>
        </w:rPr>
        <w:t>reportConfig</w:t>
      </w:r>
      <w:proofErr w:type="spellEnd"/>
      <w:r w:rsidR="00614DFE">
        <w:rPr>
          <w:rFonts w:eastAsia="Batang"/>
          <w:lang w:val="en-GB"/>
        </w:rPr>
        <w:t xml:space="preserve"> </w:t>
      </w:r>
      <w:r w:rsidR="00614DFE" w:rsidRPr="00614DFE">
        <w:rPr>
          <w:rFonts w:eastAsia="Batang"/>
        </w:rPr>
        <w:t>based on which UE can report CSI metric with and without considering the IMR for inter-UE CLI</w:t>
      </w:r>
      <w:r w:rsidR="005B4925" w:rsidRPr="005B4925">
        <w:rPr>
          <w:rFonts w:eastAsia="Batang"/>
          <w:b/>
          <w:bCs/>
          <w:lang w:val="en-GB"/>
        </w:rPr>
        <w:t xml:space="preserve"> </w:t>
      </w:r>
      <w:r w:rsidR="005B4925" w:rsidRPr="001D4057">
        <w:rPr>
          <w:rFonts w:eastAsia="Batang"/>
          <w:lang w:val="en-GB"/>
        </w:rPr>
        <w:t xml:space="preserve">from one </w:t>
      </w:r>
      <w:r w:rsidR="005B4925">
        <w:rPr>
          <w:rFonts w:eastAsia="Batang"/>
          <w:lang w:val="en-GB"/>
        </w:rPr>
        <w:t xml:space="preserve">or multiple </w:t>
      </w:r>
      <w:r w:rsidR="005B4925" w:rsidRPr="001D4057">
        <w:rPr>
          <w:rFonts w:eastAsia="Batang"/>
          <w:lang w:val="en-GB"/>
        </w:rPr>
        <w:t>aggressor UL UE</w:t>
      </w:r>
      <w:r w:rsidR="005B4925">
        <w:rPr>
          <w:rFonts w:eastAsia="Batang"/>
          <w:lang w:val="en-GB"/>
        </w:rPr>
        <w:t>s</w:t>
      </w:r>
      <w:r w:rsidR="00614DFE">
        <w:rPr>
          <w:rFonts w:eastAsia="Batang"/>
        </w:rPr>
        <w:t xml:space="preserve">. This can be supported by a same framework </w:t>
      </w:r>
      <w:r w:rsidR="00C14A60">
        <w:rPr>
          <w:rFonts w:eastAsia="Batang"/>
        </w:rPr>
        <w:t xml:space="preserve">that RAN1 </w:t>
      </w:r>
      <w:r w:rsidR="00614DFE">
        <w:rPr>
          <w:rFonts w:eastAsia="Batang"/>
        </w:rPr>
        <w:t xml:space="preserve">agreed by network energy saving agenda of </w:t>
      </w:r>
      <w:proofErr w:type="gramStart"/>
      <w:r w:rsidR="00CA4747">
        <w:rPr>
          <w:rFonts w:eastAsia="Batang"/>
        </w:rPr>
        <w:t>R18, but</w:t>
      </w:r>
      <w:proofErr w:type="gramEnd"/>
      <w:r w:rsidR="00C14A60">
        <w:rPr>
          <w:rFonts w:eastAsia="Batang"/>
        </w:rPr>
        <w:t xml:space="preserve"> used for a different purpose for CLI. RAN1 agreed that in NES:</w:t>
      </w:r>
    </w:p>
    <w:p w14:paraId="6269496A" w14:textId="1C281CC6" w:rsidR="00614DFE" w:rsidRDefault="00614DFE" w:rsidP="00C245D6">
      <w:pPr>
        <w:jc w:val="both"/>
        <w:rPr>
          <w:rStyle w:val="ui-provider"/>
          <w:i/>
          <w:iCs/>
        </w:rPr>
      </w:pPr>
      <w:r w:rsidRPr="00876B7F">
        <w:rPr>
          <w:rStyle w:val="ui-provider"/>
          <w:i/>
          <w:iCs/>
        </w:rPr>
        <w:t xml:space="preserve">For a CSI report config with </w:t>
      </w:r>
      <w:r w:rsidRPr="00614DFE">
        <w:rPr>
          <w:rStyle w:val="ui-provider"/>
          <w:i/>
          <w:iCs/>
        </w:rPr>
        <w:t>L</w:t>
      </w:r>
      <w:r w:rsidRPr="00876B7F">
        <w:rPr>
          <w:rStyle w:val="ui-provider"/>
          <w:i/>
          <w:iCs/>
        </w:rPr>
        <w:t xml:space="preserve"> sub-configuration(s), support a framework that enables a UE to report </w:t>
      </w:r>
      <w:r w:rsidRPr="00614DFE">
        <w:rPr>
          <w:rStyle w:val="ui-provider"/>
          <w:i/>
          <w:iCs/>
        </w:rPr>
        <w:t>N</w:t>
      </w:r>
      <w:r w:rsidRPr="00876B7F">
        <w:rPr>
          <w:rStyle w:val="ui-provider"/>
          <w:i/>
          <w:iCs/>
        </w:rPr>
        <w:t xml:space="preserve"> CSI(s) in one reporting instance where the </w:t>
      </w:r>
      <w:r w:rsidRPr="00614DFE">
        <w:rPr>
          <w:rStyle w:val="ui-provider"/>
          <w:i/>
          <w:iCs/>
        </w:rPr>
        <w:t>N</w:t>
      </w:r>
      <w:r w:rsidRPr="00876B7F">
        <w:rPr>
          <w:rStyle w:val="ui-provider"/>
          <w:i/>
          <w:iCs/>
        </w:rPr>
        <w:t xml:space="preserve"> CSI(s) are associated with </w:t>
      </w:r>
      <w:r w:rsidRPr="00614DFE">
        <w:rPr>
          <w:rStyle w:val="ui-provider"/>
          <w:i/>
          <w:iCs/>
        </w:rPr>
        <w:t>N</w:t>
      </w:r>
      <w:r w:rsidR="00C14A60">
        <w:rPr>
          <w:rStyle w:val="ui-provider"/>
          <w:i/>
          <w:iCs/>
        </w:rPr>
        <w:t xml:space="preserve"> </w:t>
      </w:r>
      <w:r w:rsidRPr="00876B7F">
        <w:rPr>
          <w:rStyle w:val="ui-provider"/>
          <w:i/>
          <w:iCs/>
        </w:rPr>
        <w:t xml:space="preserve">sub-configuration(s) from </w:t>
      </w:r>
      <w:r w:rsidRPr="00614DFE">
        <w:rPr>
          <w:rStyle w:val="ui-provider"/>
          <w:i/>
          <w:iCs/>
        </w:rPr>
        <w:t>L</w:t>
      </w:r>
      <w:r w:rsidRPr="00876B7F">
        <w:rPr>
          <w:rStyle w:val="ui-provider"/>
          <w:i/>
          <w:iCs/>
        </w:rPr>
        <w:t xml:space="preserve"> (</w:t>
      </w:r>
      <w:proofErr w:type="gramStart"/>
      <w:r w:rsidRPr="00876B7F">
        <w:rPr>
          <w:rStyle w:val="ui-provider"/>
          <w:i/>
          <w:iCs/>
        </w:rPr>
        <w:t>where )</w:t>
      </w:r>
      <w:proofErr w:type="gramEnd"/>
      <w:r w:rsidRPr="00876B7F">
        <w:rPr>
          <w:rStyle w:val="ui-provider"/>
          <w:i/>
          <w:iCs/>
        </w:rPr>
        <w:t xml:space="preserve"> and each CSI corresponds to one sub-configuration.</w:t>
      </w:r>
    </w:p>
    <w:p w14:paraId="73728B36" w14:textId="779DC788" w:rsidR="00C802ED" w:rsidRDefault="00C14A60" w:rsidP="00876B7F">
      <w:pPr>
        <w:jc w:val="center"/>
        <w:rPr>
          <w:rFonts w:eastAsia="Batang"/>
          <w:b/>
          <w:bCs/>
        </w:rPr>
      </w:pPr>
      <w:r>
        <w:rPr>
          <w:rFonts w:eastAsia="Batang"/>
          <w:i/>
          <w:iCs/>
          <w:noProof/>
        </w:rPr>
        <w:lastRenderedPageBreak/>
        <w:drawing>
          <wp:inline distT="0" distB="0" distL="0" distR="0" wp14:anchorId="0B9E512B" wp14:editId="43128733">
            <wp:extent cx="1974850" cy="1913439"/>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77918" cy="1916411"/>
                    </a:xfrm>
                    <a:prstGeom prst="rect">
                      <a:avLst/>
                    </a:prstGeom>
                    <a:noFill/>
                    <a:ln>
                      <a:noFill/>
                    </a:ln>
                  </pic:spPr>
                </pic:pic>
              </a:graphicData>
            </a:graphic>
          </wp:inline>
        </w:drawing>
      </w:r>
    </w:p>
    <w:p w14:paraId="10B151B6" w14:textId="21FFD93B" w:rsidR="00C802ED" w:rsidRPr="001065F4" w:rsidRDefault="00C802ED" w:rsidP="001065F4">
      <w:pPr>
        <w:pStyle w:val="Caption"/>
        <w:jc w:val="center"/>
        <w:rPr>
          <w:rFonts w:eastAsia="Batang"/>
        </w:rPr>
      </w:pPr>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3</w:t>
      </w:r>
      <w:r w:rsidR="00637809">
        <w:rPr>
          <w:noProof/>
        </w:rPr>
        <w:fldChar w:fldCharType="end"/>
      </w:r>
      <w:r>
        <w:t xml:space="preserve"> </w:t>
      </w:r>
      <w:r w:rsidR="00C14A60">
        <w:t xml:space="preserve">Single </w:t>
      </w:r>
      <w:r>
        <w:rPr>
          <w:rFonts w:eastAsia="Batang"/>
          <w:szCs w:val="24"/>
        </w:rPr>
        <w:t xml:space="preserve">CSI report with and without </w:t>
      </w:r>
      <w:r w:rsidR="00366485">
        <w:rPr>
          <w:rFonts w:eastAsia="Batang"/>
          <w:szCs w:val="24"/>
        </w:rPr>
        <w:t>considering inter-UE CLI</w:t>
      </w:r>
    </w:p>
    <w:p w14:paraId="77F1CE3B" w14:textId="6F3D702B" w:rsidR="00CA4747" w:rsidRDefault="00A83213" w:rsidP="00CA4747">
      <w:pPr>
        <w:jc w:val="both"/>
        <w:rPr>
          <w:rStyle w:val="ui-provider"/>
          <w:b/>
          <w:bCs/>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C712E">
        <w:rPr>
          <w:rFonts w:eastAsia="Batang"/>
          <w:b/>
          <w:noProof/>
          <w:szCs w:val="24"/>
          <w:u w:val="single"/>
          <w:lang w:val="en-GB"/>
        </w:rPr>
        <w:t>3</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sidR="00C14A60">
        <w:rPr>
          <w:rFonts w:eastAsia="Batang"/>
          <w:b/>
          <w:szCs w:val="24"/>
        </w:rPr>
        <w:t>A single CSI report</w:t>
      </w:r>
      <w:r>
        <w:rPr>
          <w:rFonts w:eastAsia="Batang"/>
          <w:b/>
          <w:szCs w:val="24"/>
        </w:rPr>
        <w:t xml:space="preserve"> </w:t>
      </w:r>
      <w:r w:rsidRPr="001F77FA">
        <w:rPr>
          <w:rFonts w:eastAsia="Batang"/>
          <w:b/>
          <w:bCs/>
          <w:lang w:val="en-GB"/>
        </w:rPr>
        <w:t xml:space="preserve">to learn the CSI metrics with and without considering inter-UE CLI </w:t>
      </w:r>
      <w:r w:rsidR="00AE6082">
        <w:rPr>
          <w:rFonts w:eastAsia="Batang"/>
          <w:b/>
          <w:szCs w:val="24"/>
          <w:lang w:val="en-GB"/>
        </w:rPr>
        <w:t xml:space="preserve">for scheme 1 </w:t>
      </w:r>
      <w:r w:rsidRPr="001F77FA">
        <w:rPr>
          <w:rFonts w:eastAsia="Batang"/>
          <w:b/>
          <w:bCs/>
          <w:lang w:val="en-GB"/>
        </w:rPr>
        <w:t xml:space="preserve">from </w:t>
      </w:r>
      <w:r w:rsidR="00C14A60">
        <w:rPr>
          <w:rFonts w:eastAsia="Batang"/>
          <w:b/>
          <w:bCs/>
          <w:lang w:val="en-GB"/>
        </w:rPr>
        <w:t>at least one</w:t>
      </w:r>
      <w:r w:rsidRPr="001F77FA">
        <w:rPr>
          <w:rFonts w:eastAsia="Batang"/>
          <w:b/>
          <w:bCs/>
          <w:lang w:val="en-GB"/>
        </w:rPr>
        <w:t xml:space="preserve"> aggressor UL UE</w:t>
      </w:r>
      <w:r w:rsidR="00C14A60">
        <w:rPr>
          <w:rFonts w:eastAsia="Batang"/>
          <w:b/>
          <w:bCs/>
          <w:szCs w:val="24"/>
          <w:lang w:val="en-GB"/>
        </w:rPr>
        <w:t xml:space="preserve"> that associated with </w:t>
      </w:r>
      <w:r w:rsidR="00C14A60" w:rsidRPr="00876B7F">
        <w:rPr>
          <w:rFonts w:eastAsia="Batang"/>
          <w:b/>
          <w:bCs/>
          <w:lang w:val="en-GB"/>
        </w:rPr>
        <w:t xml:space="preserve">multiple hypothesises or </w:t>
      </w:r>
      <w:r w:rsidR="00C14A60" w:rsidRPr="00876B7F">
        <w:rPr>
          <w:rStyle w:val="ui-provider"/>
          <w:b/>
          <w:bCs/>
        </w:rPr>
        <w:t>sub-configurations.</w:t>
      </w:r>
    </w:p>
    <w:p w14:paraId="24A8AAE9" w14:textId="7890091A" w:rsidR="00C14A60" w:rsidRPr="00F66361" w:rsidRDefault="0070652A" w:rsidP="00876B7F">
      <w:pPr>
        <w:ind w:left="288"/>
        <w:jc w:val="both"/>
        <w:rPr>
          <w:b/>
          <w:bCs/>
        </w:rPr>
      </w:pPr>
      <w:r w:rsidRPr="00F66361">
        <w:rPr>
          <w:rFonts w:eastAsia="Batang"/>
          <w:b/>
          <w:bCs/>
          <w:lang w:val="en-GB"/>
        </w:rPr>
        <w:t>Note: s</w:t>
      </w:r>
      <w:r w:rsidR="00C14A60" w:rsidRPr="001D4057">
        <w:rPr>
          <w:rFonts w:eastAsia="Batang"/>
          <w:b/>
          <w:bCs/>
          <w:lang w:val="en-GB"/>
        </w:rPr>
        <w:t xml:space="preserve">ame framework for CSI agreed in NES agenda can be extended and used for </w:t>
      </w:r>
      <w:r w:rsidR="00C14A60" w:rsidRPr="00F66361">
        <w:rPr>
          <w:rFonts w:eastAsia="Batang"/>
          <w:b/>
          <w:bCs/>
          <w:lang w:val="en-GB"/>
        </w:rPr>
        <w:t xml:space="preserve">this </w:t>
      </w:r>
      <w:r w:rsidR="00C14A60" w:rsidRPr="001D4057">
        <w:rPr>
          <w:rFonts w:eastAsia="Batang"/>
          <w:b/>
          <w:bCs/>
          <w:lang w:val="en-GB"/>
        </w:rPr>
        <w:t xml:space="preserve">CLI </w:t>
      </w:r>
      <w:r w:rsidR="00C14A60" w:rsidRPr="00F66361">
        <w:rPr>
          <w:rFonts w:eastAsia="Batang"/>
          <w:b/>
          <w:bCs/>
          <w:lang w:val="en-GB"/>
        </w:rPr>
        <w:t xml:space="preserve">reporting </w:t>
      </w:r>
      <w:r w:rsidR="00C14A60" w:rsidRPr="001D4057">
        <w:rPr>
          <w:rFonts w:eastAsia="Batang"/>
          <w:b/>
          <w:bCs/>
          <w:lang w:val="en-GB"/>
        </w:rPr>
        <w:t>purpose.</w:t>
      </w:r>
    </w:p>
    <w:p w14:paraId="48CBC26D" w14:textId="32EF970E" w:rsidR="00E05754" w:rsidRPr="001065F4" w:rsidRDefault="004362AA" w:rsidP="00C245D6">
      <w:pPr>
        <w:jc w:val="both"/>
        <w:rPr>
          <w:rFonts w:ascii="Arial" w:eastAsiaTheme="minorEastAsia" w:hAnsi="Arial" w:cs="Arial"/>
          <w:color w:val="404040"/>
          <w:kern w:val="24"/>
          <w:sz w:val="30"/>
          <w:szCs w:val="30"/>
          <w:lang w:eastAsia="zh-CN"/>
          <w14:textFill>
            <w14:solidFill>
              <w14:srgbClr w14:val="404040">
                <w14:lumMod w14:val="75000"/>
                <w14:lumOff w14:val="25000"/>
              </w14:srgbClr>
            </w14:solidFill>
          </w14:textFill>
        </w:rPr>
      </w:pPr>
      <w:r>
        <w:rPr>
          <w:rFonts w:eastAsia="Batang"/>
        </w:rPr>
        <w:t>In addition, f</w:t>
      </w:r>
      <w:r w:rsidR="00E05754" w:rsidRPr="056C5DC5">
        <w:rPr>
          <w:rFonts w:eastAsia="Batang"/>
        </w:rPr>
        <w:t xml:space="preserve">or </w:t>
      </w:r>
      <w:proofErr w:type="spellStart"/>
      <w:r w:rsidR="00E05754" w:rsidRPr="056C5DC5">
        <w:rPr>
          <w:rFonts w:eastAsia="Batang"/>
        </w:rPr>
        <w:t>gNB</w:t>
      </w:r>
      <w:proofErr w:type="spellEnd"/>
      <w:r w:rsidR="00E05754" w:rsidRPr="056C5DC5">
        <w:rPr>
          <w:rFonts w:eastAsia="Batang"/>
        </w:rPr>
        <w:t xml:space="preserve"> to better determine paired UL UE for FD, multiple IMRs </w:t>
      </w:r>
      <w:r w:rsidR="009E1EA1" w:rsidRPr="009E1EA1">
        <w:rPr>
          <w:rFonts w:eastAsia="Batang"/>
        </w:rPr>
        <w:t xml:space="preserve">or </w:t>
      </w:r>
      <w:r w:rsidR="009E1EA1" w:rsidRPr="001065F4">
        <w:rPr>
          <w:rFonts w:eastAsia="Batang"/>
          <w:szCs w:val="24"/>
        </w:rPr>
        <w:t>resources or resource sets</w:t>
      </w:r>
      <w:r w:rsidR="009E1EA1" w:rsidRPr="00BC29C6">
        <w:rPr>
          <w:rFonts w:eastAsia="Batang"/>
          <w:b/>
          <w:szCs w:val="24"/>
        </w:rPr>
        <w:t xml:space="preserve"> </w:t>
      </w:r>
      <w:r w:rsidR="00E05754" w:rsidRPr="056C5DC5">
        <w:rPr>
          <w:rFonts w:eastAsia="Batang"/>
        </w:rPr>
        <w:t>for CLI can be configured for multiple candidate UL UEs</w:t>
      </w:r>
      <w:r w:rsidR="00177EDE">
        <w:rPr>
          <w:rFonts w:eastAsia="Batang"/>
        </w:rPr>
        <w:t xml:space="preserve"> or multiple </w:t>
      </w:r>
      <w:r w:rsidR="00AC4220">
        <w:rPr>
          <w:rFonts w:eastAsia="Batang"/>
        </w:rPr>
        <w:t xml:space="preserve">Tx </w:t>
      </w:r>
      <w:r w:rsidR="00177EDE">
        <w:rPr>
          <w:rFonts w:eastAsia="Batang"/>
        </w:rPr>
        <w:t>beams of a</w:t>
      </w:r>
      <w:r w:rsidR="00AC4220">
        <w:rPr>
          <w:rFonts w:eastAsia="Batang"/>
        </w:rPr>
        <w:t>n aggressor UL UE or multiple Rx beams of a victim DL UE</w:t>
      </w:r>
      <w:r w:rsidR="000E3675">
        <w:rPr>
          <w:rFonts w:eastAsia="Batang"/>
        </w:rPr>
        <w:t xml:space="preserve"> </w:t>
      </w:r>
      <w:r w:rsidR="000E3675" w:rsidRPr="000E3675">
        <w:rPr>
          <w:rFonts w:eastAsia="Batang"/>
        </w:rPr>
        <w:t>in a CSI-</w:t>
      </w:r>
      <w:proofErr w:type="spellStart"/>
      <w:r w:rsidR="000E3675" w:rsidRPr="000E3675">
        <w:rPr>
          <w:rFonts w:eastAsia="Batang"/>
        </w:rPr>
        <w:t>ReportConfig</w:t>
      </w:r>
      <w:proofErr w:type="spellEnd"/>
      <w:r w:rsidR="000E3675">
        <w:rPr>
          <w:rFonts w:eastAsia="Batang"/>
        </w:rPr>
        <w:t xml:space="preserve"> </w:t>
      </w:r>
      <w:r w:rsidR="000E3675" w:rsidRPr="001065F4">
        <w:rPr>
          <w:rFonts w:eastAsia="Batang"/>
          <w:bCs/>
          <w:szCs w:val="24"/>
        </w:rPr>
        <w:t>to measure different CLI levels from different aggressor UEs</w:t>
      </w:r>
      <w:r w:rsidR="00AC4220">
        <w:rPr>
          <w:rFonts w:eastAsia="Batang"/>
          <w:bCs/>
          <w:szCs w:val="24"/>
        </w:rPr>
        <w:t xml:space="preserve"> or different beams</w:t>
      </w:r>
      <w:r w:rsidR="00E05754" w:rsidRPr="00AF4093">
        <w:rPr>
          <w:rFonts w:eastAsia="Batang"/>
          <w:bCs/>
        </w:rPr>
        <w:t>,</w:t>
      </w:r>
      <w:r w:rsidR="00E05754" w:rsidRPr="056C5DC5">
        <w:rPr>
          <w:rFonts w:eastAsia="Batang"/>
        </w:rPr>
        <w:t xml:space="preserve"> and DL UE can report top X best CSI metrics with each considering a particular IMR for CLI</w:t>
      </w:r>
      <w:r w:rsidR="00AF4093">
        <w:rPr>
          <w:rFonts w:eastAsia="Batang"/>
        </w:rPr>
        <w:t xml:space="preserve"> and this could be</w:t>
      </w:r>
      <w:r w:rsidR="00E05754" w:rsidRPr="056C5DC5">
        <w:rPr>
          <w:rFonts w:eastAsia="Batang"/>
        </w:rPr>
        <w:t xml:space="preserve"> in addition to CSI metric without considering any IMR for CLI.</w:t>
      </w:r>
    </w:p>
    <w:p w14:paraId="3EE887A2" w14:textId="29DB60A3" w:rsidR="00B772FF" w:rsidRDefault="00931791" w:rsidP="00A22639">
      <w:pPr>
        <w:jc w:val="both"/>
        <w:rPr>
          <w:rFonts w:eastAsia="Batang"/>
          <w:bCs/>
          <w:szCs w:val="24"/>
          <w:lang w:val="en-GB"/>
        </w:rPr>
      </w:pPr>
      <w:r>
        <w:rPr>
          <w:rFonts w:eastAsia="Batang"/>
          <w:bCs/>
          <w:noProof/>
          <w:szCs w:val="24"/>
          <w:lang w:val="en-GB"/>
        </w:rPr>
        <w:drawing>
          <wp:inline distT="0" distB="0" distL="0" distR="0" wp14:anchorId="5E76894F" wp14:editId="5076BA42">
            <wp:extent cx="6324600" cy="8001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24600" cy="800100"/>
                    </a:xfrm>
                    <a:prstGeom prst="rect">
                      <a:avLst/>
                    </a:prstGeom>
                    <a:noFill/>
                    <a:ln>
                      <a:noFill/>
                    </a:ln>
                  </pic:spPr>
                </pic:pic>
              </a:graphicData>
            </a:graphic>
          </wp:inline>
        </w:drawing>
      </w:r>
    </w:p>
    <w:p w14:paraId="57CDE460" w14:textId="3A0BFF06" w:rsidR="00931791" w:rsidRDefault="00931791" w:rsidP="00931791">
      <w:pPr>
        <w:pStyle w:val="Caption"/>
        <w:jc w:val="center"/>
        <w:rPr>
          <w:rFonts w:eastAsia="Batang"/>
          <w:szCs w:val="24"/>
        </w:rPr>
      </w:pPr>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4</w:t>
      </w:r>
      <w:r w:rsidR="00637809">
        <w:rPr>
          <w:noProof/>
        </w:rPr>
        <w:fldChar w:fldCharType="end"/>
      </w:r>
      <w:r>
        <w:t xml:space="preserve"> </w:t>
      </w:r>
      <w:r>
        <w:rPr>
          <w:rFonts w:eastAsia="Batang"/>
          <w:szCs w:val="24"/>
        </w:rPr>
        <w:t>M</w:t>
      </w:r>
      <w:r w:rsidRPr="00BC29C6">
        <w:rPr>
          <w:rFonts w:eastAsia="Batang"/>
          <w:szCs w:val="24"/>
        </w:rPr>
        <w:t xml:space="preserve">ultiple candidate UL </w:t>
      </w:r>
      <w:r w:rsidRPr="00E52283">
        <w:rPr>
          <w:rFonts w:eastAsia="Batang"/>
          <w:szCs w:val="24"/>
        </w:rPr>
        <w:t>UEs</w:t>
      </w:r>
      <w:r w:rsidRPr="001065F4">
        <w:rPr>
          <w:rFonts w:eastAsia="Batang"/>
          <w:szCs w:val="24"/>
        </w:rPr>
        <w:t xml:space="preserve"> </w:t>
      </w:r>
      <w:r w:rsidR="004362AA">
        <w:rPr>
          <w:rFonts w:eastAsia="Batang"/>
          <w:szCs w:val="24"/>
        </w:rPr>
        <w:t xml:space="preserve">in a </w:t>
      </w:r>
      <w:r w:rsidRPr="001065F4">
        <w:rPr>
          <w:rFonts w:eastAsia="Batang"/>
          <w:szCs w:val="24"/>
        </w:rPr>
        <w:t>CLI Report</w:t>
      </w:r>
    </w:p>
    <w:p w14:paraId="100DD897" w14:textId="0E1E9BBC" w:rsidR="00A22639" w:rsidRDefault="00A22639" w:rsidP="008A5945">
      <w:pPr>
        <w:spacing w:after="0"/>
        <w:jc w:val="both"/>
        <w:rPr>
          <w:rFonts w:eastAsia="Batang"/>
          <w:b/>
          <w:szCs w:val="24"/>
          <w:lang w:val="en-GB"/>
        </w:rPr>
      </w:pPr>
    </w:p>
    <w:p w14:paraId="0EE8EA19" w14:textId="26F5E29D" w:rsidR="00CA62F0" w:rsidRDefault="00CA62F0" w:rsidP="00CA62F0">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C712E">
        <w:rPr>
          <w:rFonts w:eastAsia="Batang"/>
          <w:b/>
          <w:noProof/>
          <w:szCs w:val="24"/>
          <w:u w:val="single"/>
          <w:lang w:val="en-GB"/>
        </w:rPr>
        <w:t>4</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Pr>
          <w:rFonts w:eastAsia="Batang"/>
          <w:b/>
          <w:szCs w:val="24"/>
        </w:rPr>
        <w:t>M</w:t>
      </w:r>
      <w:r w:rsidRPr="00BC29C6">
        <w:rPr>
          <w:rFonts w:eastAsia="Batang"/>
          <w:b/>
          <w:szCs w:val="24"/>
        </w:rPr>
        <w:t xml:space="preserve">ultiple </w:t>
      </w:r>
      <w:r w:rsidR="009E1EA1">
        <w:rPr>
          <w:rFonts w:eastAsia="Batang"/>
          <w:b/>
          <w:szCs w:val="24"/>
        </w:rPr>
        <w:t xml:space="preserve">CLI resources </w:t>
      </w:r>
      <w:r w:rsidRPr="00BC29C6">
        <w:rPr>
          <w:rFonts w:eastAsia="Batang"/>
          <w:b/>
          <w:szCs w:val="24"/>
        </w:rPr>
        <w:t>can be configured for multiple candidate UL UEs</w:t>
      </w:r>
      <w:r>
        <w:rPr>
          <w:rFonts w:eastAsia="Batang"/>
          <w:b/>
          <w:szCs w:val="24"/>
        </w:rPr>
        <w:t xml:space="preserve"> </w:t>
      </w:r>
      <w:r w:rsidR="00D16164">
        <w:rPr>
          <w:rFonts w:eastAsia="Batang"/>
          <w:b/>
          <w:szCs w:val="24"/>
        </w:rPr>
        <w:t xml:space="preserve">or multiple beams </w:t>
      </w:r>
      <w:r>
        <w:rPr>
          <w:rFonts w:eastAsia="Batang"/>
          <w:b/>
          <w:szCs w:val="24"/>
        </w:rPr>
        <w:t>to measure different CLI levels</w:t>
      </w:r>
      <w:r w:rsidRPr="004D63BF">
        <w:rPr>
          <w:rFonts w:eastAsia="Batang"/>
          <w:b/>
          <w:szCs w:val="24"/>
          <w:lang w:val="en-GB"/>
        </w:rPr>
        <w:t>.</w:t>
      </w:r>
    </w:p>
    <w:p w14:paraId="7B65A07F" w14:textId="789BA4E4" w:rsidR="0068236E" w:rsidRDefault="00A708D9" w:rsidP="00A708D9">
      <w:pPr>
        <w:jc w:val="both"/>
        <w:rPr>
          <w:rFonts w:eastAsia="Batang"/>
          <w:bCs/>
          <w:szCs w:val="24"/>
        </w:rPr>
      </w:pPr>
      <w:r>
        <w:rPr>
          <w:rFonts w:eastAsia="Batang"/>
          <w:bCs/>
          <w:szCs w:val="24"/>
          <w:lang w:val="en-GB"/>
        </w:rPr>
        <w:t xml:space="preserve">In the later session </w:t>
      </w:r>
      <w:r w:rsidR="007E1DD2">
        <w:rPr>
          <w:rFonts w:eastAsia="Batang"/>
          <w:bCs/>
          <w:szCs w:val="24"/>
          <w:lang w:val="en-GB"/>
        </w:rPr>
        <w:t>5.3 for spatial domain enhancements, we describe the details of current CLI measurement limitations</w:t>
      </w:r>
      <w:r w:rsidR="002E0384">
        <w:rPr>
          <w:rFonts w:eastAsia="Batang"/>
          <w:bCs/>
          <w:szCs w:val="24"/>
          <w:lang w:val="en-GB"/>
        </w:rPr>
        <w:t xml:space="preserve"> and explained why it is beneficial to support</w:t>
      </w:r>
      <w:r w:rsidR="007E1DD2">
        <w:rPr>
          <w:rFonts w:eastAsia="Batang"/>
          <w:bCs/>
          <w:szCs w:val="24"/>
          <w:lang w:val="en-GB"/>
        </w:rPr>
        <w:t xml:space="preserve"> </w:t>
      </w:r>
      <w:r w:rsidRPr="00A053D6">
        <w:rPr>
          <w:rFonts w:eastAsia="Batang"/>
          <w:bCs/>
          <w:szCs w:val="24"/>
          <w:lang w:val="en-GB"/>
        </w:rPr>
        <w:t xml:space="preserve">Rx </w:t>
      </w:r>
      <w:r w:rsidRPr="00A053D6">
        <w:rPr>
          <w:rFonts w:eastAsia="Batang"/>
          <w:bCs/>
          <w:szCs w:val="24"/>
        </w:rPr>
        <w:t xml:space="preserve">QCL/TCI indicated per CLI measurement resource, which is measured at UE. By indicating TCI per CLI resource, </w:t>
      </w:r>
      <w:proofErr w:type="spellStart"/>
      <w:r w:rsidRPr="00A053D6">
        <w:rPr>
          <w:rFonts w:eastAsia="Batang"/>
          <w:bCs/>
          <w:szCs w:val="24"/>
        </w:rPr>
        <w:t>gNB</w:t>
      </w:r>
      <w:proofErr w:type="spellEnd"/>
      <w:r w:rsidRPr="00A053D6">
        <w:rPr>
          <w:rFonts w:eastAsia="Batang"/>
          <w:bCs/>
          <w:szCs w:val="24"/>
        </w:rPr>
        <w:t xml:space="preserve"> can identify the Rx beam corresponding to the reported CLI. </w:t>
      </w:r>
    </w:p>
    <w:p w14:paraId="0611B5D1" w14:textId="6788D132" w:rsidR="003163F5" w:rsidRDefault="003163F5" w:rsidP="00A708D9">
      <w:pPr>
        <w:jc w:val="both"/>
        <w:rPr>
          <w:rFonts w:eastAsia="Batang"/>
          <w:bCs/>
          <w:szCs w:val="24"/>
        </w:rPr>
      </w:pPr>
      <w:r>
        <w:rPr>
          <w:rFonts w:eastAsia="Batang"/>
          <w:bCs/>
          <w:szCs w:val="24"/>
        </w:rPr>
        <w:t xml:space="preserve">Based on RAN1 112 bis-e meeting discussion, here we further address some reasoning and our view </w:t>
      </w:r>
      <w:r w:rsidR="00A95609">
        <w:rPr>
          <w:rFonts w:eastAsia="Batang"/>
          <w:bCs/>
          <w:szCs w:val="24"/>
        </w:rPr>
        <w:t xml:space="preserve">of why we support </w:t>
      </w:r>
      <w:r w:rsidR="00A95609" w:rsidRPr="00A053D6">
        <w:rPr>
          <w:rFonts w:eastAsia="Batang"/>
          <w:bCs/>
          <w:szCs w:val="24"/>
          <w:lang w:val="en-GB"/>
        </w:rPr>
        <w:t xml:space="preserve">Rx </w:t>
      </w:r>
      <w:r w:rsidR="00A95609" w:rsidRPr="00A053D6">
        <w:rPr>
          <w:rFonts w:eastAsia="Batang"/>
          <w:bCs/>
          <w:szCs w:val="24"/>
        </w:rPr>
        <w:t>QCL/TCI indicated per CLI measurement resource</w:t>
      </w:r>
      <w:r w:rsidR="00A95609">
        <w:rPr>
          <w:rFonts w:eastAsia="Batang"/>
          <w:bCs/>
          <w:szCs w:val="24"/>
        </w:rPr>
        <w:t>:</w:t>
      </w:r>
    </w:p>
    <w:p w14:paraId="09AF09E1" w14:textId="069108C2" w:rsidR="00A95609" w:rsidRPr="00876B7F" w:rsidRDefault="00D529F4" w:rsidP="00A708D9">
      <w:pPr>
        <w:pStyle w:val="ListParagraph"/>
        <w:numPr>
          <w:ilvl w:val="0"/>
          <w:numId w:val="169"/>
        </w:numPr>
        <w:jc w:val="both"/>
        <w:rPr>
          <w:rFonts w:ascii="Times New Roman" w:eastAsia="Batang" w:hAnsi="Times New Roman"/>
          <w:bCs/>
          <w:sz w:val="20"/>
          <w:szCs w:val="24"/>
        </w:rPr>
      </w:pPr>
      <w:r w:rsidRPr="00876B7F">
        <w:rPr>
          <w:rFonts w:ascii="Times New Roman" w:eastAsia="Batang" w:hAnsi="Times New Roman"/>
          <w:bCs/>
          <w:sz w:val="20"/>
          <w:szCs w:val="24"/>
        </w:rPr>
        <w:t xml:space="preserve">To further clarify some companies’ concern of </w:t>
      </w:r>
      <w:r w:rsidR="00704EC6" w:rsidRPr="00876B7F">
        <w:rPr>
          <w:rFonts w:ascii="Times New Roman" w:eastAsia="Batang" w:hAnsi="Times New Roman"/>
          <w:bCs/>
          <w:sz w:val="20"/>
          <w:szCs w:val="24"/>
        </w:rPr>
        <w:t xml:space="preserve">the overall measurement complexity and overhead for beam-based (#Ntx*#Nrx) UE-to-UE measurement, </w:t>
      </w:r>
      <w:r w:rsidR="00062DD5">
        <w:rPr>
          <w:rFonts w:ascii="Times New Roman" w:eastAsia="Batang" w:hAnsi="Times New Roman"/>
          <w:bCs/>
          <w:sz w:val="20"/>
          <w:szCs w:val="24"/>
        </w:rPr>
        <w:t xml:space="preserve">in our view, </w:t>
      </w:r>
      <w:r w:rsidR="00051547" w:rsidRPr="00876B7F">
        <w:rPr>
          <w:rFonts w:ascii="Times New Roman" w:eastAsia="Batang" w:hAnsi="Times New Roman"/>
          <w:bCs/>
          <w:sz w:val="20"/>
          <w:szCs w:val="24"/>
        </w:rPr>
        <w:t xml:space="preserve">configuration of Rx QCL-D information per CLI measurement resource does not </w:t>
      </w:r>
      <w:r w:rsidR="00DC03A3" w:rsidRPr="00876B7F">
        <w:rPr>
          <w:rFonts w:ascii="Times New Roman" w:eastAsia="Batang" w:hAnsi="Times New Roman"/>
          <w:bCs/>
          <w:sz w:val="20"/>
          <w:szCs w:val="24"/>
        </w:rPr>
        <w:t xml:space="preserve">refer to </w:t>
      </w:r>
      <w:r w:rsidR="00991BE3" w:rsidRPr="00876B7F">
        <w:rPr>
          <w:rFonts w:ascii="Times New Roman" w:eastAsia="Batang" w:hAnsi="Times New Roman"/>
          <w:bCs/>
          <w:sz w:val="20"/>
          <w:szCs w:val="24"/>
        </w:rPr>
        <w:t>per</w:t>
      </w:r>
      <w:r w:rsidR="00DC03A3" w:rsidRPr="00876B7F">
        <w:rPr>
          <w:rFonts w:ascii="Times New Roman" w:eastAsia="Batang" w:hAnsi="Times New Roman"/>
          <w:bCs/>
          <w:sz w:val="20"/>
          <w:szCs w:val="24"/>
        </w:rPr>
        <w:t>-</w:t>
      </w:r>
      <w:r w:rsidR="00F02EEE" w:rsidRPr="00876B7F">
        <w:rPr>
          <w:rFonts w:ascii="Times New Roman" w:eastAsia="Batang" w:hAnsi="Times New Roman"/>
          <w:bCs/>
          <w:sz w:val="20"/>
          <w:szCs w:val="24"/>
        </w:rPr>
        <w:t>beam</w:t>
      </w:r>
      <w:r w:rsidR="00DC03A3" w:rsidRPr="00876B7F">
        <w:rPr>
          <w:rFonts w:ascii="Times New Roman" w:eastAsia="Batang" w:hAnsi="Times New Roman"/>
          <w:bCs/>
          <w:sz w:val="20"/>
          <w:szCs w:val="24"/>
        </w:rPr>
        <w:t>-</w:t>
      </w:r>
      <w:r w:rsidR="00991BE3" w:rsidRPr="00876B7F">
        <w:rPr>
          <w:rFonts w:ascii="Times New Roman" w:eastAsia="Batang" w:hAnsi="Times New Roman"/>
          <w:bCs/>
          <w:sz w:val="20"/>
          <w:szCs w:val="24"/>
        </w:rPr>
        <w:t xml:space="preserve">pair </w:t>
      </w:r>
      <w:r w:rsidR="00DC03A3" w:rsidRPr="00876B7F">
        <w:rPr>
          <w:rFonts w:ascii="Times New Roman" w:eastAsia="Batang" w:hAnsi="Times New Roman"/>
          <w:bCs/>
          <w:sz w:val="20"/>
          <w:szCs w:val="24"/>
        </w:rPr>
        <w:t xml:space="preserve">based </w:t>
      </w:r>
      <w:r w:rsidR="00991BE3" w:rsidRPr="00876B7F">
        <w:rPr>
          <w:rFonts w:ascii="Times New Roman" w:eastAsia="Batang" w:hAnsi="Times New Roman"/>
          <w:bCs/>
          <w:sz w:val="20"/>
          <w:szCs w:val="24"/>
        </w:rPr>
        <w:t>CLI measurements</w:t>
      </w:r>
      <w:r w:rsidR="00F02EEE" w:rsidRPr="00876B7F">
        <w:rPr>
          <w:rFonts w:ascii="Times New Roman" w:eastAsia="Batang" w:hAnsi="Times New Roman"/>
          <w:bCs/>
          <w:sz w:val="20"/>
          <w:szCs w:val="24"/>
        </w:rPr>
        <w:t xml:space="preserve">, </w:t>
      </w:r>
      <w:r w:rsidR="00DC03A3" w:rsidRPr="00876B7F">
        <w:rPr>
          <w:rFonts w:ascii="Times New Roman" w:eastAsia="Batang" w:hAnsi="Times New Roman"/>
          <w:bCs/>
          <w:sz w:val="20"/>
          <w:szCs w:val="24"/>
        </w:rPr>
        <w:t xml:space="preserve">instead </w:t>
      </w:r>
      <w:r w:rsidR="00F02EEE" w:rsidRPr="00876B7F">
        <w:rPr>
          <w:rFonts w:ascii="Times New Roman" w:eastAsia="Batang" w:hAnsi="Times New Roman"/>
          <w:bCs/>
          <w:sz w:val="20"/>
          <w:szCs w:val="24"/>
        </w:rPr>
        <w:t xml:space="preserve">for example, </w:t>
      </w:r>
      <w:proofErr w:type="spellStart"/>
      <w:r w:rsidR="00F02EEE" w:rsidRPr="00876B7F">
        <w:rPr>
          <w:rFonts w:ascii="Times New Roman" w:eastAsia="Batang" w:hAnsi="Times New Roman"/>
          <w:bCs/>
          <w:sz w:val="20"/>
          <w:szCs w:val="24"/>
        </w:rPr>
        <w:t>gNB</w:t>
      </w:r>
      <w:proofErr w:type="spellEnd"/>
      <w:r w:rsidR="00F02EEE" w:rsidRPr="00876B7F">
        <w:rPr>
          <w:rFonts w:ascii="Times New Roman" w:eastAsia="Batang" w:hAnsi="Times New Roman"/>
          <w:bCs/>
          <w:sz w:val="20"/>
          <w:szCs w:val="24"/>
        </w:rPr>
        <w:t xml:space="preserve"> can configure </w:t>
      </w:r>
      <w:r w:rsidR="00633773" w:rsidRPr="00876B7F">
        <w:rPr>
          <w:rFonts w:ascii="Times New Roman" w:eastAsia="Batang" w:hAnsi="Times New Roman"/>
          <w:bCs/>
          <w:sz w:val="20"/>
          <w:szCs w:val="24"/>
        </w:rPr>
        <w:t xml:space="preserve">Rx QCL-D </w:t>
      </w:r>
      <w:r w:rsidR="00834EE1" w:rsidRPr="00876B7F">
        <w:rPr>
          <w:rFonts w:ascii="Times New Roman" w:eastAsia="Batang" w:hAnsi="Times New Roman"/>
          <w:bCs/>
          <w:sz w:val="20"/>
          <w:szCs w:val="24"/>
        </w:rPr>
        <w:t xml:space="preserve">per each </w:t>
      </w:r>
      <w:r w:rsidR="00F02EEE" w:rsidRPr="00876B7F">
        <w:rPr>
          <w:rFonts w:ascii="Times New Roman" w:eastAsia="Batang" w:hAnsi="Times New Roman"/>
          <w:bCs/>
          <w:sz w:val="20"/>
          <w:szCs w:val="24"/>
        </w:rPr>
        <w:t xml:space="preserve">CLI resource corresponding to </w:t>
      </w:r>
      <w:r w:rsidR="0091447B">
        <w:rPr>
          <w:rFonts w:ascii="Times New Roman" w:eastAsia="Batang" w:hAnsi="Times New Roman"/>
          <w:bCs/>
          <w:sz w:val="20"/>
          <w:szCs w:val="24"/>
        </w:rPr>
        <w:t xml:space="preserve">top X </w:t>
      </w:r>
      <w:r w:rsidR="00F76249">
        <w:rPr>
          <w:rFonts w:ascii="Times New Roman" w:eastAsia="Batang" w:hAnsi="Times New Roman"/>
          <w:bCs/>
          <w:sz w:val="20"/>
          <w:szCs w:val="24"/>
        </w:rPr>
        <w:t>best</w:t>
      </w:r>
      <w:r w:rsidR="00876AA4" w:rsidRPr="00876B7F">
        <w:rPr>
          <w:rFonts w:ascii="Times New Roman" w:eastAsia="Batang" w:hAnsi="Times New Roman"/>
          <w:bCs/>
          <w:sz w:val="20"/>
          <w:szCs w:val="24"/>
        </w:rPr>
        <w:t xml:space="preserve"> DL beams</w:t>
      </w:r>
      <w:r w:rsidR="0068236E" w:rsidRPr="00876B7F">
        <w:rPr>
          <w:rFonts w:ascii="Times New Roman" w:eastAsia="Batang" w:hAnsi="Times New Roman"/>
          <w:bCs/>
          <w:sz w:val="20"/>
          <w:szCs w:val="24"/>
        </w:rPr>
        <w:t>.</w:t>
      </w:r>
      <w:r w:rsidR="00633773" w:rsidRPr="00876B7F">
        <w:rPr>
          <w:rFonts w:ascii="Times New Roman" w:eastAsia="Batang" w:hAnsi="Times New Roman"/>
          <w:bCs/>
          <w:sz w:val="20"/>
          <w:szCs w:val="24"/>
        </w:rPr>
        <w:t xml:space="preserve"> Based on </w:t>
      </w:r>
      <w:r w:rsidR="00834EE1" w:rsidRPr="00876B7F">
        <w:rPr>
          <w:rFonts w:ascii="Times New Roman" w:eastAsia="Batang" w:hAnsi="Times New Roman"/>
          <w:bCs/>
          <w:sz w:val="20"/>
          <w:szCs w:val="24"/>
        </w:rPr>
        <w:t xml:space="preserve">UE CLI report, </w:t>
      </w:r>
      <w:proofErr w:type="spellStart"/>
      <w:r w:rsidR="00834EE1" w:rsidRPr="00876B7F">
        <w:rPr>
          <w:rFonts w:ascii="Times New Roman" w:eastAsia="Batang" w:hAnsi="Times New Roman"/>
          <w:bCs/>
          <w:sz w:val="20"/>
          <w:szCs w:val="24"/>
        </w:rPr>
        <w:t>gNB</w:t>
      </w:r>
      <w:proofErr w:type="spellEnd"/>
      <w:r w:rsidR="00834EE1" w:rsidRPr="00876B7F">
        <w:rPr>
          <w:rFonts w:ascii="Times New Roman" w:eastAsia="Batang" w:hAnsi="Times New Roman"/>
          <w:bCs/>
          <w:sz w:val="20"/>
          <w:szCs w:val="24"/>
        </w:rPr>
        <w:t xml:space="preserve"> can </w:t>
      </w:r>
      <w:r w:rsidR="00FB7AAC">
        <w:rPr>
          <w:rFonts w:ascii="Times New Roman" w:eastAsia="Batang" w:hAnsi="Times New Roman"/>
          <w:bCs/>
          <w:sz w:val="20"/>
          <w:szCs w:val="24"/>
        </w:rPr>
        <w:t>conduct</w:t>
      </w:r>
      <w:r w:rsidR="00834EE1" w:rsidRPr="00876B7F">
        <w:rPr>
          <w:rFonts w:ascii="Times New Roman" w:eastAsia="Batang" w:hAnsi="Times New Roman"/>
          <w:bCs/>
          <w:sz w:val="20"/>
          <w:szCs w:val="24"/>
        </w:rPr>
        <w:t xml:space="preserve"> CLI aware of beam management, </w:t>
      </w:r>
      <w:proofErr w:type="gramStart"/>
      <w:r w:rsidR="00834EE1" w:rsidRPr="00876B7F">
        <w:rPr>
          <w:rFonts w:ascii="Times New Roman" w:eastAsia="Batang" w:hAnsi="Times New Roman"/>
          <w:bCs/>
          <w:sz w:val="20"/>
          <w:szCs w:val="24"/>
        </w:rPr>
        <w:t>e.g.</w:t>
      </w:r>
      <w:proofErr w:type="gramEnd"/>
      <w:r w:rsidR="00295F24" w:rsidRPr="00876B7F">
        <w:rPr>
          <w:rFonts w:ascii="Times New Roman" w:eastAsia="Batang" w:hAnsi="Times New Roman"/>
          <w:bCs/>
          <w:sz w:val="20"/>
          <w:szCs w:val="24"/>
        </w:rPr>
        <w:t xml:space="preserve"> if </w:t>
      </w:r>
      <w:r w:rsidR="00B7218E" w:rsidRPr="00876B7F">
        <w:rPr>
          <w:rFonts w:ascii="Times New Roman" w:eastAsia="Batang" w:hAnsi="Times New Roman"/>
          <w:bCs/>
          <w:sz w:val="20"/>
          <w:szCs w:val="24"/>
        </w:rPr>
        <w:t>UE’s</w:t>
      </w:r>
      <w:r w:rsidR="00295F24" w:rsidRPr="00876B7F">
        <w:rPr>
          <w:rFonts w:ascii="Times New Roman" w:eastAsia="Batang" w:hAnsi="Times New Roman"/>
          <w:bCs/>
          <w:sz w:val="20"/>
          <w:szCs w:val="24"/>
        </w:rPr>
        <w:t xml:space="preserve"> </w:t>
      </w:r>
      <w:r w:rsidR="00077B11" w:rsidRPr="00876B7F">
        <w:rPr>
          <w:rFonts w:ascii="Times New Roman" w:eastAsia="Batang" w:hAnsi="Times New Roman"/>
          <w:bCs/>
          <w:sz w:val="20"/>
          <w:szCs w:val="24"/>
        </w:rPr>
        <w:t xml:space="preserve">Rx beam </w:t>
      </w:r>
      <w:r w:rsidR="00B7218E" w:rsidRPr="00876B7F">
        <w:rPr>
          <w:rFonts w:ascii="Times New Roman" w:eastAsia="Batang" w:hAnsi="Times New Roman"/>
          <w:bCs/>
          <w:sz w:val="20"/>
          <w:szCs w:val="24"/>
        </w:rPr>
        <w:t xml:space="preserve">#1 </w:t>
      </w:r>
      <w:r w:rsidR="00FB7AAC">
        <w:rPr>
          <w:rFonts w:ascii="Times New Roman" w:eastAsia="Batang" w:hAnsi="Times New Roman"/>
          <w:bCs/>
          <w:sz w:val="20"/>
          <w:szCs w:val="24"/>
        </w:rPr>
        <w:t>associated with</w:t>
      </w:r>
      <w:r w:rsidR="00077B11" w:rsidRPr="00876B7F">
        <w:rPr>
          <w:rFonts w:ascii="Times New Roman" w:eastAsia="Batang" w:hAnsi="Times New Roman"/>
          <w:bCs/>
          <w:sz w:val="20"/>
          <w:szCs w:val="24"/>
        </w:rPr>
        <w:t xml:space="preserve"> </w:t>
      </w:r>
      <w:r w:rsidR="00FB7AAC">
        <w:rPr>
          <w:rFonts w:ascii="Times New Roman" w:eastAsia="Batang" w:hAnsi="Times New Roman"/>
          <w:bCs/>
          <w:sz w:val="20"/>
          <w:szCs w:val="24"/>
        </w:rPr>
        <w:t>the</w:t>
      </w:r>
      <w:r w:rsidR="00077B11" w:rsidRPr="00876B7F">
        <w:rPr>
          <w:rFonts w:ascii="Times New Roman" w:eastAsia="Batang" w:hAnsi="Times New Roman"/>
          <w:bCs/>
          <w:sz w:val="20"/>
          <w:szCs w:val="24"/>
        </w:rPr>
        <w:t xml:space="preserve"> </w:t>
      </w:r>
      <w:r w:rsidR="00295F24" w:rsidRPr="00876B7F">
        <w:rPr>
          <w:rFonts w:ascii="Times New Roman" w:eastAsia="Batang" w:hAnsi="Times New Roman"/>
          <w:bCs/>
          <w:sz w:val="20"/>
          <w:szCs w:val="24"/>
        </w:rPr>
        <w:t xml:space="preserve">best DL RSRP beam suffers </w:t>
      </w:r>
      <w:r w:rsidR="00267071" w:rsidRPr="00876B7F">
        <w:rPr>
          <w:rFonts w:ascii="Times New Roman" w:eastAsia="Batang" w:hAnsi="Times New Roman"/>
          <w:bCs/>
          <w:sz w:val="20"/>
          <w:szCs w:val="24"/>
        </w:rPr>
        <w:t>severe CLI,</w:t>
      </w:r>
      <w:r w:rsidR="00834EE1" w:rsidRPr="00876B7F">
        <w:rPr>
          <w:rFonts w:ascii="Times New Roman" w:eastAsia="Batang" w:hAnsi="Times New Roman"/>
          <w:bCs/>
          <w:sz w:val="20"/>
          <w:szCs w:val="24"/>
        </w:rPr>
        <w:t xml:space="preserve"> </w:t>
      </w:r>
      <w:proofErr w:type="spellStart"/>
      <w:r w:rsidR="00834EE1" w:rsidRPr="00876B7F">
        <w:rPr>
          <w:rFonts w:ascii="Times New Roman" w:eastAsia="Batang" w:hAnsi="Times New Roman"/>
          <w:bCs/>
          <w:sz w:val="20"/>
          <w:szCs w:val="24"/>
        </w:rPr>
        <w:t>gNB</w:t>
      </w:r>
      <w:proofErr w:type="spellEnd"/>
      <w:r w:rsidR="00834EE1" w:rsidRPr="00876B7F">
        <w:rPr>
          <w:rFonts w:ascii="Times New Roman" w:eastAsia="Batang" w:hAnsi="Times New Roman"/>
          <w:bCs/>
          <w:sz w:val="20"/>
          <w:szCs w:val="24"/>
        </w:rPr>
        <w:t xml:space="preserve"> can choose </w:t>
      </w:r>
      <w:r w:rsidR="00077B11" w:rsidRPr="00876B7F">
        <w:rPr>
          <w:rFonts w:ascii="Times New Roman" w:eastAsia="Batang" w:hAnsi="Times New Roman"/>
          <w:bCs/>
          <w:sz w:val="20"/>
          <w:szCs w:val="24"/>
        </w:rPr>
        <w:t xml:space="preserve">to </w:t>
      </w:r>
      <w:r w:rsidR="00267071" w:rsidRPr="00876B7F">
        <w:rPr>
          <w:rFonts w:ascii="Times New Roman" w:eastAsia="Batang" w:hAnsi="Times New Roman"/>
          <w:bCs/>
          <w:sz w:val="20"/>
          <w:szCs w:val="24"/>
        </w:rPr>
        <w:t xml:space="preserve">switch to </w:t>
      </w:r>
      <w:r w:rsidR="00834EE1" w:rsidRPr="00876B7F">
        <w:rPr>
          <w:rFonts w:ascii="Times New Roman" w:eastAsia="Batang" w:hAnsi="Times New Roman"/>
          <w:bCs/>
          <w:sz w:val="20"/>
          <w:szCs w:val="24"/>
        </w:rPr>
        <w:t xml:space="preserve">a second best DL beam with a </w:t>
      </w:r>
      <w:r w:rsidR="00295F24" w:rsidRPr="00876B7F">
        <w:rPr>
          <w:rFonts w:ascii="Times New Roman" w:eastAsia="Batang" w:hAnsi="Times New Roman"/>
          <w:bCs/>
          <w:sz w:val="20"/>
          <w:szCs w:val="24"/>
        </w:rPr>
        <w:t>low CLI level</w:t>
      </w:r>
      <w:r w:rsidR="00B7218E" w:rsidRPr="00876B7F">
        <w:rPr>
          <w:rFonts w:ascii="Times New Roman" w:eastAsia="Batang" w:hAnsi="Times New Roman"/>
          <w:bCs/>
          <w:sz w:val="20"/>
          <w:szCs w:val="24"/>
        </w:rPr>
        <w:t xml:space="preserve"> </w:t>
      </w:r>
      <w:r w:rsidR="00AD26E7">
        <w:rPr>
          <w:rFonts w:ascii="Times New Roman" w:eastAsia="Batang" w:hAnsi="Times New Roman"/>
          <w:bCs/>
          <w:sz w:val="20"/>
          <w:szCs w:val="24"/>
        </w:rPr>
        <w:t>associated with</w:t>
      </w:r>
      <w:r w:rsidR="00B7218E" w:rsidRPr="00876B7F">
        <w:rPr>
          <w:rFonts w:ascii="Times New Roman" w:eastAsia="Batang" w:hAnsi="Times New Roman"/>
          <w:bCs/>
          <w:sz w:val="20"/>
          <w:szCs w:val="24"/>
        </w:rPr>
        <w:t xml:space="preserve"> UE’s Rx beam #2</w:t>
      </w:r>
      <w:r w:rsidR="00295F24" w:rsidRPr="00876B7F">
        <w:rPr>
          <w:rFonts w:ascii="Times New Roman" w:eastAsia="Batang" w:hAnsi="Times New Roman"/>
          <w:bCs/>
          <w:sz w:val="20"/>
          <w:szCs w:val="24"/>
        </w:rPr>
        <w:t>.</w:t>
      </w:r>
      <w:r w:rsidR="00B7218E" w:rsidRPr="00876B7F">
        <w:rPr>
          <w:rFonts w:ascii="Times New Roman" w:eastAsia="Batang" w:hAnsi="Times New Roman"/>
          <w:bCs/>
          <w:sz w:val="20"/>
          <w:szCs w:val="24"/>
        </w:rPr>
        <w:t xml:space="preserve"> </w:t>
      </w:r>
    </w:p>
    <w:p w14:paraId="14183571" w14:textId="3B02F3E0" w:rsidR="00A95609" w:rsidRPr="00876B7F" w:rsidRDefault="00F044B1" w:rsidP="00876B7F">
      <w:pPr>
        <w:pStyle w:val="ListParagraph"/>
        <w:jc w:val="both"/>
        <w:rPr>
          <w:rFonts w:ascii="Times New Roman" w:eastAsia="Batang" w:hAnsi="Times New Roman"/>
          <w:bCs/>
          <w:sz w:val="20"/>
          <w:szCs w:val="24"/>
        </w:rPr>
      </w:pPr>
      <w:r w:rsidRPr="00876B7F">
        <w:rPr>
          <w:rFonts w:ascii="Times New Roman" w:eastAsia="Batang" w:hAnsi="Times New Roman"/>
          <w:bCs/>
          <w:sz w:val="20"/>
          <w:szCs w:val="24"/>
        </w:rPr>
        <w:t xml:space="preserve">Without Rx QCL-D configuration per CLI resource, </w:t>
      </w:r>
      <w:r w:rsidR="00AD26E7">
        <w:rPr>
          <w:rFonts w:ascii="Times New Roman" w:eastAsia="Batang" w:hAnsi="Times New Roman"/>
          <w:bCs/>
          <w:sz w:val="20"/>
          <w:szCs w:val="24"/>
        </w:rPr>
        <w:t xml:space="preserve">based on current spec, </w:t>
      </w:r>
      <w:r w:rsidRPr="00876B7F">
        <w:rPr>
          <w:rFonts w:ascii="Times New Roman" w:eastAsia="Batang" w:hAnsi="Times New Roman"/>
          <w:bCs/>
          <w:sz w:val="20"/>
          <w:szCs w:val="24"/>
        </w:rPr>
        <w:t xml:space="preserve">UE will not switch Rx beam </w:t>
      </w:r>
      <w:r w:rsidR="00981E67" w:rsidRPr="00876B7F">
        <w:rPr>
          <w:rFonts w:ascii="Times New Roman" w:eastAsia="Batang" w:hAnsi="Times New Roman"/>
          <w:bCs/>
          <w:sz w:val="20"/>
          <w:szCs w:val="24"/>
        </w:rPr>
        <w:t xml:space="preserve">to measure CLI on multiple </w:t>
      </w:r>
      <w:r w:rsidR="00F76249">
        <w:rPr>
          <w:rFonts w:ascii="Times New Roman" w:eastAsia="Batang" w:hAnsi="Times New Roman"/>
          <w:bCs/>
          <w:sz w:val="20"/>
          <w:szCs w:val="24"/>
        </w:rPr>
        <w:t>good</w:t>
      </w:r>
      <w:r w:rsidR="00981E67" w:rsidRPr="00876B7F">
        <w:rPr>
          <w:rFonts w:ascii="Times New Roman" w:eastAsia="Batang" w:hAnsi="Times New Roman"/>
          <w:bCs/>
          <w:sz w:val="20"/>
          <w:szCs w:val="24"/>
        </w:rPr>
        <w:t xml:space="preserve"> DL beams</w:t>
      </w:r>
      <w:r w:rsidRPr="00876B7F">
        <w:rPr>
          <w:rFonts w:ascii="Times New Roman" w:eastAsia="Batang" w:hAnsi="Times New Roman"/>
          <w:bCs/>
          <w:sz w:val="20"/>
          <w:szCs w:val="24"/>
        </w:rPr>
        <w:t xml:space="preserve">, and UE will always stick to </w:t>
      </w:r>
      <w:r w:rsidR="00AD26E7" w:rsidRPr="001065F4">
        <w:rPr>
          <w:rFonts w:ascii="Times New Roman" w:eastAsia="SimSun" w:hAnsi="Times New Roman"/>
          <w:sz w:val="20"/>
          <w:szCs w:val="20"/>
          <w:lang w:val="en-GB"/>
        </w:rPr>
        <w:t>the latest received PDSCH and the latest monitored CORESET</w:t>
      </w:r>
      <w:r w:rsidR="00AD26E7" w:rsidRPr="00AD26E7">
        <w:rPr>
          <w:rFonts w:ascii="Times New Roman" w:eastAsia="Batang" w:hAnsi="Times New Roman"/>
          <w:bCs/>
          <w:sz w:val="20"/>
          <w:szCs w:val="24"/>
        </w:rPr>
        <w:t xml:space="preserve"> </w:t>
      </w:r>
      <w:r w:rsidR="005E1F3C" w:rsidRPr="00876B7F">
        <w:rPr>
          <w:rFonts w:ascii="Times New Roman" w:eastAsia="Batang" w:hAnsi="Times New Roman"/>
          <w:bCs/>
          <w:sz w:val="20"/>
          <w:szCs w:val="24"/>
        </w:rPr>
        <w:t xml:space="preserve">for CLI measurement. </w:t>
      </w:r>
    </w:p>
    <w:p w14:paraId="660CB2CC" w14:textId="6F281515" w:rsidR="007A3EF5" w:rsidRDefault="007A3EF5" w:rsidP="00830D05">
      <w:pPr>
        <w:pStyle w:val="ListParagraph"/>
        <w:numPr>
          <w:ilvl w:val="0"/>
          <w:numId w:val="169"/>
        </w:numPr>
        <w:spacing w:after="120"/>
        <w:jc w:val="both"/>
        <w:rPr>
          <w:rFonts w:ascii="Times New Roman" w:eastAsia="Batang" w:hAnsi="Times New Roman"/>
          <w:bCs/>
          <w:sz w:val="20"/>
          <w:szCs w:val="24"/>
        </w:rPr>
      </w:pPr>
      <w:r w:rsidRPr="00876B7F">
        <w:rPr>
          <w:rFonts w:ascii="Times New Roman" w:eastAsia="Batang" w:hAnsi="Times New Roman"/>
          <w:bCs/>
          <w:sz w:val="20"/>
          <w:szCs w:val="24"/>
        </w:rPr>
        <w:t xml:space="preserve">Some company mentioned about UE can switch its own Rx beam by UE implementation; however, this solution has </w:t>
      </w:r>
      <w:r w:rsidR="00301A5F" w:rsidRPr="00876B7F">
        <w:rPr>
          <w:rFonts w:ascii="Times New Roman" w:eastAsia="Batang" w:hAnsi="Times New Roman"/>
          <w:bCs/>
          <w:sz w:val="20"/>
          <w:szCs w:val="24"/>
        </w:rPr>
        <w:t>its own risk and limitation. For example, for a given DL beam, UE has limited flexibility for</w:t>
      </w:r>
      <w:r w:rsidR="0094220D" w:rsidRPr="00876B7F">
        <w:rPr>
          <w:rFonts w:ascii="Times New Roman" w:eastAsia="Batang" w:hAnsi="Times New Roman"/>
          <w:bCs/>
          <w:sz w:val="20"/>
          <w:szCs w:val="24"/>
        </w:rPr>
        <w:t xml:space="preserve"> Rx beam, and </w:t>
      </w:r>
      <w:r w:rsidR="00854BB0">
        <w:rPr>
          <w:rFonts w:ascii="Times New Roman" w:eastAsia="Batang" w:hAnsi="Times New Roman"/>
          <w:bCs/>
          <w:sz w:val="20"/>
          <w:szCs w:val="24"/>
        </w:rPr>
        <w:t>in some cases, it</w:t>
      </w:r>
      <w:r w:rsidR="0094220D" w:rsidRPr="00876B7F">
        <w:rPr>
          <w:rFonts w:ascii="Times New Roman" w:eastAsia="Batang" w:hAnsi="Times New Roman"/>
          <w:bCs/>
          <w:sz w:val="20"/>
          <w:szCs w:val="24"/>
        </w:rPr>
        <w:t xml:space="preserve"> may have no other good UE Rx beam to switch to.</w:t>
      </w:r>
      <w:r w:rsidR="00573E57" w:rsidRPr="00876B7F">
        <w:rPr>
          <w:rFonts w:ascii="Times New Roman" w:eastAsia="Batang" w:hAnsi="Times New Roman"/>
          <w:bCs/>
          <w:sz w:val="20"/>
          <w:szCs w:val="24"/>
        </w:rPr>
        <w:t xml:space="preserve"> By UE automatously switching Rx beam for CLI measurements</w:t>
      </w:r>
      <w:r w:rsidR="00854BB0">
        <w:rPr>
          <w:rFonts w:ascii="Times New Roman" w:eastAsia="Batang" w:hAnsi="Times New Roman"/>
          <w:bCs/>
          <w:sz w:val="20"/>
          <w:szCs w:val="24"/>
        </w:rPr>
        <w:t xml:space="preserve"> or for CLI reduction</w:t>
      </w:r>
      <w:r w:rsidR="00573E57" w:rsidRPr="00876B7F">
        <w:rPr>
          <w:rFonts w:ascii="Times New Roman" w:eastAsia="Batang" w:hAnsi="Times New Roman"/>
          <w:bCs/>
          <w:sz w:val="20"/>
          <w:szCs w:val="24"/>
        </w:rPr>
        <w:t xml:space="preserve">, it may affect DL performance. </w:t>
      </w:r>
    </w:p>
    <w:p w14:paraId="6FBDABDB" w14:textId="56AFA837" w:rsidR="00061946" w:rsidRDefault="00061946" w:rsidP="00061946">
      <w:pPr>
        <w:spacing w:after="120"/>
        <w:jc w:val="center"/>
        <w:rPr>
          <w:rFonts w:eastAsia="Batang"/>
          <w:bCs/>
          <w:szCs w:val="24"/>
        </w:rPr>
      </w:pPr>
      <w:r>
        <w:rPr>
          <w:rFonts w:eastAsia="Batang"/>
          <w:bCs/>
          <w:noProof/>
          <w:szCs w:val="24"/>
        </w:rPr>
        <w:lastRenderedPageBreak/>
        <w:drawing>
          <wp:inline distT="0" distB="0" distL="0" distR="0" wp14:anchorId="50903CAA" wp14:editId="1CCAA1B4">
            <wp:extent cx="2792531" cy="194945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3762" cy="1957290"/>
                    </a:xfrm>
                    <a:prstGeom prst="rect">
                      <a:avLst/>
                    </a:prstGeom>
                    <a:noFill/>
                    <a:ln>
                      <a:noFill/>
                    </a:ln>
                  </pic:spPr>
                </pic:pic>
              </a:graphicData>
            </a:graphic>
          </wp:inline>
        </w:drawing>
      </w:r>
    </w:p>
    <w:p w14:paraId="2BD51807" w14:textId="7E084F49" w:rsidR="00061946" w:rsidRPr="00876B7F" w:rsidRDefault="00061946" w:rsidP="00876B7F">
      <w:pPr>
        <w:pStyle w:val="Caption"/>
        <w:jc w:val="center"/>
        <w:rPr>
          <w:rFonts w:eastAsia="Batang"/>
          <w:szCs w:val="24"/>
        </w:rPr>
      </w:pPr>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5</w:t>
      </w:r>
      <w:r w:rsidR="00637809">
        <w:rPr>
          <w:noProof/>
        </w:rPr>
        <w:fldChar w:fldCharType="end"/>
      </w:r>
      <w:r>
        <w:t xml:space="preserve"> </w:t>
      </w:r>
      <w:r>
        <w:rPr>
          <w:rFonts w:eastAsia="Batang"/>
          <w:szCs w:val="24"/>
        </w:rPr>
        <w:t xml:space="preserve">UE Rx QCL-D Configuration per CLI Resource on </w:t>
      </w:r>
      <w:r w:rsidR="00D84931">
        <w:rPr>
          <w:rFonts w:eastAsia="Batang"/>
          <w:szCs w:val="24"/>
        </w:rPr>
        <w:t>top X</w:t>
      </w:r>
      <w:r>
        <w:rPr>
          <w:rFonts w:eastAsia="Batang"/>
          <w:szCs w:val="24"/>
        </w:rPr>
        <w:t xml:space="preserve"> DL beams</w:t>
      </w:r>
    </w:p>
    <w:p w14:paraId="581D0458" w14:textId="594A1453" w:rsidR="00A708D9" w:rsidRDefault="00873309" w:rsidP="00A708D9">
      <w:pPr>
        <w:jc w:val="both"/>
        <w:rPr>
          <w:bCs/>
          <w:lang w:val="en-GB"/>
        </w:rPr>
      </w:pPr>
      <w:r>
        <w:rPr>
          <w:rFonts w:eastAsia="Batang"/>
          <w:bCs/>
          <w:szCs w:val="24"/>
        </w:rPr>
        <w:t>Therefore, o</w:t>
      </w:r>
      <w:r w:rsidR="00A708D9" w:rsidRPr="00A053D6">
        <w:rPr>
          <w:rFonts w:eastAsia="Batang"/>
          <w:bCs/>
          <w:szCs w:val="24"/>
        </w:rPr>
        <w:t xml:space="preserve">ur view is that </w:t>
      </w:r>
      <w:r w:rsidR="00A708D9" w:rsidRPr="00A053D6">
        <w:rPr>
          <w:bCs/>
          <w:iCs/>
          <w:szCs w:val="16"/>
          <w:lang w:val="en-GB" w:eastAsia="ko-KR"/>
        </w:rPr>
        <w:t xml:space="preserve">UE Rx beam (QCL-D) configuration and indication per CLI measurement resource is an important </w:t>
      </w:r>
      <w:r>
        <w:rPr>
          <w:bCs/>
          <w:iCs/>
          <w:szCs w:val="16"/>
          <w:lang w:val="en-GB" w:eastAsia="ko-KR"/>
        </w:rPr>
        <w:t xml:space="preserve">and </w:t>
      </w:r>
      <w:r w:rsidR="00ED2647">
        <w:rPr>
          <w:bCs/>
          <w:iCs/>
          <w:szCs w:val="16"/>
          <w:lang w:val="en-GB" w:eastAsia="ko-KR"/>
        </w:rPr>
        <w:t xml:space="preserve">straightforward </w:t>
      </w:r>
      <w:r w:rsidR="00A708D9" w:rsidRPr="00A053D6">
        <w:rPr>
          <w:bCs/>
          <w:iCs/>
          <w:szCs w:val="16"/>
          <w:lang w:val="en-GB" w:eastAsia="ko-KR"/>
        </w:rPr>
        <w:t xml:space="preserve">enhancement to enable </w:t>
      </w:r>
      <w:r w:rsidR="00A708D9" w:rsidRPr="00A053D6">
        <w:rPr>
          <w:bCs/>
          <w:lang w:val="en-GB"/>
        </w:rPr>
        <w:t xml:space="preserve">CLI-aware </w:t>
      </w:r>
      <w:proofErr w:type="spellStart"/>
      <w:r w:rsidR="00A708D9" w:rsidRPr="00A053D6">
        <w:rPr>
          <w:bCs/>
          <w:lang w:val="en-GB"/>
        </w:rPr>
        <w:t>gNB</w:t>
      </w:r>
      <w:proofErr w:type="spellEnd"/>
      <w:r w:rsidR="00A708D9" w:rsidRPr="00A053D6">
        <w:rPr>
          <w:bCs/>
          <w:lang w:val="en-GB"/>
        </w:rPr>
        <w:t xml:space="preserve"> beam management for CLI mitigatio</w:t>
      </w:r>
      <w:r w:rsidR="009144BD">
        <w:rPr>
          <w:bCs/>
          <w:lang w:val="en-GB"/>
        </w:rPr>
        <w:t>n, especially for L1 CLI measurement and reporting</w:t>
      </w:r>
      <w:r w:rsidR="00A708D9">
        <w:rPr>
          <w:bCs/>
          <w:lang w:val="en-GB"/>
        </w:rPr>
        <w:t>.</w:t>
      </w:r>
    </w:p>
    <w:p w14:paraId="6C3C9987" w14:textId="3F02C241" w:rsidR="00A708D9" w:rsidRPr="00605DB5" w:rsidRDefault="00A708D9" w:rsidP="00A708D9">
      <w:pPr>
        <w:pStyle w:val="ListParagraph"/>
        <w:numPr>
          <w:ilvl w:val="0"/>
          <w:numId w:val="166"/>
        </w:numPr>
        <w:jc w:val="both"/>
        <w:rPr>
          <w:bCs/>
          <w:iCs/>
          <w:szCs w:val="16"/>
          <w:lang w:val="en-GB" w:eastAsia="ko-KR"/>
        </w:rPr>
      </w:pPr>
      <w:r w:rsidRPr="00605DB5">
        <w:rPr>
          <w:rFonts w:ascii="Times New Roman" w:eastAsia="SimSun" w:hAnsi="Times New Roman"/>
          <w:bCs/>
          <w:iCs/>
          <w:sz w:val="20"/>
          <w:szCs w:val="16"/>
          <w:lang w:val="en-GB" w:eastAsia="ko-KR"/>
        </w:rPr>
        <w:t xml:space="preserve">For </w:t>
      </w:r>
      <w:r w:rsidR="009144BD" w:rsidRPr="00605DB5">
        <w:rPr>
          <w:rFonts w:ascii="Times New Roman" w:eastAsia="SimSun" w:hAnsi="Times New Roman"/>
          <w:bCs/>
          <w:iCs/>
          <w:sz w:val="20"/>
          <w:szCs w:val="16"/>
          <w:lang w:val="en-GB" w:eastAsia="ko-KR"/>
        </w:rPr>
        <w:t xml:space="preserve">L1 </w:t>
      </w:r>
      <w:r w:rsidRPr="00605DB5">
        <w:rPr>
          <w:rFonts w:ascii="Times New Roman" w:eastAsia="SimSun" w:hAnsi="Times New Roman"/>
          <w:bCs/>
          <w:iCs/>
          <w:sz w:val="20"/>
          <w:szCs w:val="16"/>
          <w:lang w:val="en-GB" w:eastAsia="ko-KR"/>
        </w:rPr>
        <w:t>P CLI resource, corresponding TCI state/QCL-D can be RRC configured.</w:t>
      </w:r>
    </w:p>
    <w:p w14:paraId="6BDAD005" w14:textId="4C8B0B83" w:rsidR="00A708D9" w:rsidRPr="00605DB5" w:rsidRDefault="00A708D9" w:rsidP="00A708D9">
      <w:pPr>
        <w:pStyle w:val="ListParagraph"/>
        <w:numPr>
          <w:ilvl w:val="0"/>
          <w:numId w:val="166"/>
        </w:numPr>
        <w:jc w:val="both"/>
        <w:rPr>
          <w:bCs/>
          <w:iCs/>
          <w:szCs w:val="16"/>
          <w:lang w:val="en-GB" w:eastAsia="ko-KR"/>
        </w:rPr>
      </w:pPr>
      <w:r w:rsidRPr="00605DB5">
        <w:rPr>
          <w:rFonts w:ascii="Times New Roman" w:eastAsia="SimSun" w:hAnsi="Times New Roman"/>
          <w:bCs/>
          <w:iCs/>
          <w:sz w:val="20"/>
          <w:szCs w:val="16"/>
          <w:lang w:val="en-GB" w:eastAsia="ko-KR"/>
        </w:rPr>
        <w:t xml:space="preserve">For </w:t>
      </w:r>
      <w:r w:rsidR="009144BD" w:rsidRPr="00605DB5">
        <w:rPr>
          <w:rFonts w:ascii="Times New Roman" w:eastAsia="SimSun" w:hAnsi="Times New Roman"/>
          <w:bCs/>
          <w:iCs/>
          <w:sz w:val="20"/>
          <w:szCs w:val="16"/>
          <w:lang w:val="en-GB" w:eastAsia="ko-KR"/>
        </w:rPr>
        <w:t xml:space="preserve">L1 </w:t>
      </w:r>
      <w:r w:rsidRPr="00605DB5">
        <w:rPr>
          <w:rFonts w:ascii="Times New Roman" w:eastAsia="SimSun" w:hAnsi="Times New Roman"/>
          <w:bCs/>
          <w:iCs/>
          <w:sz w:val="20"/>
          <w:szCs w:val="16"/>
          <w:lang w:val="en-GB" w:eastAsia="ko-KR"/>
        </w:rPr>
        <w:t>SP CLI resource, corresponding TCI state/QCL-D can be dynamically updated via MAC-CE (de)activating the resource or resource set/</w:t>
      </w:r>
      <w:proofErr w:type="gramStart"/>
      <w:r w:rsidRPr="00605DB5">
        <w:rPr>
          <w:rFonts w:ascii="Times New Roman" w:eastAsia="SimSun" w:hAnsi="Times New Roman"/>
          <w:bCs/>
          <w:iCs/>
          <w:sz w:val="20"/>
          <w:szCs w:val="16"/>
          <w:lang w:val="en-GB" w:eastAsia="ko-KR"/>
        </w:rPr>
        <w:t>list</w:t>
      </w:r>
      <w:proofErr w:type="gramEnd"/>
      <w:r w:rsidRPr="00605DB5">
        <w:rPr>
          <w:rFonts w:ascii="Times New Roman" w:eastAsia="SimSun" w:hAnsi="Times New Roman"/>
          <w:bCs/>
          <w:iCs/>
          <w:sz w:val="20"/>
          <w:szCs w:val="16"/>
          <w:lang w:val="en-GB" w:eastAsia="ko-KR"/>
        </w:rPr>
        <w:t xml:space="preserve"> </w:t>
      </w:r>
    </w:p>
    <w:p w14:paraId="0F15A76A" w14:textId="77777777" w:rsidR="00A73BF2" w:rsidRPr="00876B7F" w:rsidRDefault="00A708D9" w:rsidP="00A708D9">
      <w:pPr>
        <w:pStyle w:val="ListParagraph"/>
        <w:numPr>
          <w:ilvl w:val="0"/>
          <w:numId w:val="166"/>
        </w:numPr>
        <w:spacing w:after="120"/>
        <w:jc w:val="both"/>
        <w:rPr>
          <w:bCs/>
          <w:iCs/>
          <w:szCs w:val="16"/>
          <w:lang w:val="en-GB" w:eastAsia="ko-KR"/>
        </w:rPr>
      </w:pPr>
      <w:r w:rsidRPr="00605DB5">
        <w:rPr>
          <w:rFonts w:ascii="Times New Roman" w:eastAsia="SimSun" w:hAnsi="Times New Roman"/>
          <w:bCs/>
          <w:iCs/>
          <w:sz w:val="20"/>
          <w:szCs w:val="16"/>
          <w:lang w:val="en-GB" w:eastAsia="ko-KR"/>
        </w:rPr>
        <w:t xml:space="preserve">For </w:t>
      </w:r>
      <w:r w:rsidR="009144BD" w:rsidRPr="00605DB5">
        <w:rPr>
          <w:rFonts w:ascii="Times New Roman" w:eastAsia="SimSun" w:hAnsi="Times New Roman"/>
          <w:bCs/>
          <w:iCs/>
          <w:sz w:val="20"/>
          <w:szCs w:val="16"/>
          <w:lang w:val="en-GB" w:eastAsia="ko-KR"/>
        </w:rPr>
        <w:t xml:space="preserve">L1 </w:t>
      </w:r>
      <w:r w:rsidRPr="00605DB5">
        <w:rPr>
          <w:rFonts w:ascii="Times New Roman" w:eastAsia="SimSun" w:hAnsi="Times New Roman"/>
          <w:bCs/>
          <w:iCs/>
          <w:sz w:val="20"/>
          <w:szCs w:val="16"/>
          <w:lang w:val="en-GB" w:eastAsia="ko-KR"/>
        </w:rPr>
        <w:t xml:space="preserve">AP CLI resource, corresponding TCI state/QCL-D can be RRC configured with each resource or resource set/list associated with a trigger state, which is further dynamically indicated in the triggering </w:t>
      </w:r>
      <w:proofErr w:type="gramStart"/>
      <w:r w:rsidRPr="00605DB5">
        <w:rPr>
          <w:rFonts w:ascii="Times New Roman" w:eastAsia="SimSun" w:hAnsi="Times New Roman"/>
          <w:bCs/>
          <w:iCs/>
          <w:sz w:val="20"/>
          <w:szCs w:val="16"/>
          <w:lang w:val="en-GB" w:eastAsia="ko-KR"/>
        </w:rPr>
        <w:t>DCI</w:t>
      </w:r>
      <w:proofErr w:type="gramEnd"/>
    </w:p>
    <w:p w14:paraId="446B32F2" w14:textId="6F22B88B" w:rsidR="00A708D9" w:rsidRPr="00605DB5" w:rsidRDefault="00A73BF2" w:rsidP="00876B7F">
      <w:pPr>
        <w:pStyle w:val="ListParagraph"/>
        <w:numPr>
          <w:ilvl w:val="1"/>
          <w:numId w:val="166"/>
        </w:numPr>
        <w:spacing w:after="120"/>
        <w:jc w:val="both"/>
        <w:rPr>
          <w:bCs/>
          <w:iCs/>
          <w:szCs w:val="16"/>
          <w:lang w:val="en-GB" w:eastAsia="ko-KR"/>
        </w:rPr>
      </w:pPr>
      <w:r>
        <w:rPr>
          <w:rFonts w:ascii="Times New Roman" w:eastAsia="SimSun" w:hAnsi="Times New Roman"/>
          <w:bCs/>
          <w:iCs/>
          <w:sz w:val="20"/>
          <w:szCs w:val="16"/>
          <w:lang w:val="en-GB" w:eastAsia="ko-KR"/>
        </w:rPr>
        <w:t>C</w:t>
      </w:r>
      <w:r w:rsidR="00A708D9" w:rsidRPr="00605DB5">
        <w:rPr>
          <w:rFonts w:ascii="Times New Roman" w:eastAsia="SimSun" w:hAnsi="Times New Roman"/>
          <w:bCs/>
          <w:iCs/>
          <w:sz w:val="20"/>
          <w:szCs w:val="16"/>
          <w:lang w:val="en-GB" w:eastAsia="ko-KR"/>
        </w:rPr>
        <w:t>urrent AP CSI triggering mechanism can be used as baseline.</w:t>
      </w:r>
    </w:p>
    <w:p w14:paraId="527C1FF4" w14:textId="57CE82AF" w:rsidR="00235A89" w:rsidRPr="001D4057" w:rsidRDefault="00B06170" w:rsidP="00A708D9">
      <w:pPr>
        <w:jc w:val="both"/>
        <w:rPr>
          <w:b/>
          <w:lang w:val="en-GB"/>
        </w:rPr>
      </w:pPr>
      <w:r w:rsidRPr="008B0460">
        <w:rPr>
          <w:rFonts w:eastAsia="Batang"/>
          <w:b/>
          <w:szCs w:val="24"/>
          <w:u w:val="single"/>
          <w:lang w:val="en-GB"/>
        </w:rPr>
        <w:t>Proposal</w:t>
      </w:r>
      <w:r w:rsidR="00982CDB" w:rsidRPr="00370331">
        <w:rPr>
          <w:rFonts w:eastAsia="Batang"/>
          <w:b/>
          <w:szCs w:val="24"/>
          <w:u w:val="single"/>
          <w:lang w:val="en-GB"/>
        </w:rPr>
        <w:t xml:space="preserve"> </w:t>
      </w:r>
      <w:r w:rsidR="000625F1" w:rsidRPr="008B0460">
        <w:rPr>
          <w:rFonts w:eastAsia="Batang"/>
          <w:b/>
          <w:szCs w:val="24"/>
          <w:u w:val="single"/>
          <w:lang w:val="en-GB"/>
        </w:rPr>
        <w:fldChar w:fldCharType="begin"/>
      </w:r>
      <w:r w:rsidR="000625F1" w:rsidRPr="008B0460">
        <w:rPr>
          <w:rFonts w:eastAsia="Batang"/>
          <w:b/>
          <w:szCs w:val="24"/>
          <w:u w:val="single"/>
          <w:lang w:val="en-GB"/>
        </w:rPr>
        <w:instrText xml:space="preserve"> seq prop </w:instrText>
      </w:r>
      <w:r w:rsidR="000625F1" w:rsidRPr="008B0460">
        <w:rPr>
          <w:rFonts w:eastAsia="Batang"/>
          <w:b/>
          <w:szCs w:val="24"/>
          <w:u w:val="single"/>
          <w:lang w:val="en-GB"/>
        </w:rPr>
        <w:fldChar w:fldCharType="separate"/>
      </w:r>
      <w:r w:rsidR="00EC712E">
        <w:rPr>
          <w:rFonts w:eastAsia="Batang"/>
          <w:b/>
          <w:noProof/>
          <w:szCs w:val="24"/>
          <w:u w:val="single"/>
          <w:lang w:val="en-GB"/>
        </w:rPr>
        <w:t>5</w:t>
      </w:r>
      <w:r w:rsidR="000625F1" w:rsidRPr="008B0460">
        <w:rPr>
          <w:rFonts w:eastAsia="Batang"/>
          <w:b/>
          <w:szCs w:val="24"/>
          <w:u w:val="single"/>
          <w:lang w:val="en-GB"/>
        </w:rPr>
        <w:fldChar w:fldCharType="end"/>
      </w:r>
      <w:r w:rsidR="00982CDB" w:rsidRPr="007A1306">
        <w:rPr>
          <w:rFonts w:eastAsia="Batang"/>
          <w:b/>
          <w:szCs w:val="24"/>
          <w:lang w:val="en-GB"/>
        </w:rPr>
        <w:t>:</w:t>
      </w:r>
      <w:r w:rsidR="00982CDB" w:rsidRPr="0080353F">
        <w:rPr>
          <w:rFonts w:eastAsia="Batang"/>
          <w:b/>
          <w:szCs w:val="24"/>
          <w:lang w:val="en-GB"/>
        </w:rPr>
        <w:t xml:space="preserve"> </w:t>
      </w:r>
      <w:r w:rsidR="00235A89" w:rsidRPr="001D4057">
        <w:rPr>
          <w:rFonts w:eastAsia="Batang"/>
          <w:b/>
          <w:lang w:val="en-GB"/>
        </w:rPr>
        <w:t>The following conclusion is to be captured in the TR:</w:t>
      </w:r>
    </w:p>
    <w:p w14:paraId="5C663453" w14:textId="1F736C60" w:rsidR="00F47DEA" w:rsidRPr="001D4057" w:rsidRDefault="00653E15" w:rsidP="00300BD4">
      <w:pPr>
        <w:jc w:val="both"/>
        <w:rPr>
          <w:b/>
          <w:iCs/>
          <w:szCs w:val="16"/>
          <w:lang w:val="en-GB" w:eastAsia="ko-KR"/>
        </w:rPr>
      </w:pPr>
      <w:r w:rsidRPr="00662386">
        <w:rPr>
          <w:b/>
          <w:iCs/>
          <w:szCs w:val="16"/>
          <w:lang w:val="en-GB" w:eastAsia="ko-KR"/>
        </w:rPr>
        <w:t>UE Rx beam (QCL</w:t>
      </w:r>
      <w:r>
        <w:rPr>
          <w:b/>
          <w:iCs/>
          <w:szCs w:val="16"/>
          <w:lang w:val="en-GB" w:eastAsia="ko-KR"/>
        </w:rPr>
        <w:t>-D</w:t>
      </w:r>
      <w:r w:rsidRPr="00662386">
        <w:rPr>
          <w:b/>
          <w:iCs/>
          <w:szCs w:val="16"/>
          <w:lang w:val="en-GB" w:eastAsia="ko-KR"/>
        </w:rPr>
        <w:t xml:space="preserve">) </w:t>
      </w:r>
      <w:r>
        <w:rPr>
          <w:b/>
          <w:iCs/>
          <w:szCs w:val="16"/>
          <w:lang w:val="en-GB" w:eastAsia="ko-KR"/>
        </w:rPr>
        <w:t xml:space="preserve">configuration and </w:t>
      </w:r>
      <w:r w:rsidRPr="00662386">
        <w:rPr>
          <w:b/>
          <w:iCs/>
          <w:szCs w:val="16"/>
          <w:lang w:val="en-GB" w:eastAsia="ko-KR"/>
        </w:rPr>
        <w:t>indication per CLI measurement resource</w:t>
      </w:r>
      <w:r>
        <w:rPr>
          <w:b/>
          <w:iCs/>
          <w:szCs w:val="16"/>
          <w:lang w:val="en-GB" w:eastAsia="ko-KR"/>
        </w:rPr>
        <w:t xml:space="preserve"> (</w:t>
      </w:r>
      <w:proofErr w:type="gramStart"/>
      <w:r>
        <w:rPr>
          <w:b/>
          <w:iCs/>
          <w:szCs w:val="16"/>
          <w:lang w:val="en-GB" w:eastAsia="ko-KR"/>
        </w:rPr>
        <w:t>e.g.</w:t>
      </w:r>
      <w:proofErr w:type="gramEnd"/>
      <w:r>
        <w:rPr>
          <w:b/>
          <w:iCs/>
          <w:szCs w:val="16"/>
          <w:lang w:val="en-GB" w:eastAsia="ko-KR"/>
        </w:rPr>
        <w:t xml:space="preserve"> for </w:t>
      </w:r>
      <w:r w:rsidRPr="00876B7F">
        <w:rPr>
          <w:rFonts w:eastAsia="Batang"/>
          <w:b/>
          <w:szCs w:val="24"/>
        </w:rPr>
        <w:t>top X best DL beams</w:t>
      </w:r>
      <w:r>
        <w:rPr>
          <w:b/>
          <w:iCs/>
          <w:szCs w:val="16"/>
          <w:lang w:val="en-GB" w:eastAsia="ko-KR"/>
        </w:rPr>
        <w:t xml:space="preserve">) </w:t>
      </w:r>
      <w:r w:rsidR="0001207B">
        <w:rPr>
          <w:b/>
          <w:iCs/>
          <w:szCs w:val="16"/>
          <w:lang w:val="en-GB" w:eastAsia="ko-KR"/>
        </w:rPr>
        <w:t>can</w:t>
      </w:r>
      <w:r w:rsidR="00300BD4">
        <w:rPr>
          <w:b/>
          <w:iCs/>
          <w:szCs w:val="16"/>
          <w:lang w:val="en-GB" w:eastAsia="ko-KR"/>
        </w:rPr>
        <w:t xml:space="preserve"> e</w:t>
      </w:r>
      <w:r w:rsidR="0001207B" w:rsidRPr="001D4057">
        <w:rPr>
          <w:b/>
          <w:iCs/>
          <w:szCs w:val="16"/>
          <w:lang w:val="en-GB" w:eastAsia="ko-KR"/>
        </w:rPr>
        <w:t xml:space="preserve">nable </w:t>
      </w:r>
      <w:r w:rsidR="005F0814" w:rsidRPr="001D4057">
        <w:rPr>
          <w:b/>
          <w:iCs/>
          <w:szCs w:val="16"/>
          <w:lang w:val="en-GB" w:eastAsia="ko-KR"/>
        </w:rPr>
        <w:t>UE measurements of CLI in different spatial direction</w:t>
      </w:r>
      <w:r w:rsidR="00B06170" w:rsidRPr="001D4057">
        <w:rPr>
          <w:b/>
          <w:iCs/>
          <w:szCs w:val="16"/>
          <w:lang w:val="en-GB" w:eastAsia="ko-KR"/>
        </w:rPr>
        <w:t>s</w:t>
      </w:r>
      <w:r w:rsidR="005F0814" w:rsidRPr="001D4057">
        <w:rPr>
          <w:b/>
          <w:iCs/>
          <w:szCs w:val="16"/>
          <w:lang w:val="en-GB" w:eastAsia="ko-KR"/>
        </w:rPr>
        <w:t xml:space="preserve"> other than only </w:t>
      </w:r>
      <w:r w:rsidR="007461A9" w:rsidRPr="001D4057">
        <w:rPr>
          <w:b/>
          <w:iCs/>
          <w:szCs w:val="16"/>
          <w:lang w:val="en-GB" w:eastAsia="ko-KR"/>
        </w:rPr>
        <w:t>active beam</w:t>
      </w:r>
      <w:r w:rsidR="005F0814" w:rsidRPr="001D4057">
        <w:rPr>
          <w:b/>
          <w:iCs/>
          <w:szCs w:val="16"/>
          <w:lang w:val="en-GB" w:eastAsia="ko-KR"/>
        </w:rPr>
        <w:t xml:space="preserve"> used for DL reception.</w:t>
      </w:r>
      <w:r w:rsidRPr="001D4057">
        <w:rPr>
          <w:b/>
          <w:iCs/>
          <w:szCs w:val="16"/>
          <w:lang w:val="en-GB" w:eastAsia="ko-KR"/>
        </w:rPr>
        <w:t xml:space="preserve"> </w:t>
      </w:r>
    </w:p>
    <w:p w14:paraId="05B2F050" w14:textId="77777777" w:rsidR="00F47DEA" w:rsidRDefault="00F47DEA" w:rsidP="00A708D9">
      <w:pPr>
        <w:jc w:val="both"/>
        <w:rPr>
          <w:b/>
          <w:lang w:val="en-GB"/>
        </w:rPr>
      </w:pPr>
    </w:p>
    <w:p w14:paraId="7BF09F24" w14:textId="1A149BC8" w:rsidR="0064093C" w:rsidRDefault="00150AA2" w:rsidP="00A708D9">
      <w:pPr>
        <w:jc w:val="both"/>
        <w:rPr>
          <w:lang w:val="en-GB"/>
        </w:rPr>
      </w:pPr>
      <w:r>
        <w:rPr>
          <w:lang w:val="en-GB"/>
        </w:rPr>
        <w:t xml:space="preserve">As on-going discussion for agenda 9.3.2 </w:t>
      </w:r>
      <w:r w:rsidR="00250748">
        <w:rPr>
          <w:lang w:val="en-GB"/>
        </w:rPr>
        <w:t xml:space="preserve">of </w:t>
      </w:r>
      <w:r w:rsidR="00250748" w:rsidRPr="00250748">
        <w:rPr>
          <w:lang w:val="en-GB"/>
        </w:rPr>
        <w:t>inter-UE inter-subband CLI measurement</w:t>
      </w:r>
      <w:r w:rsidR="00250748">
        <w:rPr>
          <w:lang w:val="en-GB"/>
        </w:rPr>
        <w:t xml:space="preserve">, it makes </w:t>
      </w:r>
      <w:r w:rsidR="00932929">
        <w:rPr>
          <w:lang w:val="en-GB"/>
        </w:rPr>
        <w:t xml:space="preserve">more </w:t>
      </w:r>
      <w:r w:rsidR="00250748">
        <w:rPr>
          <w:lang w:val="en-GB"/>
        </w:rPr>
        <w:t xml:space="preserve">sense to have a general framework </w:t>
      </w:r>
      <w:r w:rsidR="001D0F55">
        <w:rPr>
          <w:lang w:val="en-GB"/>
        </w:rPr>
        <w:t>to support narrower frequency granularity of CLI measurement and reporting</w:t>
      </w:r>
      <w:r w:rsidR="00C53DCA">
        <w:rPr>
          <w:lang w:val="en-GB"/>
        </w:rPr>
        <w:t xml:space="preserve"> that are commonly used for both SBFD and dynamic TDD.</w:t>
      </w:r>
      <w:r w:rsidR="001D0F55">
        <w:rPr>
          <w:lang w:val="en-GB"/>
        </w:rPr>
        <w:t xml:space="preserve"> </w:t>
      </w:r>
      <w:r w:rsidR="00C53DCA">
        <w:rPr>
          <w:lang w:val="en-GB"/>
        </w:rPr>
        <w:t xml:space="preserve">This </w:t>
      </w:r>
      <w:r w:rsidR="006D1CAD">
        <w:rPr>
          <w:lang w:val="en-GB"/>
        </w:rPr>
        <w:t>scheme</w:t>
      </w:r>
      <w:r w:rsidR="001D0F55">
        <w:rPr>
          <w:lang w:val="en-GB"/>
        </w:rPr>
        <w:t xml:space="preserve"> could be used by SBFD to measure per DL or UL subband based CLI</w:t>
      </w:r>
      <w:r w:rsidR="00852DF7">
        <w:rPr>
          <w:lang w:val="en-GB"/>
        </w:rPr>
        <w:t xml:space="preserve"> </w:t>
      </w:r>
      <w:r w:rsidR="004420E1">
        <w:rPr>
          <w:lang w:val="en-GB"/>
        </w:rPr>
        <w:t>as illustrated in case (b) in below figure</w:t>
      </w:r>
      <w:r w:rsidR="001D0F55">
        <w:rPr>
          <w:lang w:val="en-GB"/>
        </w:rPr>
        <w:t xml:space="preserve">, and could also be used by SBFD to measure different CLI levels per different </w:t>
      </w:r>
      <w:r w:rsidR="004420E1">
        <w:rPr>
          <w:lang w:val="en-GB"/>
        </w:rPr>
        <w:t>sub</w:t>
      </w:r>
      <w:r w:rsidR="003B4001">
        <w:rPr>
          <w:lang w:val="en-GB"/>
        </w:rPr>
        <w:t>-</w:t>
      </w:r>
      <w:proofErr w:type="spellStart"/>
      <w:r w:rsidR="001D0F55">
        <w:rPr>
          <w:lang w:val="en-GB"/>
        </w:rPr>
        <w:t>subband</w:t>
      </w:r>
      <w:r w:rsidR="003B4001">
        <w:rPr>
          <w:lang w:val="en-GB"/>
        </w:rPr>
        <w:t>s</w:t>
      </w:r>
      <w:proofErr w:type="spellEnd"/>
      <w:r w:rsidR="003B4001">
        <w:rPr>
          <w:lang w:val="en-GB"/>
        </w:rPr>
        <w:t xml:space="preserve"> within each DL or UL subband as illustrated in case (c) in below figure and by dynamic TDD to measure different CLI levels per different </w:t>
      </w:r>
      <w:r w:rsidR="001D0F55">
        <w:rPr>
          <w:lang w:val="en-GB"/>
        </w:rPr>
        <w:t>RB set</w:t>
      </w:r>
      <w:r w:rsidR="003B4001">
        <w:rPr>
          <w:lang w:val="en-GB"/>
        </w:rPr>
        <w:t xml:space="preserve">s or measurement </w:t>
      </w:r>
      <w:proofErr w:type="spellStart"/>
      <w:r w:rsidR="003B4001">
        <w:rPr>
          <w:lang w:val="en-GB"/>
        </w:rPr>
        <w:t>subbands</w:t>
      </w:r>
      <w:proofErr w:type="spellEnd"/>
      <w:r w:rsidR="003B4001">
        <w:rPr>
          <w:lang w:val="en-GB"/>
        </w:rPr>
        <w:t xml:space="preserve"> as illustrated in case (a)</w:t>
      </w:r>
      <w:r w:rsidR="003B4001" w:rsidRPr="003B4001">
        <w:rPr>
          <w:lang w:val="en-GB"/>
        </w:rPr>
        <w:t xml:space="preserve"> </w:t>
      </w:r>
      <w:r w:rsidR="003B4001">
        <w:rPr>
          <w:lang w:val="en-GB"/>
        </w:rPr>
        <w:t>in below figure</w:t>
      </w:r>
      <w:r w:rsidR="001D0F55">
        <w:rPr>
          <w:lang w:val="en-GB"/>
        </w:rPr>
        <w:t xml:space="preserve">. </w:t>
      </w:r>
    </w:p>
    <w:p w14:paraId="6D258EF5" w14:textId="77777777" w:rsidR="004B260D" w:rsidRDefault="004B260D" w:rsidP="004B260D">
      <w:pPr>
        <w:jc w:val="center"/>
        <w:rPr>
          <w:rFonts w:eastAsia="Batang"/>
          <w:b/>
          <w:szCs w:val="24"/>
          <w:lang w:val="en-GB"/>
        </w:rPr>
      </w:pPr>
      <w:r>
        <w:rPr>
          <w:rFonts w:eastAsia="Batang"/>
          <w:b/>
          <w:noProof/>
          <w:szCs w:val="24"/>
          <w:lang w:val="en-GB"/>
        </w:rPr>
        <w:drawing>
          <wp:inline distT="0" distB="0" distL="0" distR="0" wp14:anchorId="3947F71B" wp14:editId="18DF9915">
            <wp:extent cx="4590662" cy="1459408"/>
            <wp:effectExtent l="0" t="0" r="635" b="7620"/>
            <wp:docPr id="26" name="Picture 26"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screenshot of a computer&#10;&#10;Description automatically generated with low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3637" cy="1466712"/>
                    </a:xfrm>
                    <a:prstGeom prst="rect">
                      <a:avLst/>
                    </a:prstGeom>
                    <a:noFill/>
                    <a:ln>
                      <a:noFill/>
                    </a:ln>
                  </pic:spPr>
                </pic:pic>
              </a:graphicData>
            </a:graphic>
          </wp:inline>
        </w:drawing>
      </w:r>
    </w:p>
    <w:p w14:paraId="54EA3D8C" w14:textId="52C3B8C8" w:rsidR="004B260D" w:rsidRDefault="004B260D" w:rsidP="004B260D">
      <w:pPr>
        <w:pStyle w:val="Caption"/>
        <w:jc w:val="center"/>
        <w:rPr>
          <w:rFonts w:eastAsia="Batang"/>
          <w:szCs w:val="24"/>
        </w:rPr>
      </w:pPr>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6</w:t>
      </w:r>
      <w:r w:rsidR="00637809">
        <w:rPr>
          <w:noProof/>
        </w:rPr>
        <w:fldChar w:fldCharType="end"/>
      </w:r>
      <w:r>
        <w:t xml:space="preserve"> Subband based CLI </w:t>
      </w:r>
      <w:proofErr w:type="gramStart"/>
      <w:r>
        <w:t>reporting</w:t>
      </w:r>
      <w:proofErr w:type="gramEnd"/>
    </w:p>
    <w:p w14:paraId="5E6F3377" w14:textId="55FECD52" w:rsidR="006D1CAD" w:rsidRDefault="006D1CAD" w:rsidP="006D1CAD">
      <w:pPr>
        <w:jc w:val="both"/>
        <w:rPr>
          <w:lang w:val="en-GB"/>
        </w:rPr>
      </w:pPr>
      <w:r w:rsidRPr="00F42679">
        <w:rPr>
          <w:lang w:val="en-GB"/>
        </w:rPr>
        <w:t xml:space="preserve">Due to frequency selectivity </w:t>
      </w:r>
      <w:proofErr w:type="gramStart"/>
      <w:r w:rsidRPr="00F42679">
        <w:rPr>
          <w:lang w:val="en-GB"/>
        </w:rPr>
        <w:t>and also</w:t>
      </w:r>
      <w:proofErr w:type="gramEnd"/>
      <w:r w:rsidRPr="00F42679">
        <w:rPr>
          <w:lang w:val="en-GB"/>
        </w:rPr>
        <w:t xml:space="preserve"> the transmission frequency resources close to lower or upper frequency resource of </w:t>
      </w:r>
      <w:r>
        <w:rPr>
          <w:lang w:val="en-GB"/>
        </w:rPr>
        <w:t>frequency band or UL</w:t>
      </w:r>
      <w:r w:rsidRPr="00F42679">
        <w:rPr>
          <w:lang w:val="en-GB"/>
        </w:rPr>
        <w:t xml:space="preserve"> subband, the CLI could be different on different narrower frequency resources per </w:t>
      </w:r>
      <w:r>
        <w:rPr>
          <w:lang w:val="en-GB"/>
        </w:rPr>
        <w:t>each</w:t>
      </w:r>
      <w:r w:rsidRPr="00F42679">
        <w:rPr>
          <w:lang w:val="en-GB"/>
        </w:rPr>
        <w:t xml:space="preserve"> </w:t>
      </w:r>
      <w:r w:rsidR="00B8622C">
        <w:rPr>
          <w:lang w:val="en-GB"/>
        </w:rPr>
        <w:t xml:space="preserve">measurement </w:t>
      </w:r>
      <w:r w:rsidRPr="00F42679">
        <w:rPr>
          <w:lang w:val="en-GB"/>
        </w:rPr>
        <w:t>subband.</w:t>
      </w:r>
      <w:r>
        <w:rPr>
          <w:lang w:val="en-GB"/>
        </w:rPr>
        <w:t xml:space="preserve"> Therefore, RAN1 shall study t</w:t>
      </w:r>
      <w:r w:rsidRPr="001F77FA">
        <w:rPr>
          <w:lang w:val="en-GB"/>
        </w:rPr>
        <w:t xml:space="preserve">o support </w:t>
      </w:r>
      <w:r>
        <w:rPr>
          <w:lang w:val="en-GB"/>
        </w:rPr>
        <w:t>a general framework for subband based</w:t>
      </w:r>
      <w:r w:rsidRPr="001F77FA">
        <w:rPr>
          <w:lang w:val="en-GB"/>
        </w:rPr>
        <w:t xml:space="preserve"> measurement and reporting</w:t>
      </w:r>
      <w:r w:rsidR="00B8622C">
        <w:rPr>
          <w:lang w:val="en-GB"/>
        </w:rPr>
        <w:t xml:space="preserve"> that can be commonly used by both SBFD and dynamic TDD</w:t>
      </w:r>
      <w:r w:rsidRPr="001F77FA">
        <w:rPr>
          <w:lang w:val="en-GB"/>
        </w:rPr>
        <w:t xml:space="preserve">. </w:t>
      </w:r>
      <w:r w:rsidR="00304CEF">
        <w:rPr>
          <w:lang w:val="en-GB"/>
        </w:rPr>
        <w:t xml:space="preserve">PMI/CQI subband configuration </w:t>
      </w:r>
      <w:r w:rsidR="0041768D">
        <w:rPr>
          <w:lang w:val="en-GB"/>
        </w:rPr>
        <w:t>in existing CSI framework can be used as a starting point for L1 based CLI subband measurement.</w:t>
      </w:r>
      <w:r w:rsidR="00D251C6">
        <w:rPr>
          <w:lang w:val="en-GB"/>
        </w:rPr>
        <w:t xml:space="preserve"> Further enhancement can be studied.</w:t>
      </w:r>
      <w:r w:rsidR="0041768D">
        <w:rPr>
          <w:lang w:val="en-GB"/>
        </w:rPr>
        <w:t xml:space="preserve"> </w:t>
      </w:r>
    </w:p>
    <w:p w14:paraId="07AD3838" w14:textId="77777777" w:rsidR="00FC1909" w:rsidRPr="001065F4" w:rsidRDefault="00FC1909" w:rsidP="00FC1909">
      <w:pPr>
        <w:rPr>
          <w:rFonts w:eastAsia="Batang"/>
          <w:bCs/>
          <w:szCs w:val="24"/>
        </w:rPr>
      </w:pPr>
      <w:r w:rsidRPr="001065F4">
        <w:rPr>
          <w:rFonts w:eastAsia="Batang"/>
          <w:bCs/>
          <w:szCs w:val="24"/>
          <w:lang w:val="en-GB"/>
        </w:rPr>
        <w:lastRenderedPageBreak/>
        <w:t xml:space="preserve">The subband CLI measurement could be configured by RRC parameter, e.g.  subband-CLI and indicate which </w:t>
      </w:r>
      <w:proofErr w:type="spellStart"/>
      <w:r w:rsidRPr="001065F4">
        <w:rPr>
          <w:rFonts w:eastAsia="Batang"/>
          <w:bCs/>
          <w:szCs w:val="24"/>
          <w:lang w:val="en-GB"/>
        </w:rPr>
        <w:t>subbands</w:t>
      </w:r>
      <w:proofErr w:type="spellEnd"/>
      <w:r w:rsidRPr="001065F4">
        <w:rPr>
          <w:rFonts w:eastAsia="Batang"/>
          <w:bCs/>
          <w:szCs w:val="24"/>
          <w:lang w:val="en-GB"/>
        </w:rPr>
        <w:t xml:space="preserve"> </w:t>
      </w:r>
      <w:r w:rsidRPr="001065F4">
        <w:rPr>
          <w:rFonts w:eastAsia="Batang"/>
          <w:bCs/>
          <w:szCs w:val="24"/>
        </w:rPr>
        <w:t xml:space="preserve">to be measured and reported </w:t>
      </w:r>
      <w:proofErr w:type="gramStart"/>
      <w:r w:rsidRPr="001065F4">
        <w:rPr>
          <w:rFonts w:eastAsia="Batang"/>
          <w:bCs/>
          <w:szCs w:val="24"/>
        </w:rPr>
        <w:t>e.g.</w:t>
      </w:r>
      <w:proofErr w:type="gramEnd"/>
      <w:r w:rsidRPr="001065F4">
        <w:rPr>
          <w:rFonts w:eastAsia="Batang"/>
          <w:bCs/>
          <w:szCs w:val="24"/>
        </w:rPr>
        <w:t xml:space="preserve"> in the report configuration. The granularity of the subband size can depend on the UE DL BWP size or depends on both UE DL BWP size and DL subband size for SBFD, </w:t>
      </w:r>
      <w:proofErr w:type="gramStart"/>
      <w:r w:rsidRPr="001065F4">
        <w:rPr>
          <w:rFonts w:eastAsia="Batang"/>
          <w:bCs/>
          <w:szCs w:val="24"/>
        </w:rPr>
        <w:t>e.g.</w:t>
      </w:r>
      <w:proofErr w:type="gramEnd"/>
      <w:r w:rsidRPr="001065F4">
        <w:rPr>
          <w:rFonts w:eastAsia="Batang"/>
          <w:bCs/>
          <w:szCs w:val="24"/>
        </w:rPr>
        <w:t xml:space="preserve"> granularity is larger for wider BWP or DL SB. If this subband parameter is not configured, the default </w:t>
      </w:r>
      <w:r>
        <w:rPr>
          <w:rFonts w:eastAsia="Batang"/>
          <w:bCs/>
          <w:szCs w:val="24"/>
        </w:rPr>
        <w:t xml:space="preserve">can be </w:t>
      </w:r>
      <w:r w:rsidRPr="001065F4">
        <w:rPr>
          <w:rFonts w:eastAsia="Batang"/>
          <w:bCs/>
          <w:szCs w:val="24"/>
        </w:rPr>
        <w:t xml:space="preserve">wideband CLI measurement. </w:t>
      </w:r>
    </w:p>
    <w:p w14:paraId="694008DE" w14:textId="19AD53F6" w:rsidR="006F3466" w:rsidRPr="001D4057" w:rsidRDefault="0045703E" w:rsidP="00D251C6">
      <w:pPr>
        <w:jc w:val="both"/>
        <w:rPr>
          <w:rFonts w:eastAsia="Batang"/>
          <w:b/>
          <w:lang w:val="en-GB"/>
        </w:rPr>
      </w:pPr>
      <w:r w:rsidRPr="008B0460">
        <w:rPr>
          <w:rFonts w:eastAsia="Batang"/>
          <w:b/>
          <w:szCs w:val="24"/>
          <w:u w:val="single"/>
          <w:lang w:val="en-GB"/>
        </w:rPr>
        <w:t>Proposal</w:t>
      </w:r>
      <w:r w:rsidR="006F3466" w:rsidRPr="00370331">
        <w:rPr>
          <w:rFonts w:eastAsia="Batang"/>
          <w:b/>
          <w:szCs w:val="24"/>
          <w:u w:val="single"/>
          <w:lang w:val="en-GB"/>
        </w:rPr>
        <w:t xml:space="preserve"> </w:t>
      </w:r>
      <w:r w:rsidR="000625F1" w:rsidRPr="008B0460">
        <w:rPr>
          <w:rFonts w:eastAsia="Batang"/>
          <w:b/>
          <w:szCs w:val="24"/>
          <w:u w:val="single"/>
          <w:lang w:val="en-GB"/>
        </w:rPr>
        <w:fldChar w:fldCharType="begin"/>
      </w:r>
      <w:r w:rsidR="000625F1" w:rsidRPr="008B0460">
        <w:rPr>
          <w:rFonts w:eastAsia="Batang"/>
          <w:b/>
          <w:szCs w:val="24"/>
          <w:u w:val="single"/>
          <w:lang w:val="en-GB"/>
        </w:rPr>
        <w:instrText xml:space="preserve"> seq prop </w:instrText>
      </w:r>
      <w:r w:rsidR="000625F1" w:rsidRPr="008B0460">
        <w:rPr>
          <w:rFonts w:eastAsia="Batang"/>
          <w:b/>
          <w:szCs w:val="24"/>
          <w:u w:val="single"/>
          <w:lang w:val="en-GB"/>
        </w:rPr>
        <w:fldChar w:fldCharType="separate"/>
      </w:r>
      <w:r w:rsidR="00EC712E">
        <w:rPr>
          <w:rFonts w:eastAsia="Batang"/>
          <w:b/>
          <w:noProof/>
          <w:szCs w:val="24"/>
          <w:u w:val="single"/>
          <w:lang w:val="en-GB"/>
        </w:rPr>
        <w:t>6</w:t>
      </w:r>
      <w:r w:rsidR="000625F1" w:rsidRPr="008B0460">
        <w:rPr>
          <w:rFonts w:eastAsia="Batang"/>
          <w:b/>
          <w:szCs w:val="24"/>
          <w:u w:val="single"/>
          <w:lang w:val="en-GB"/>
        </w:rPr>
        <w:fldChar w:fldCharType="end"/>
      </w:r>
      <w:r w:rsidR="006F3466" w:rsidRPr="007A1306">
        <w:rPr>
          <w:rFonts w:eastAsia="Batang"/>
          <w:b/>
          <w:szCs w:val="24"/>
          <w:lang w:val="en-GB"/>
        </w:rPr>
        <w:t>:</w:t>
      </w:r>
      <w:r w:rsidR="006F3466" w:rsidRPr="0080353F">
        <w:rPr>
          <w:rFonts w:eastAsia="Batang"/>
          <w:b/>
          <w:szCs w:val="24"/>
          <w:lang w:val="en-GB"/>
        </w:rPr>
        <w:t xml:space="preserve"> </w:t>
      </w:r>
      <w:r w:rsidR="006F3466" w:rsidRPr="001D4057">
        <w:rPr>
          <w:rFonts w:eastAsia="Batang"/>
          <w:b/>
          <w:lang w:val="en-GB"/>
        </w:rPr>
        <w:t>The following conclusion is to be captured in the TR:</w:t>
      </w:r>
    </w:p>
    <w:p w14:paraId="5E66E88C" w14:textId="77777777" w:rsidR="00620DED" w:rsidRPr="001D4057" w:rsidRDefault="000F1DB1" w:rsidP="001D4057">
      <w:pPr>
        <w:pStyle w:val="ListParagraph"/>
        <w:numPr>
          <w:ilvl w:val="0"/>
          <w:numId w:val="176"/>
        </w:numPr>
        <w:jc w:val="both"/>
        <w:rPr>
          <w:rFonts w:eastAsia="Batang"/>
          <w:b/>
          <w:lang w:val="en-GB"/>
        </w:rPr>
      </w:pPr>
      <w:r w:rsidRPr="001D4057">
        <w:rPr>
          <w:rFonts w:ascii="Times New Roman" w:eastAsia="Batang" w:hAnsi="Times New Roman"/>
          <w:b/>
          <w:sz w:val="20"/>
          <w:szCs w:val="20"/>
          <w:lang w:val="en-GB"/>
        </w:rPr>
        <w:t>Narrower frequency granularity based CLI reporting can be used as a general framework commonly used by both SBFD and dynamic TDD.</w:t>
      </w:r>
    </w:p>
    <w:p w14:paraId="3A8A9EB3" w14:textId="52EE6270" w:rsidR="00620DED" w:rsidRPr="001D4057" w:rsidRDefault="00620DED" w:rsidP="001D4057">
      <w:pPr>
        <w:pStyle w:val="ListParagraph"/>
        <w:numPr>
          <w:ilvl w:val="0"/>
          <w:numId w:val="176"/>
        </w:numPr>
        <w:jc w:val="both"/>
        <w:rPr>
          <w:rFonts w:eastAsia="Batang"/>
          <w:b/>
          <w:lang w:val="en-GB"/>
        </w:rPr>
      </w:pPr>
      <w:r w:rsidRPr="001D4057">
        <w:rPr>
          <w:rFonts w:ascii="Times New Roman" w:eastAsia="Batang" w:hAnsi="Times New Roman"/>
          <w:b/>
          <w:sz w:val="20"/>
          <w:szCs w:val="20"/>
          <w:lang w:val="en-GB"/>
        </w:rPr>
        <w:t xml:space="preserve">Narrower frequency granularity based CLI reporting can </w:t>
      </w:r>
      <w:r w:rsidR="008A280E" w:rsidRPr="001D4057">
        <w:rPr>
          <w:rFonts w:ascii="Times New Roman" w:eastAsia="Batang" w:hAnsi="Times New Roman"/>
          <w:b/>
          <w:sz w:val="20"/>
          <w:szCs w:val="20"/>
          <w:lang w:val="en-GB"/>
        </w:rPr>
        <w:t>measure different CLI levels on different narrower frequency resources per each measurement subband</w:t>
      </w:r>
      <w:r w:rsidR="006C5000" w:rsidRPr="001D4057">
        <w:rPr>
          <w:rFonts w:ascii="Times New Roman" w:eastAsia="Batang" w:hAnsi="Times New Roman"/>
          <w:b/>
          <w:sz w:val="20"/>
          <w:szCs w:val="20"/>
          <w:lang w:val="en-GB"/>
        </w:rPr>
        <w:t xml:space="preserve"> to facilitate </w:t>
      </w:r>
      <w:proofErr w:type="spellStart"/>
      <w:r w:rsidR="002A0CD7" w:rsidRPr="001D4057">
        <w:rPr>
          <w:rFonts w:ascii="Times New Roman" w:eastAsia="Batang" w:hAnsi="Times New Roman"/>
          <w:b/>
          <w:sz w:val="20"/>
          <w:szCs w:val="20"/>
          <w:lang w:val="en-GB"/>
        </w:rPr>
        <w:t>gNB</w:t>
      </w:r>
      <w:proofErr w:type="spellEnd"/>
      <w:r w:rsidR="002A0CD7" w:rsidRPr="001D4057">
        <w:rPr>
          <w:rFonts w:ascii="Times New Roman" w:eastAsia="Batang" w:hAnsi="Times New Roman"/>
          <w:b/>
          <w:sz w:val="20"/>
          <w:szCs w:val="20"/>
          <w:lang w:val="en-GB"/>
        </w:rPr>
        <w:t xml:space="preserve"> frequency resource allocation</w:t>
      </w:r>
      <w:r w:rsidR="006C5000" w:rsidRPr="001D4057">
        <w:rPr>
          <w:rFonts w:ascii="Times New Roman" w:eastAsia="Batang" w:hAnsi="Times New Roman"/>
          <w:b/>
          <w:sz w:val="20"/>
          <w:szCs w:val="20"/>
          <w:lang w:val="en-GB"/>
        </w:rPr>
        <w:t xml:space="preserve">. </w:t>
      </w:r>
    </w:p>
    <w:p w14:paraId="210FB48C" w14:textId="36C93E8C" w:rsidR="002A0CD7" w:rsidRPr="001D4057" w:rsidRDefault="002A0CD7" w:rsidP="001D4057">
      <w:pPr>
        <w:pStyle w:val="ListParagraph"/>
        <w:numPr>
          <w:ilvl w:val="0"/>
          <w:numId w:val="176"/>
        </w:numPr>
        <w:spacing w:after="120"/>
        <w:jc w:val="both"/>
        <w:rPr>
          <w:rFonts w:ascii="Times New Roman" w:eastAsia="Batang" w:hAnsi="Times New Roman"/>
          <w:b/>
          <w:sz w:val="20"/>
          <w:szCs w:val="20"/>
          <w:lang w:val="en-GB"/>
        </w:rPr>
      </w:pPr>
      <w:r w:rsidRPr="001D4057">
        <w:rPr>
          <w:rFonts w:ascii="Times New Roman" w:eastAsia="Batang" w:hAnsi="Times New Roman"/>
          <w:b/>
          <w:sz w:val="20"/>
          <w:szCs w:val="20"/>
          <w:lang w:val="en-GB"/>
        </w:rPr>
        <w:t>PMI/CQI subband configuration in existing CSI framework can be used as a starting point.</w:t>
      </w:r>
    </w:p>
    <w:p w14:paraId="61A60582" w14:textId="77777777" w:rsidR="002A0CD7" w:rsidRDefault="002A0CD7" w:rsidP="00D251C6">
      <w:pPr>
        <w:jc w:val="both"/>
        <w:rPr>
          <w:b/>
          <w:lang w:val="en-GB"/>
        </w:rPr>
      </w:pPr>
    </w:p>
    <w:p w14:paraId="67195BCA" w14:textId="30505A54" w:rsidR="0045318F" w:rsidRPr="00680C3D" w:rsidRDefault="0045318F" w:rsidP="0045318F">
      <w:pPr>
        <w:jc w:val="both"/>
        <w:rPr>
          <w:rFonts w:eastAsia="Batang"/>
          <w:bCs/>
          <w:szCs w:val="24"/>
        </w:rPr>
      </w:pPr>
      <w:r w:rsidRPr="00771D87">
        <w:rPr>
          <w:rFonts w:eastAsia="Batang"/>
          <w:bCs/>
          <w:szCs w:val="24"/>
        </w:rPr>
        <w:t>L1 report includes CSI report and L1-CLI report, and the priority is used when PUCCH is insufficient to transmit all L1 reports overlapped in time, or when total CPU consumed by all L1 reports on same symbol exceeds UE capability</w:t>
      </w:r>
      <w:r>
        <w:rPr>
          <w:rFonts w:eastAsia="Batang"/>
          <w:bCs/>
          <w:szCs w:val="24"/>
        </w:rPr>
        <w:t xml:space="preserve">. </w:t>
      </w:r>
      <w:r w:rsidRPr="00680C3D">
        <w:rPr>
          <w:rFonts w:eastAsia="Batang"/>
          <w:bCs/>
          <w:szCs w:val="24"/>
        </w:rPr>
        <w:t>A simple way could be considering L1-CLI as a special CSI report and define corresponding CSI report priority</w:t>
      </w:r>
      <w:r>
        <w:rPr>
          <w:rFonts w:eastAsia="Batang"/>
          <w:bCs/>
          <w:szCs w:val="24"/>
        </w:rPr>
        <w:t>.</w:t>
      </w:r>
    </w:p>
    <w:p w14:paraId="52E343CD" w14:textId="18CCD270" w:rsidR="0045318F" w:rsidRDefault="0045318F" w:rsidP="001065F4">
      <w:pPr>
        <w:jc w:val="both"/>
        <w:rPr>
          <w:bCs/>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C712E">
        <w:rPr>
          <w:rFonts w:eastAsia="Batang"/>
          <w:b/>
          <w:noProof/>
          <w:szCs w:val="24"/>
          <w:u w:val="single"/>
          <w:lang w:val="en-GB"/>
        </w:rPr>
        <w:t>7</w:t>
      </w:r>
      <w:r w:rsidRPr="008B0460">
        <w:rPr>
          <w:rFonts w:eastAsia="Batang"/>
          <w:b/>
          <w:szCs w:val="24"/>
          <w:u w:val="single"/>
          <w:lang w:val="en-GB"/>
        </w:rPr>
        <w:fldChar w:fldCharType="end"/>
      </w:r>
      <w:r w:rsidRPr="007A1306">
        <w:rPr>
          <w:rFonts w:eastAsia="Batang"/>
          <w:b/>
          <w:szCs w:val="24"/>
          <w:lang w:val="en-GB"/>
        </w:rPr>
        <w:t xml:space="preserve">: </w:t>
      </w:r>
      <w:r w:rsidRPr="0078602E">
        <w:rPr>
          <w:rFonts w:eastAsia="Batang"/>
          <w:b/>
          <w:szCs w:val="24"/>
          <w:lang w:val="en-GB"/>
        </w:rPr>
        <w:t xml:space="preserve">RAN1 </w:t>
      </w:r>
      <w:r w:rsidR="000D74F7">
        <w:rPr>
          <w:rFonts w:eastAsia="Batang"/>
          <w:b/>
          <w:szCs w:val="24"/>
          <w:lang w:val="en-GB"/>
        </w:rPr>
        <w:t>considers</w:t>
      </w:r>
      <w:r w:rsidRPr="0078602E">
        <w:rPr>
          <w:rFonts w:eastAsia="Batang"/>
          <w:b/>
          <w:szCs w:val="24"/>
          <w:lang w:val="en-GB"/>
        </w:rPr>
        <w:t xml:space="preserve"> </w:t>
      </w:r>
      <w:r w:rsidRPr="00B42E28">
        <w:rPr>
          <w:rFonts w:eastAsia="Batang"/>
          <w:b/>
          <w:szCs w:val="24"/>
        </w:rPr>
        <w:t>L1</w:t>
      </w:r>
      <w:r>
        <w:rPr>
          <w:rFonts w:eastAsia="Batang"/>
          <w:b/>
          <w:szCs w:val="24"/>
        </w:rPr>
        <w:t>-CLI</w:t>
      </w:r>
      <w:r w:rsidRPr="00B42E28">
        <w:rPr>
          <w:rFonts w:eastAsia="Batang"/>
          <w:b/>
          <w:szCs w:val="24"/>
        </w:rPr>
        <w:t xml:space="preserve"> report priority</w:t>
      </w:r>
      <w:r w:rsidR="00376240" w:rsidRPr="001065F4">
        <w:rPr>
          <w:rFonts w:eastAsia="Batang"/>
          <w:bCs/>
          <w:szCs w:val="24"/>
        </w:rPr>
        <w:t>,</w:t>
      </w:r>
      <w:r w:rsidRPr="001065F4">
        <w:rPr>
          <w:rFonts w:eastAsia="Batang"/>
          <w:bCs/>
          <w:szCs w:val="24"/>
        </w:rPr>
        <w:t xml:space="preserve"> </w:t>
      </w:r>
      <w:r w:rsidR="0071592D" w:rsidRPr="00876B7F">
        <w:rPr>
          <w:rFonts w:eastAsia="Batang"/>
          <w:b/>
          <w:szCs w:val="24"/>
        </w:rPr>
        <w:t>CPU compu</w:t>
      </w:r>
      <w:r w:rsidR="0009491F" w:rsidRPr="00876B7F">
        <w:rPr>
          <w:rFonts w:eastAsia="Batang"/>
          <w:b/>
          <w:szCs w:val="24"/>
        </w:rPr>
        <w:t>tation</w:t>
      </w:r>
      <w:r w:rsidR="0009491F">
        <w:rPr>
          <w:rFonts w:eastAsia="Batang"/>
          <w:bCs/>
          <w:szCs w:val="24"/>
        </w:rPr>
        <w:t xml:space="preserve"> </w:t>
      </w:r>
      <w:r>
        <w:rPr>
          <w:rFonts w:eastAsia="Batang"/>
          <w:b/>
          <w:szCs w:val="24"/>
        </w:rPr>
        <w:t xml:space="preserve">and multiplexing </w:t>
      </w:r>
      <w:r w:rsidRPr="00B42E28">
        <w:rPr>
          <w:rFonts w:eastAsia="Batang"/>
          <w:b/>
          <w:szCs w:val="24"/>
        </w:rPr>
        <w:t>when reported as UCI</w:t>
      </w:r>
      <w:r w:rsidRPr="0078602E">
        <w:rPr>
          <w:rFonts w:eastAsia="Batang"/>
          <w:b/>
          <w:szCs w:val="24"/>
          <w:lang w:val="en-GB"/>
        </w:rPr>
        <w:t>.</w:t>
      </w:r>
      <w:r>
        <w:rPr>
          <w:rFonts w:eastAsia="Batang"/>
          <w:b/>
          <w:szCs w:val="24"/>
          <w:lang w:val="en-GB"/>
        </w:rPr>
        <w:t xml:space="preserve"> </w:t>
      </w:r>
    </w:p>
    <w:p w14:paraId="363AA4CB" w14:textId="77777777" w:rsidR="00867D8D" w:rsidRDefault="00867D8D" w:rsidP="00867D8D">
      <w:pPr>
        <w:jc w:val="both"/>
        <w:rPr>
          <w:rFonts w:eastAsia="Batang"/>
          <w:bCs/>
          <w:szCs w:val="24"/>
          <w:lang w:val="en-GB"/>
        </w:rPr>
      </w:pPr>
      <w:r>
        <w:rPr>
          <w:rFonts w:eastAsia="Batang"/>
          <w:bCs/>
          <w:szCs w:val="24"/>
          <w:lang w:val="en-GB"/>
        </w:rPr>
        <w:t xml:space="preserve">Current spec specifies timing requirements for CSI processing to guarantee that a UE has enough time to generate CSI report. Current spec defines three latency classes: low latency class (Z1), high latency class (Z2), and latency for beam-reporting (Z3). When UE is configured to report CLI, the computation delay requirement of the CLI report shall be studied to guarantee a UE has enough time to generate CLI report. Processing time may be clarified for L1-CLI, </w:t>
      </w:r>
      <w:r w:rsidRPr="00A4197C">
        <w:rPr>
          <w:rFonts w:eastAsia="Batang"/>
          <w:bCs/>
          <w:szCs w:val="24"/>
          <w:lang w:val="en-GB"/>
        </w:rPr>
        <w:t>at least for separate CLI reporting</w:t>
      </w:r>
      <w:r w:rsidRPr="00814722">
        <w:rPr>
          <w:rFonts w:eastAsia="Batang"/>
          <w:bCs/>
          <w:szCs w:val="24"/>
          <w:lang w:val="en-GB"/>
        </w:rPr>
        <w:t>.</w:t>
      </w:r>
      <w:r>
        <w:rPr>
          <w:rFonts w:eastAsia="Batang"/>
          <w:bCs/>
          <w:szCs w:val="24"/>
          <w:lang w:val="en-GB"/>
        </w:rPr>
        <w:t xml:space="preserve"> </w:t>
      </w:r>
      <w:proofErr w:type="gramStart"/>
      <w:r>
        <w:rPr>
          <w:rFonts w:eastAsia="Batang"/>
          <w:bCs/>
          <w:szCs w:val="24"/>
          <w:lang w:val="en-GB"/>
        </w:rPr>
        <w:t>E.g.</w:t>
      </w:r>
      <w:proofErr w:type="gramEnd"/>
      <w:r>
        <w:rPr>
          <w:rFonts w:eastAsia="Batang"/>
          <w:bCs/>
          <w:szCs w:val="24"/>
          <w:lang w:val="en-GB"/>
        </w:rPr>
        <w:t xml:space="preserve"> metrics similar to (Z, Z’) for CSI may be extended to L1-CLI as either fixed value in spec or up to UE capability. </w:t>
      </w:r>
      <w:r w:rsidRPr="00A4197C">
        <w:rPr>
          <w:rFonts w:eastAsia="Batang"/>
          <w:bCs/>
          <w:szCs w:val="24"/>
          <w:lang w:val="en-GB"/>
        </w:rPr>
        <w:t>RAN1 to study UE CLI processing timeline and L1-CSI timeline can be used as baseline</w:t>
      </w:r>
      <w:r w:rsidRPr="0062564D">
        <w:rPr>
          <w:rFonts w:eastAsia="Batang"/>
          <w:bCs/>
          <w:szCs w:val="24"/>
          <w:lang w:val="en-GB"/>
        </w:rPr>
        <w:t xml:space="preserve">, </w:t>
      </w:r>
      <w:proofErr w:type="gramStart"/>
      <w:r w:rsidRPr="0062564D">
        <w:rPr>
          <w:rFonts w:eastAsia="Batang"/>
          <w:bCs/>
          <w:szCs w:val="24"/>
          <w:lang w:val="en-GB"/>
        </w:rPr>
        <w:t>e.g.</w:t>
      </w:r>
      <w:proofErr w:type="gramEnd"/>
      <w:r w:rsidRPr="0062564D">
        <w:rPr>
          <w:rFonts w:eastAsia="Batang"/>
          <w:bCs/>
          <w:szCs w:val="24"/>
          <w:lang w:val="en-GB"/>
        </w:rPr>
        <w:t xml:space="preserve"> </w:t>
      </w:r>
      <w:r w:rsidRPr="00A4197C">
        <w:rPr>
          <w:rFonts w:eastAsia="Batang"/>
          <w:bCs/>
          <w:szCs w:val="24"/>
          <w:lang w:val="en-GB"/>
        </w:rPr>
        <w:t>whether to follow CSI computation delay requirement low-latency class (Z1) or latency for beam-reporting class (Z3) or a new separate latency class for CLI.</w:t>
      </w:r>
    </w:p>
    <w:p w14:paraId="02D0C00A" w14:textId="77777777" w:rsidR="00867D8D" w:rsidRPr="00A4197C" w:rsidRDefault="00867D8D" w:rsidP="00867D8D">
      <w:pPr>
        <w:jc w:val="both"/>
        <w:rPr>
          <w:lang w:val="en-GB"/>
        </w:rPr>
      </w:pPr>
      <w:r w:rsidRPr="00A4197C">
        <w:rPr>
          <w:rFonts w:eastAsia="Batang"/>
          <w:bCs/>
          <w:szCs w:val="24"/>
          <w:lang w:val="en-GB"/>
        </w:rPr>
        <w:t>For example, AP CLI can be triggered by a DCI to perform measurement of AP CLI resources and perform aperiodic reporting on L1 based on CLI processing timeline. Support to reuse AP CSI timeline as baseline with different value for timeline of L1-CLI.</w:t>
      </w:r>
    </w:p>
    <w:p w14:paraId="1D63ED44" w14:textId="77777777" w:rsidR="00867D8D" w:rsidRPr="007A1306" w:rsidRDefault="00867D8D" w:rsidP="00867D8D">
      <w:pPr>
        <w:spacing w:after="0"/>
        <w:jc w:val="both"/>
        <w:rPr>
          <w:rFonts w:eastAsia="Batang"/>
          <w:b/>
          <w:szCs w:val="24"/>
          <w:lang w:val="en-GB"/>
        </w:rPr>
      </w:pPr>
    </w:p>
    <w:p w14:paraId="1D9214F0" w14:textId="77777777" w:rsidR="00867D8D" w:rsidRDefault="00867D8D" w:rsidP="00867D8D">
      <w:pPr>
        <w:jc w:val="both"/>
        <w:rPr>
          <w:rFonts w:eastAsia="Batang"/>
          <w:szCs w:val="24"/>
          <w:lang w:val="en-GB"/>
        </w:rPr>
      </w:pPr>
      <w:r>
        <w:rPr>
          <w:rFonts w:eastAsia="Batang"/>
          <w:bCs/>
          <w:noProof/>
          <w:szCs w:val="24"/>
          <w:lang w:val="en-GB"/>
        </w:rPr>
        <w:drawing>
          <wp:inline distT="0" distB="0" distL="0" distR="0" wp14:anchorId="37D06179" wp14:editId="50384037">
            <wp:extent cx="6332220" cy="730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730250"/>
                    </a:xfrm>
                    <a:prstGeom prst="rect">
                      <a:avLst/>
                    </a:prstGeom>
                    <a:noFill/>
                    <a:ln>
                      <a:noFill/>
                    </a:ln>
                  </pic:spPr>
                </pic:pic>
              </a:graphicData>
            </a:graphic>
          </wp:inline>
        </w:drawing>
      </w:r>
    </w:p>
    <w:p w14:paraId="0839ED65" w14:textId="3A43D1FD" w:rsidR="00867D8D" w:rsidRDefault="00867D8D" w:rsidP="00867D8D">
      <w:pPr>
        <w:pStyle w:val="Caption"/>
        <w:jc w:val="center"/>
        <w:rPr>
          <w:rFonts w:eastAsia="Batang"/>
          <w:szCs w:val="24"/>
        </w:rPr>
      </w:pPr>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7</w:t>
      </w:r>
      <w:r w:rsidR="00637809">
        <w:rPr>
          <w:noProof/>
        </w:rPr>
        <w:fldChar w:fldCharType="end"/>
      </w:r>
      <w:r>
        <w:t xml:space="preserve"> Example L1-CLI timeline</w:t>
      </w:r>
    </w:p>
    <w:p w14:paraId="3154E3A1" w14:textId="4485EE04" w:rsidR="00867D8D" w:rsidRDefault="00867D8D" w:rsidP="00867D8D">
      <w:pPr>
        <w:spacing w:after="0"/>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C712E">
        <w:rPr>
          <w:rFonts w:eastAsia="Batang"/>
          <w:b/>
          <w:noProof/>
          <w:szCs w:val="24"/>
          <w:u w:val="single"/>
          <w:lang w:val="en-GB"/>
        </w:rPr>
        <w:t>8</w:t>
      </w:r>
      <w:r w:rsidRPr="008B0460">
        <w:rPr>
          <w:rFonts w:eastAsia="Batang"/>
          <w:b/>
          <w:szCs w:val="24"/>
          <w:u w:val="single"/>
          <w:lang w:val="en-GB"/>
        </w:rPr>
        <w:fldChar w:fldCharType="end"/>
      </w:r>
      <w:r w:rsidRPr="007A1306">
        <w:rPr>
          <w:rFonts w:eastAsia="Batang"/>
          <w:b/>
          <w:szCs w:val="24"/>
          <w:lang w:val="en-GB"/>
        </w:rPr>
        <w:t xml:space="preserve">: </w:t>
      </w:r>
      <w:r w:rsidRPr="0078602E">
        <w:rPr>
          <w:rFonts w:eastAsia="Batang"/>
          <w:b/>
          <w:szCs w:val="24"/>
          <w:lang w:val="en-GB"/>
        </w:rPr>
        <w:t xml:space="preserve">RAN1 </w:t>
      </w:r>
      <w:r w:rsidR="003467D8">
        <w:rPr>
          <w:rFonts w:eastAsia="Batang"/>
          <w:b/>
          <w:szCs w:val="24"/>
          <w:lang w:val="en-GB"/>
        </w:rPr>
        <w:t>considers</w:t>
      </w:r>
      <w:r w:rsidRPr="0078602E">
        <w:rPr>
          <w:rFonts w:eastAsia="Batang"/>
          <w:b/>
          <w:szCs w:val="24"/>
          <w:lang w:val="en-GB"/>
        </w:rPr>
        <w:t xml:space="preserve"> UE CLI processing timeline </w:t>
      </w:r>
      <w:r w:rsidRPr="0094584D">
        <w:rPr>
          <w:rFonts w:eastAsia="Batang"/>
          <w:b/>
          <w:szCs w:val="24"/>
          <w:lang w:val="en-GB"/>
        </w:rPr>
        <w:t>at least for separate CLI reporting</w:t>
      </w:r>
      <w:r w:rsidRPr="00814722">
        <w:rPr>
          <w:rFonts w:eastAsia="Batang"/>
          <w:b/>
          <w:szCs w:val="24"/>
          <w:lang w:val="en-GB"/>
        </w:rPr>
        <w:t xml:space="preserve"> starting</w:t>
      </w:r>
      <w:r>
        <w:rPr>
          <w:rFonts w:eastAsia="Batang"/>
          <w:b/>
          <w:szCs w:val="24"/>
          <w:lang w:val="en-GB"/>
        </w:rPr>
        <w:t xml:space="preserve"> with</w:t>
      </w:r>
      <w:r w:rsidRPr="0078602E">
        <w:rPr>
          <w:rFonts w:eastAsia="Batang"/>
          <w:b/>
          <w:szCs w:val="24"/>
          <w:lang w:val="en-GB"/>
        </w:rPr>
        <w:t xml:space="preserve"> L1-CSI timeline as </w:t>
      </w:r>
      <w:r>
        <w:rPr>
          <w:rFonts w:eastAsia="Batang"/>
          <w:b/>
          <w:szCs w:val="24"/>
          <w:lang w:val="en-GB"/>
        </w:rPr>
        <w:t xml:space="preserve">a </w:t>
      </w:r>
      <w:r w:rsidRPr="0078602E">
        <w:rPr>
          <w:rFonts w:eastAsia="Batang"/>
          <w:b/>
          <w:szCs w:val="24"/>
          <w:lang w:val="en-GB"/>
        </w:rPr>
        <w:t>baseline.</w:t>
      </w:r>
      <w:r>
        <w:rPr>
          <w:rFonts w:eastAsia="Batang"/>
          <w:b/>
          <w:szCs w:val="24"/>
          <w:lang w:val="en-GB"/>
        </w:rPr>
        <w:t xml:space="preserve"> </w:t>
      </w:r>
    </w:p>
    <w:p w14:paraId="20AD6A36" w14:textId="4CC07286" w:rsidR="00867D8D" w:rsidRPr="00A4197C" w:rsidRDefault="006B1AD4" w:rsidP="00876B7F">
      <w:pPr>
        <w:pStyle w:val="ListParagraph"/>
        <w:numPr>
          <w:ilvl w:val="0"/>
          <w:numId w:val="113"/>
        </w:numPr>
        <w:spacing w:after="120"/>
        <w:jc w:val="both"/>
        <w:rPr>
          <w:rFonts w:eastAsia="Batang"/>
          <w:b/>
          <w:szCs w:val="24"/>
          <w:lang w:val="en-GB"/>
        </w:rPr>
      </w:pPr>
      <w:r>
        <w:rPr>
          <w:rFonts w:ascii="Times New Roman" w:eastAsia="Batang" w:hAnsi="Times New Roman"/>
          <w:b/>
          <w:sz w:val="20"/>
          <w:szCs w:val="24"/>
          <w:lang w:val="en-GB"/>
        </w:rPr>
        <w:t xml:space="preserve">Given an example of AP CLI, </w:t>
      </w:r>
      <w:r w:rsidR="00867D8D" w:rsidRPr="00A4197C">
        <w:rPr>
          <w:rFonts w:ascii="Times New Roman" w:eastAsia="Batang" w:hAnsi="Times New Roman"/>
          <w:b/>
          <w:sz w:val="20"/>
          <w:szCs w:val="24"/>
          <w:lang w:val="en-GB"/>
        </w:rPr>
        <w:t>reuse AP CSI timeline as baseline with different value for timeline of L1-CLI.</w:t>
      </w:r>
    </w:p>
    <w:p w14:paraId="51F0DF57" w14:textId="12AC4287" w:rsidR="002D0A35" w:rsidRDefault="00934121" w:rsidP="00076475">
      <w:pPr>
        <w:keepNext/>
      </w:pPr>
      <w:r>
        <w:t xml:space="preserve">To reduce the signaling overhead, </w:t>
      </w:r>
      <w:r w:rsidR="00875B12">
        <w:t xml:space="preserve">a group common </w:t>
      </w:r>
      <w:r w:rsidR="0060094A">
        <w:t>(</w:t>
      </w:r>
      <w:r w:rsidR="00875B12">
        <w:t>GC</w:t>
      </w:r>
      <w:r w:rsidR="0060094A">
        <w:t xml:space="preserve">) </w:t>
      </w:r>
      <w:r w:rsidR="00875B12">
        <w:t>DCI</w:t>
      </w:r>
      <w:r w:rsidR="0060094A">
        <w:t xml:space="preserve"> </w:t>
      </w:r>
      <w:r w:rsidR="00910403">
        <w:t xml:space="preserve">can be used </w:t>
      </w:r>
      <w:r w:rsidR="0060094A">
        <w:t xml:space="preserve">for </w:t>
      </w:r>
      <w:r w:rsidR="00A05D28">
        <w:t xml:space="preserve">triggering </w:t>
      </w:r>
      <w:r w:rsidR="00A20956">
        <w:t xml:space="preserve">both </w:t>
      </w:r>
      <w:r w:rsidR="00A05D28">
        <w:t>SRS</w:t>
      </w:r>
      <w:r w:rsidR="00A20956">
        <w:t xml:space="preserve"> </w:t>
      </w:r>
      <w:r w:rsidR="00213D43">
        <w:t xml:space="preserve">transmission </w:t>
      </w:r>
      <w:r w:rsidR="00A20956">
        <w:t xml:space="preserve">from aggressor UEs and CLI measurement/reporting </w:t>
      </w:r>
      <w:r w:rsidR="00213D43">
        <w:t xml:space="preserve">(e.g., </w:t>
      </w:r>
      <w:r w:rsidR="006160EF">
        <w:t>SRS</w:t>
      </w:r>
      <w:r w:rsidR="00213D43">
        <w:t xml:space="preserve">-RSRP) </w:t>
      </w:r>
      <w:r w:rsidR="00A20956">
        <w:t>from victim UEs</w:t>
      </w:r>
      <w:r w:rsidR="00FD69E9">
        <w:t xml:space="preserve">. </w:t>
      </w:r>
      <w:r w:rsidR="00A03952">
        <w:t xml:space="preserve">The </w:t>
      </w:r>
      <w:r w:rsidR="00D35D9A">
        <w:t>GC-DCI</w:t>
      </w:r>
      <w:r w:rsidR="00856C61">
        <w:t xml:space="preserve"> </w:t>
      </w:r>
      <w:r w:rsidR="00A03952">
        <w:t xml:space="preserve">consists of </w:t>
      </w:r>
      <w:r w:rsidR="00856C61">
        <w:t xml:space="preserve">multiple </w:t>
      </w:r>
      <w:r w:rsidR="00856C61">
        <w:lastRenderedPageBreak/>
        <w:t>blocks</w:t>
      </w:r>
      <w:r w:rsidR="00122A77">
        <w:t xml:space="preserve"> and each UE is configured with DCI</w:t>
      </w:r>
      <w:r w:rsidR="004673D8">
        <w:t xml:space="preserve"> </w:t>
      </w:r>
      <w:r w:rsidR="00730A61">
        <w:t xml:space="preserve">position </w:t>
      </w:r>
      <w:r w:rsidR="006C4B61">
        <w:t xml:space="preserve">pointing to </w:t>
      </w:r>
      <w:r w:rsidR="00810F44">
        <w:t>one of the blocks</w:t>
      </w:r>
      <w:r w:rsidR="0065128C">
        <w:t xml:space="preserve">, which </w:t>
      </w:r>
      <w:r w:rsidR="00D428C1">
        <w:t xml:space="preserve">triggers </w:t>
      </w:r>
      <w:r w:rsidR="005972AF">
        <w:t xml:space="preserve">the </w:t>
      </w:r>
      <w:r w:rsidR="00AB6BB0">
        <w:t xml:space="preserve">UE </w:t>
      </w:r>
      <w:r w:rsidR="000A6513">
        <w:t xml:space="preserve">to transmit </w:t>
      </w:r>
      <w:r w:rsidR="00D428C1">
        <w:t xml:space="preserve">SRS and/or </w:t>
      </w:r>
      <w:r w:rsidR="00267D09">
        <w:t>measure</w:t>
      </w:r>
      <w:r w:rsidR="00B41B7C">
        <w:t xml:space="preserve">/report </w:t>
      </w:r>
      <w:r w:rsidR="00D428C1">
        <w:t>CLI</w:t>
      </w:r>
      <w:r w:rsidR="003342EC">
        <w:t>.</w:t>
      </w:r>
      <w:r w:rsidR="00A20956">
        <w:t xml:space="preserve"> </w:t>
      </w:r>
      <w:r w:rsidR="00722383">
        <w:t xml:space="preserve">The overall procedure is illustrated in </w:t>
      </w:r>
      <w:r w:rsidR="00750C53">
        <w:fldChar w:fldCharType="begin"/>
      </w:r>
      <w:r w:rsidR="00750C53">
        <w:instrText xml:space="preserve"> REF _Ref131588240 \h </w:instrText>
      </w:r>
      <w:r w:rsidR="00750C53">
        <w:fldChar w:fldCharType="separate"/>
      </w:r>
      <w:r w:rsidR="00EC712E">
        <w:t xml:space="preserve">Figure </w:t>
      </w:r>
      <w:r w:rsidR="00EC712E">
        <w:rPr>
          <w:noProof/>
        </w:rPr>
        <w:t>2</w:t>
      </w:r>
      <w:r w:rsidR="00EC712E">
        <w:noBreakHyphen/>
      </w:r>
      <w:r w:rsidR="00EC712E">
        <w:rPr>
          <w:noProof/>
        </w:rPr>
        <w:t>8</w:t>
      </w:r>
      <w:r w:rsidR="00750C53">
        <w:fldChar w:fldCharType="end"/>
      </w:r>
      <w:r w:rsidR="002D0A35">
        <w:t>.</w:t>
      </w:r>
    </w:p>
    <w:p w14:paraId="5F477A5B" w14:textId="71617A13" w:rsidR="00076475" w:rsidRDefault="007E5521" w:rsidP="001065F4">
      <w:pPr>
        <w:keepNext/>
        <w:jc w:val="both"/>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C712E">
        <w:rPr>
          <w:rFonts w:eastAsia="Batang"/>
          <w:b/>
          <w:noProof/>
          <w:szCs w:val="24"/>
          <w:u w:val="single"/>
          <w:lang w:val="en-GB"/>
        </w:rPr>
        <w:t>9</w:t>
      </w:r>
      <w:r w:rsidRPr="008B0460">
        <w:rPr>
          <w:rFonts w:eastAsia="Batang"/>
          <w:b/>
          <w:szCs w:val="24"/>
          <w:u w:val="single"/>
          <w:lang w:val="en-GB"/>
        </w:rPr>
        <w:fldChar w:fldCharType="end"/>
      </w:r>
      <w:r w:rsidRPr="007A1306">
        <w:rPr>
          <w:rFonts w:eastAsia="Batang"/>
          <w:b/>
          <w:szCs w:val="24"/>
          <w:lang w:val="en-GB"/>
        </w:rPr>
        <w:t>:</w:t>
      </w:r>
      <w:r w:rsidR="00750C53">
        <w:rPr>
          <w:rFonts w:eastAsia="Batang"/>
          <w:b/>
          <w:szCs w:val="24"/>
          <w:lang w:val="en-GB"/>
        </w:rPr>
        <w:t xml:space="preserve"> </w:t>
      </w:r>
      <w:r w:rsidR="00DC31A6">
        <w:rPr>
          <w:rFonts w:eastAsia="Batang"/>
          <w:b/>
          <w:szCs w:val="24"/>
          <w:lang w:val="en-GB"/>
        </w:rPr>
        <w:t xml:space="preserve">To reduce L1 CLI </w:t>
      </w:r>
      <w:r w:rsidR="00AD6317">
        <w:rPr>
          <w:rFonts w:eastAsia="Batang"/>
          <w:b/>
          <w:szCs w:val="24"/>
          <w:lang w:val="en-GB"/>
        </w:rPr>
        <w:t>DCI signalling overhead</w:t>
      </w:r>
      <w:r w:rsidR="00811CC2">
        <w:rPr>
          <w:rFonts w:eastAsia="Batang"/>
          <w:b/>
          <w:szCs w:val="24"/>
          <w:lang w:val="en-GB"/>
        </w:rPr>
        <w:t>, a</w:t>
      </w:r>
      <w:r w:rsidR="00355C15">
        <w:rPr>
          <w:rFonts w:eastAsia="Batang"/>
          <w:b/>
          <w:szCs w:val="24"/>
          <w:lang w:val="en-GB"/>
        </w:rPr>
        <w:t xml:space="preserve"> GC-DCI </w:t>
      </w:r>
      <w:r w:rsidR="003467D8">
        <w:rPr>
          <w:rFonts w:eastAsia="Batang"/>
          <w:b/>
          <w:szCs w:val="24"/>
          <w:lang w:val="en-GB"/>
        </w:rPr>
        <w:t xml:space="preserve">can be </w:t>
      </w:r>
      <w:r w:rsidR="00355C15">
        <w:rPr>
          <w:rFonts w:eastAsia="Batang"/>
          <w:b/>
          <w:szCs w:val="24"/>
          <w:lang w:val="en-GB"/>
        </w:rPr>
        <w:t xml:space="preserve">introduced for </w:t>
      </w:r>
      <w:r w:rsidR="005F72EB">
        <w:rPr>
          <w:rFonts w:eastAsia="Batang"/>
          <w:b/>
          <w:szCs w:val="24"/>
          <w:lang w:val="en-GB"/>
        </w:rPr>
        <w:t xml:space="preserve">triggering </w:t>
      </w:r>
      <w:r w:rsidR="00611ECB">
        <w:rPr>
          <w:rFonts w:eastAsia="Batang"/>
          <w:b/>
          <w:szCs w:val="24"/>
          <w:lang w:val="en-GB"/>
        </w:rPr>
        <w:t xml:space="preserve">both </w:t>
      </w:r>
      <w:r w:rsidR="005F72EB">
        <w:rPr>
          <w:rFonts w:eastAsia="Batang"/>
          <w:b/>
          <w:szCs w:val="24"/>
          <w:lang w:val="en-GB"/>
        </w:rPr>
        <w:t>AP SRS tran</w:t>
      </w:r>
      <w:r w:rsidR="008F2249">
        <w:rPr>
          <w:rFonts w:eastAsia="Batang"/>
          <w:b/>
          <w:szCs w:val="24"/>
          <w:lang w:val="en-GB"/>
        </w:rPr>
        <w:t>smission</w:t>
      </w:r>
      <w:r w:rsidR="00A13373">
        <w:rPr>
          <w:rFonts w:eastAsia="Batang"/>
          <w:b/>
          <w:szCs w:val="24"/>
          <w:lang w:val="en-GB"/>
        </w:rPr>
        <w:t>s and</w:t>
      </w:r>
      <w:r w:rsidR="00650D9E">
        <w:rPr>
          <w:rFonts w:eastAsia="Batang"/>
          <w:b/>
          <w:szCs w:val="24"/>
          <w:lang w:val="en-GB"/>
        </w:rPr>
        <w:t xml:space="preserve"> </w:t>
      </w:r>
      <w:r w:rsidR="009C7BA8">
        <w:rPr>
          <w:rFonts w:eastAsia="Batang"/>
          <w:b/>
          <w:szCs w:val="24"/>
          <w:lang w:val="en-GB"/>
        </w:rPr>
        <w:t xml:space="preserve">AP </w:t>
      </w:r>
      <w:r w:rsidR="00650D9E">
        <w:rPr>
          <w:rFonts w:eastAsia="Batang"/>
          <w:b/>
          <w:szCs w:val="24"/>
          <w:lang w:val="en-GB"/>
        </w:rPr>
        <w:t xml:space="preserve">CLI measurement/reporting </w:t>
      </w:r>
      <w:r w:rsidR="00692250">
        <w:rPr>
          <w:rFonts w:eastAsia="Batang"/>
          <w:b/>
          <w:szCs w:val="24"/>
          <w:lang w:val="en-GB"/>
        </w:rPr>
        <w:t xml:space="preserve">from </w:t>
      </w:r>
      <w:r w:rsidR="00E8328C">
        <w:rPr>
          <w:rFonts w:eastAsia="Batang"/>
          <w:b/>
          <w:szCs w:val="24"/>
          <w:lang w:val="en-GB"/>
        </w:rPr>
        <w:t>a group of UEs</w:t>
      </w:r>
      <w:r w:rsidR="009C7BA8">
        <w:rPr>
          <w:rFonts w:eastAsia="Batang"/>
          <w:b/>
          <w:szCs w:val="24"/>
          <w:lang w:val="en-GB"/>
        </w:rPr>
        <w:t>.</w:t>
      </w:r>
      <w:r w:rsidRPr="007A1306">
        <w:rPr>
          <w:rFonts w:eastAsia="Batang"/>
          <w:b/>
          <w:szCs w:val="24"/>
          <w:lang w:val="en-GB"/>
        </w:rPr>
        <w:t xml:space="preserve"> </w:t>
      </w:r>
      <w:r w:rsidR="00722383">
        <w:t xml:space="preserve"> </w:t>
      </w:r>
    </w:p>
    <w:p w14:paraId="7200F49E" w14:textId="51A2F00C" w:rsidR="002F436B" w:rsidRDefault="00504FFA" w:rsidP="001065F4">
      <w:pPr>
        <w:keepNext/>
        <w:jc w:val="center"/>
      </w:pPr>
      <w:r>
        <w:rPr>
          <w:noProof/>
        </w:rPr>
        <w:drawing>
          <wp:inline distT="0" distB="0" distL="0" distR="0" wp14:anchorId="3F799F34" wp14:editId="63444F82">
            <wp:extent cx="4083050" cy="179375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99218" cy="1800860"/>
                    </a:xfrm>
                    <a:prstGeom prst="rect">
                      <a:avLst/>
                    </a:prstGeom>
                    <a:noFill/>
                    <a:ln>
                      <a:noFill/>
                    </a:ln>
                  </pic:spPr>
                </pic:pic>
              </a:graphicData>
            </a:graphic>
          </wp:inline>
        </w:drawing>
      </w:r>
    </w:p>
    <w:p w14:paraId="724A564A" w14:textId="56939809" w:rsidR="008436B9" w:rsidRPr="001065F4" w:rsidRDefault="002F436B" w:rsidP="001065F4">
      <w:pPr>
        <w:pStyle w:val="Caption"/>
        <w:jc w:val="center"/>
        <w:rPr>
          <w:rFonts w:eastAsia="Batang"/>
          <w:bCs w:val="0"/>
          <w:color w:val="FF0000"/>
          <w:szCs w:val="24"/>
          <w:u w:val="single"/>
        </w:rPr>
      </w:pPr>
      <w:bookmarkStart w:id="9" w:name="_Ref131588240"/>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8</w:t>
      </w:r>
      <w:r w:rsidR="00637809">
        <w:rPr>
          <w:noProof/>
        </w:rPr>
        <w:fldChar w:fldCharType="end"/>
      </w:r>
      <w:bookmarkEnd w:id="9"/>
      <w:r>
        <w:t xml:space="preserve"> GC-DCI for </w:t>
      </w:r>
      <w:proofErr w:type="spellStart"/>
      <w:r>
        <w:t>traiggering</w:t>
      </w:r>
      <w:proofErr w:type="spellEnd"/>
      <w:r>
        <w:t xml:space="preserve"> AP SRS and AP CLI measurement and reporting</w:t>
      </w:r>
    </w:p>
    <w:p w14:paraId="259802C8" w14:textId="77777777" w:rsidR="00915B94" w:rsidRDefault="00915B94" w:rsidP="00057397">
      <w:pPr>
        <w:jc w:val="both"/>
        <w:rPr>
          <w:rFonts w:eastAsia="Batang"/>
          <w:bCs/>
          <w:szCs w:val="24"/>
        </w:rPr>
      </w:pPr>
    </w:p>
    <w:p w14:paraId="34463404" w14:textId="762C8931" w:rsidR="00057397" w:rsidRDefault="00057397" w:rsidP="00057397">
      <w:pPr>
        <w:jc w:val="both"/>
        <w:rPr>
          <w:bCs/>
          <w:iCs/>
          <w:szCs w:val="16"/>
          <w:lang w:eastAsia="ko-KR"/>
        </w:rPr>
      </w:pPr>
      <w:r w:rsidRPr="007A1306">
        <w:rPr>
          <w:rFonts w:eastAsia="Batang"/>
          <w:bCs/>
          <w:szCs w:val="24"/>
        </w:rPr>
        <w:t xml:space="preserve">In R16, up to </w:t>
      </w:r>
      <w:proofErr w:type="spellStart"/>
      <w:r w:rsidRPr="007A1306">
        <w:rPr>
          <w:rFonts w:eastAsia="Batang"/>
          <w:bCs/>
          <w:szCs w:val="24"/>
          <w:lang w:val="en-GB"/>
        </w:rPr>
        <w:t>maxReportCLI</w:t>
      </w:r>
      <w:proofErr w:type="spellEnd"/>
      <w:r w:rsidRPr="007A1306">
        <w:rPr>
          <w:rFonts w:eastAsia="Batang"/>
          <w:bCs/>
          <w:szCs w:val="24"/>
          <w:lang w:val="en-GB"/>
        </w:rPr>
        <w:t xml:space="preserve"> most interfering CLI resources are reported in either periodic or event triggered report</w:t>
      </w:r>
      <w:r w:rsidRPr="007A1306">
        <w:rPr>
          <w:rFonts w:eastAsia="Batang"/>
          <w:bCs/>
          <w:szCs w:val="24"/>
        </w:rPr>
        <w:t xml:space="preserve">. </w:t>
      </w:r>
      <w:r w:rsidRPr="00547DA2">
        <w:rPr>
          <w:rFonts w:eastAsia="Batang"/>
          <w:bCs/>
          <w:szCs w:val="24"/>
        </w:rPr>
        <w:t xml:space="preserve">However, for </w:t>
      </w:r>
      <w:proofErr w:type="spellStart"/>
      <w:r w:rsidRPr="00547DA2">
        <w:rPr>
          <w:rFonts w:eastAsia="Batang"/>
          <w:bCs/>
          <w:szCs w:val="24"/>
        </w:rPr>
        <w:t>gNB</w:t>
      </w:r>
      <w:proofErr w:type="spellEnd"/>
      <w:r w:rsidRPr="00547DA2">
        <w:rPr>
          <w:rFonts w:eastAsia="Batang"/>
          <w:bCs/>
          <w:szCs w:val="24"/>
        </w:rPr>
        <w:t xml:space="preserve"> </w:t>
      </w:r>
      <w:r>
        <w:rPr>
          <w:rFonts w:eastAsia="Batang"/>
          <w:bCs/>
          <w:szCs w:val="24"/>
        </w:rPr>
        <w:t>SB</w:t>
      </w:r>
      <w:r w:rsidRPr="00547DA2">
        <w:rPr>
          <w:rFonts w:eastAsia="Batang"/>
          <w:bCs/>
          <w:szCs w:val="24"/>
        </w:rPr>
        <w:t xml:space="preserve">FD, </w:t>
      </w:r>
      <w:proofErr w:type="spellStart"/>
      <w:r w:rsidRPr="00547DA2">
        <w:rPr>
          <w:rFonts w:eastAsia="Batang"/>
          <w:bCs/>
          <w:szCs w:val="24"/>
        </w:rPr>
        <w:t>gNB</w:t>
      </w:r>
      <w:proofErr w:type="spellEnd"/>
      <w:r w:rsidRPr="00547DA2">
        <w:rPr>
          <w:rFonts w:eastAsia="Batang"/>
          <w:bCs/>
          <w:szCs w:val="24"/>
        </w:rPr>
        <w:t xml:space="preserve"> may be more interested in which UE can be paired with the reporting UE with negligible CLI.</w:t>
      </w:r>
      <w:r>
        <w:rPr>
          <w:rFonts w:eastAsia="Batang"/>
          <w:bCs/>
          <w:szCs w:val="24"/>
        </w:rPr>
        <w:t xml:space="preserve"> </w:t>
      </w:r>
      <w:r>
        <w:rPr>
          <w:bCs/>
          <w:iCs/>
          <w:szCs w:val="16"/>
          <w:lang w:eastAsia="ko-KR"/>
        </w:rPr>
        <w:t xml:space="preserve">For example, </w:t>
      </w:r>
      <w:r w:rsidRPr="00A524C8">
        <w:rPr>
          <w:bCs/>
          <w:iCs/>
          <w:szCs w:val="16"/>
          <w:lang w:eastAsia="ko-KR"/>
        </w:rPr>
        <w:t>in the figure</w:t>
      </w:r>
      <w:r>
        <w:rPr>
          <w:bCs/>
          <w:iCs/>
          <w:szCs w:val="16"/>
          <w:lang w:eastAsia="ko-KR"/>
        </w:rPr>
        <w:t xml:space="preserve"> below</w:t>
      </w:r>
      <w:r w:rsidRPr="00A524C8">
        <w:rPr>
          <w:bCs/>
          <w:iCs/>
          <w:szCs w:val="16"/>
          <w:lang w:eastAsia="ko-KR"/>
        </w:rPr>
        <w:t>, among the two measured CLI resources, UE1 only reports CLI resource #2 with least CLI caused by UE2</w:t>
      </w:r>
      <w:r>
        <w:rPr>
          <w:bCs/>
          <w:iCs/>
          <w:szCs w:val="16"/>
          <w:lang w:eastAsia="ko-KR"/>
        </w:rPr>
        <w:t>. The CLI values can be sorted and ranked to select the least CLI caused by neighbor UE.</w:t>
      </w:r>
    </w:p>
    <w:p w14:paraId="04463A26" w14:textId="77777777" w:rsidR="00057397" w:rsidRDefault="00057397" w:rsidP="00057397">
      <w:pPr>
        <w:jc w:val="center"/>
        <w:rPr>
          <w:b/>
          <w:iCs/>
          <w:szCs w:val="16"/>
          <w:lang w:val="en-GB" w:eastAsia="ko-KR"/>
        </w:rPr>
      </w:pPr>
      <w:r>
        <w:rPr>
          <w:b/>
          <w:iCs/>
          <w:noProof/>
          <w:szCs w:val="16"/>
          <w:lang w:val="en-GB" w:eastAsia="ko-KR"/>
        </w:rPr>
        <w:drawing>
          <wp:inline distT="0" distB="0" distL="0" distR="0" wp14:anchorId="539AA930" wp14:editId="6F597D63">
            <wp:extent cx="2650609" cy="1798627"/>
            <wp:effectExtent l="0" t="0" r="0" b="0"/>
            <wp:docPr id="25" name="Picture 25"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59880" cy="1804918"/>
                    </a:xfrm>
                    <a:prstGeom prst="rect">
                      <a:avLst/>
                    </a:prstGeom>
                    <a:noFill/>
                    <a:ln>
                      <a:noFill/>
                    </a:ln>
                  </pic:spPr>
                </pic:pic>
              </a:graphicData>
            </a:graphic>
          </wp:inline>
        </w:drawing>
      </w:r>
    </w:p>
    <w:p w14:paraId="15317C3B" w14:textId="3A883172" w:rsidR="00057397" w:rsidRDefault="00057397" w:rsidP="00057397">
      <w:pPr>
        <w:pStyle w:val="Caption"/>
        <w:jc w:val="center"/>
      </w:pPr>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9</w:t>
      </w:r>
      <w:r w:rsidR="00637809">
        <w:rPr>
          <w:noProof/>
        </w:rPr>
        <w:fldChar w:fldCharType="end"/>
      </w:r>
      <w:r>
        <w:t xml:space="preserve"> </w:t>
      </w:r>
      <w:r w:rsidRPr="00547DA2">
        <w:rPr>
          <w:bCs w:val="0"/>
          <w:iCs/>
          <w:szCs w:val="16"/>
          <w:lang w:eastAsia="ko-KR"/>
        </w:rPr>
        <w:t>Least interfering CLI resources for CLI report</w:t>
      </w:r>
    </w:p>
    <w:p w14:paraId="26778E4B" w14:textId="15DDA51A" w:rsidR="00057397" w:rsidRPr="004C0048" w:rsidRDefault="00057397" w:rsidP="001065F4">
      <w:pPr>
        <w:jc w:val="both"/>
        <w:rPr>
          <w:bCs/>
          <w:iCs/>
          <w:szCs w:val="16"/>
          <w:lang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C712E">
        <w:rPr>
          <w:rFonts w:eastAsia="Batang"/>
          <w:b/>
          <w:noProof/>
          <w:szCs w:val="24"/>
          <w:u w:val="single"/>
          <w:lang w:val="en-GB"/>
        </w:rPr>
        <w:t>10</w:t>
      </w:r>
      <w:r w:rsidRPr="008B0460">
        <w:rPr>
          <w:rFonts w:eastAsia="Batang"/>
          <w:b/>
          <w:szCs w:val="24"/>
          <w:u w:val="single"/>
          <w:lang w:val="en-GB"/>
        </w:rPr>
        <w:fldChar w:fldCharType="end"/>
      </w:r>
      <w:r w:rsidRPr="007A1306">
        <w:rPr>
          <w:rFonts w:eastAsia="Batang"/>
          <w:b/>
          <w:szCs w:val="24"/>
          <w:lang w:val="en-GB"/>
        </w:rPr>
        <w:t xml:space="preserve">: </w:t>
      </w:r>
      <w:r w:rsidRPr="007A1306">
        <w:rPr>
          <w:b/>
          <w:iCs/>
          <w:szCs w:val="16"/>
          <w:lang w:eastAsia="ko-KR"/>
        </w:rPr>
        <w:t>In addition to most interfering CLI resources, UE can be configured to report top X least interfering CLI resources for CLI report.</w:t>
      </w:r>
      <w:r w:rsidRPr="00547DA2">
        <w:rPr>
          <w:bCs/>
          <w:iCs/>
          <w:szCs w:val="16"/>
          <w:lang w:eastAsia="ko-KR"/>
        </w:rPr>
        <w:t xml:space="preserve"> </w:t>
      </w:r>
    </w:p>
    <w:p w14:paraId="32D01BAE" w14:textId="4E4CB162" w:rsidR="00AA5441" w:rsidRDefault="00AA5441" w:rsidP="00876B7F">
      <w:pPr>
        <w:pStyle w:val="Heading3"/>
        <w:rPr>
          <w:rFonts w:eastAsia="Batang"/>
          <w:bCs/>
          <w:szCs w:val="24"/>
        </w:rPr>
      </w:pPr>
      <w:r>
        <w:rPr>
          <w:lang w:eastAsia="ko-KR"/>
        </w:rPr>
        <w:t>L2 UE-to-UE CLI measurement resource/reporting configuration</w:t>
      </w:r>
      <w:r>
        <w:rPr>
          <w:rFonts w:eastAsia="Batang"/>
          <w:bCs/>
          <w:szCs w:val="24"/>
        </w:rPr>
        <w:t xml:space="preserve"> </w:t>
      </w:r>
    </w:p>
    <w:p w14:paraId="11BDFD67" w14:textId="5AE2331F" w:rsidR="00AD4DBD" w:rsidRPr="00AD4DBD" w:rsidRDefault="00A24224" w:rsidP="00096AB3">
      <w:pPr>
        <w:jc w:val="both"/>
        <w:rPr>
          <w:rFonts w:eastAsia="Batang"/>
          <w:bCs/>
          <w:szCs w:val="24"/>
        </w:rPr>
      </w:pPr>
      <w:r>
        <w:rPr>
          <w:rFonts w:eastAsia="Batang"/>
          <w:bCs/>
          <w:szCs w:val="24"/>
        </w:rPr>
        <w:t xml:space="preserve">In Rel-16, L3 CLI report can be event triggered. When the measured metric of any resource in the resource list becomes above or below a threshold, </w:t>
      </w:r>
      <w:proofErr w:type="gramStart"/>
      <w:r>
        <w:rPr>
          <w:rFonts w:eastAsia="Batang"/>
          <w:bCs/>
          <w:szCs w:val="24"/>
        </w:rPr>
        <w:t>e.g.</w:t>
      </w:r>
      <w:proofErr w:type="gramEnd"/>
      <w:r>
        <w:rPr>
          <w:rFonts w:eastAsia="Batang"/>
          <w:bCs/>
          <w:szCs w:val="24"/>
        </w:rPr>
        <w:t xml:space="preserve"> </w:t>
      </w:r>
      <w:r w:rsidR="00AD4DBD" w:rsidRPr="00AD4DBD">
        <w:rPr>
          <w:rFonts w:eastAsia="Batang"/>
          <w:bCs/>
          <w:szCs w:val="24"/>
        </w:rPr>
        <w:t>Entering condition: Measured metric – Hysteresis &gt; Threshold</w:t>
      </w:r>
      <w:r w:rsidR="00AD4DBD">
        <w:rPr>
          <w:rFonts w:eastAsia="Batang"/>
          <w:bCs/>
          <w:szCs w:val="24"/>
        </w:rPr>
        <w:t xml:space="preserve">, </w:t>
      </w:r>
      <w:r w:rsidR="00AD4DBD" w:rsidRPr="00AD4DBD">
        <w:rPr>
          <w:rFonts w:eastAsia="Batang"/>
          <w:bCs/>
          <w:szCs w:val="24"/>
        </w:rPr>
        <w:t>Leaving condition: Measured metric + Hysteresis &lt; Threshold</w:t>
      </w:r>
      <w:r w:rsidR="00AD4DBD">
        <w:rPr>
          <w:rFonts w:eastAsia="Batang"/>
          <w:bCs/>
          <w:szCs w:val="24"/>
        </w:rPr>
        <w:t xml:space="preserve">. </w:t>
      </w:r>
      <w:r w:rsidR="00A04EFA">
        <w:rPr>
          <w:rFonts w:eastAsia="Batang"/>
          <w:bCs/>
          <w:szCs w:val="24"/>
        </w:rPr>
        <w:t xml:space="preserve">For timely beam update in response to fast channel/interference variation, </w:t>
      </w:r>
      <w:r w:rsidR="0035291E">
        <w:rPr>
          <w:rFonts w:eastAsia="Batang"/>
          <w:bCs/>
          <w:szCs w:val="24"/>
        </w:rPr>
        <w:t xml:space="preserve">the </w:t>
      </w:r>
      <w:r w:rsidR="00A04EFA">
        <w:rPr>
          <w:rFonts w:eastAsia="Batang"/>
          <w:bCs/>
          <w:szCs w:val="24"/>
        </w:rPr>
        <w:t>L1/L2 CLI report can be configured as event triggered.</w:t>
      </w:r>
      <w:r w:rsidR="00F66C58">
        <w:rPr>
          <w:rFonts w:eastAsia="Batang"/>
          <w:bCs/>
          <w:szCs w:val="24"/>
        </w:rPr>
        <w:t xml:space="preserve"> This will reduce the reporting overhead and </w:t>
      </w:r>
      <w:r w:rsidR="00B20318">
        <w:rPr>
          <w:rFonts w:eastAsia="Batang"/>
          <w:bCs/>
          <w:szCs w:val="24"/>
        </w:rPr>
        <w:t>deliver timely information about short-term CLI conditions at the UE.</w:t>
      </w:r>
      <w:r w:rsidR="00A04EFA">
        <w:rPr>
          <w:rFonts w:eastAsia="Batang"/>
          <w:bCs/>
          <w:szCs w:val="24"/>
        </w:rPr>
        <w:t xml:space="preserve"> This </w:t>
      </w:r>
      <w:r w:rsidR="00B20318">
        <w:rPr>
          <w:rFonts w:eastAsia="Batang"/>
          <w:bCs/>
          <w:szCs w:val="24"/>
        </w:rPr>
        <w:t>could be</w:t>
      </w:r>
      <w:r w:rsidR="00A04EFA">
        <w:rPr>
          <w:rFonts w:eastAsia="Batang"/>
          <w:bCs/>
          <w:szCs w:val="24"/>
        </w:rPr>
        <w:t xml:space="preserve"> applicable to P/SP CLI resource. </w:t>
      </w:r>
      <w:r w:rsidR="00154D2D">
        <w:rPr>
          <w:rFonts w:eastAsia="Batang"/>
          <w:bCs/>
          <w:szCs w:val="24"/>
        </w:rPr>
        <w:t xml:space="preserve">L2 CLI reporting can be based on SP reporting activated by a MAC-CE or triggered by an L2-event, </w:t>
      </w:r>
      <w:proofErr w:type="gramStart"/>
      <w:r w:rsidR="00154D2D">
        <w:rPr>
          <w:rFonts w:eastAsia="Batang"/>
          <w:bCs/>
          <w:szCs w:val="24"/>
        </w:rPr>
        <w:t>e.g.</w:t>
      </w:r>
      <w:proofErr w:type="gramEnd"/>
      <w:r w:rsidR="00154D2D">
        <w:rPr>
          <w:rFonts w:eastAsia="Batang"/>
          <w:bCs/>
          <w:szCs w:val="24"/>
        </w:rPr>
        <w:t xml:space="preserve"> measured interference exceeds a configured CLI threshold. </w:t>
      </w:r>
      <w:r w:rsidR="00D41E6C">
        <w:rPr>
          <w:rFonts w:eastAsia="Batang"/>
          <w:bCs/>
          <w:szCs w:val="24"/>
        </w:rPr>
        <w:t>Once trigger</w:t>
      </w:r>
      <w:r w:rsidR="00D40D2C">
        <w:rPr>
          <w:rFonts w:eastAsia="Batang"/>
          <w:bCs/>
          <w:szCs w:val="24"/>
        </w:rPr>
        <w:t>ed, L2 CLI report can be sent via MAC-CE on UL grant</w:t>
      </w:r>
      <w:r w:rsidR="00491FFF">
        <w:rPr>
          <w:rFonts w:eastAsia="Batang"/>
          <w:bCs/>
          <w:szCs w:val="24"/>
        </w:rPr>
        <w:t xml:space="preserve">. If </w:t>
      </w:r>
      <w:r w:rsidR="00C8633A">
        <w:rPr>
          <w:rFonts w:eastAsia="Batang"/>
          <w:bCs/>
          <w:szCs w:val="24"/>
        </w:rPr>
        <w:t>it triggers L1 report, the report can be sent as</w:t>
      </w:r>
      <w:r w:rsidR="00D40D2C">
        <w:rPr>
          <w:rFonts w:eastAsia="Batang"/>
          <w:bCs/>
          <w:szCs w:val="24"/>
        </w:rPr>
        <w:t xml:space="preserve"> UCI on </w:t>
      </w:r>
      <w:r w:rsidR="00384B44">
        <w:rPr>
          <w:rFonts w:eastAsia="Batang"/>
          <w:bCs/>
          <w:szCs w:val="24"/>
        </w:rPr>
        <w:t xml:space="preserve">associated </w:t>
      </w:r>
      <w:r w:rsidR="00D40D2C">
        <w:rPr>
          <w:rFonts w:eastAsia="Batang"/>
          <w:bCs/>
          <w:szCs w:val="24"/>
        </w:rPr>
        <w:t>dedicated P/SP PUCCH resource.</w:t>
      </w:r>
      <w:r w:rsidR="005C3A53">
        <w:rPr>
          <w:rFonts w:eastAsia="Batang"/>
          <w:bCs/>
          <w:szCs w:val="24"/>
        </w:rPr>
        <w:t xml:space="preserve"> After </w:t>
      </w:r>
      <w:proofErr w:type="spellStart"/>
      <w:r w:rsidR="005C3A53">
        <w:rPr>
          <w:rFonts w:eastAsia="Batang"/>
          <w:bCs/>
          <w:szCs w:val="24"/>
        </w:rPr>
        <w:t>gNB</w:t>
      </w:r>
      <w:proofErr w:type="spellEnd"/>
      <w:r w:rsidR="005C3A53">
        <w:rPr>
          <w:rFonts w:eastAsia="Batang"/>
          <w:bCs/>
          <w:szCs w:val="24"/>
        </w:rPr>
        <w:t xml:space="preserve"> receiving the report, </w:t>
      </w:r>
      <w:proofErr w:type="spellStart"/>
      <w:r w:rsidR="005C3A53">
        <w:rPr>
          <w:rFonts w:eastAsia="Batang"/>
          <w:bCs/>
          <w:szCs w:val="24"/>
        </w:rPr>
        <w:t>gNB</w:t>
      </w:r>
      <w:proofErr w:type="spellEnd"/>
      <w:r w:rsidR="005C3A53">
        <w:rPr>
          <w:rFonts w:eastAsia="Batang"/>
          <w:bCs/>
          <w:szCs w:val="24"/>
        </w:rPr>
        <w:t xml:space="preserve"> may apply corresponding CLI mitigation mechanism, </w:t>
      </w:r>
      <w:proofErr w:type="gramStart"/>
      <w:r w:rsidR="005C3A53">
        <w:rPr>
          <w:rFonts w:eastAsia="Batang"/>
          <w:bCs/>
          <w:szCs w:val="24"/>
        </w:rPr>
        <w:t>e.g.</w:t>
      </w:r>
      <w:proofErr w:type="gramEnd"/>
      <w:r w:rsidR="005C3A53">
        <w:rPr>
          <w:rFonts w:eastAsia="Batang"/>
          <w:bCs/>
          <w:szCs w:val="24"/>
        </w:rPr>
        <w:t xml:space="preserve"> via beam switching to avoid the strong CLI beam, or </w:t>
      </w:r>
      <w:r w:rsidR="00DE0FD3">
        <w:rPr>
          <w:rFonts w:eastAsia="Batang"/>
          <w:bCs/>
          <w:szCs w:val="24"/>
        </w:rPr>
        <w:t>UE pairing switching to avoid the strong CLI UE pair.</w:t>
      </w:r>
      <w:r w:rsidR="00B2341F">
        <w:rPr>
          <w:rFonts w:eastAsia="Batang"/>
          <w:bCs/>
          <w:szCs w:val="24"/>
        </w:rPr>
        <w:t xml:space="preserve"> </w:t>
      </w:r>
    </w:p>
    <w:p w14:paraId="0DA63797" w14:textId="719531BE" w:rsidR="00F53399" w:rsidRDefault="004C4F43" w:rsidP="00B073EF">
      <w:pPr>
        <w:jc w:val="both"/>
        <w:rPr>
          <w:rFonts w:eastAsia="Batang"/>
          <w:szCs w:val="24"/>
        </w:rPr>
      </w:pPr>
      <w:r>
        <w:rPr>
          <w:rFonts w:eastAsia="Batang"/>
          <w:bCs/>
          <w:szCs w:val="24"/>
        </w:rPr>
        <w:lastRenderedPageBreak/>
        <w:fldChar w:fldCharType="begin"/>
      </w:r>
      <w:r>
        <w:rPr>
          <w:rFonts w:eastAsia="Batang"/>
          <w:bCs/>
          <w:szCs w:val="24"/>
        </w:rPr>
        <w:instrText xml:space="preserve"> REF _Ref111129982 \h </w:instrText>
      </w:r>
      <w:r>
        <w:rPr>
          <w:rFonts w:eastAsia="Batang"/>
          <w:bCs/>
          <w:szCs w:val="24"/>
        </w:rPr>
      </w:r>
      <w:r>
        <w:rPr>
          <w:rFonts w:eastAsia="Batang"/>
          <w:bCs/>
          <w:szCs w:val="24"/>
        </w:rPr>
        <w:fldChar w:fldCharType="separate"/>
      </w:r>
      <w:r w:rsidR="00EC712E">
        <w:t xml:space="preserve">Figure </w:t>
      </w:r>
      <w:r w:rsidR="00EC712E">
        <w:rPr>
          <w:noProof/>
        </w:rPr>
        <w:t>2</w:t>
      </w:r>
      <w:r w:rsidR="00EC712E">
        <w:noBreakHyphen/>
      </w:r>
      <w:r w:rsidR="00EC712E">
        <w:rPr>
          <w:noProof/>
        </w:rPr>
        <w:t>10</w:t>
      </w:r>
      <w:r>
        <w:rPr>
          <w:rFonts w:eastAsia="Batang"/>
          <w:bCs/>
          <w:szCs w:val="24"/>
        </w:rPr>
        <w:fldChar w:fldCharType="end"/>
      </w:r>
      <w:r>
        <w:rPr>
          <w:rFonts w:eastAsia="Batang"/>
          <w:bCs/>
          <w:szCs w:val="24"/>
        </w:rPr>
        <w:t xml:space="preserve"> </w:t>
      </w:r>
      <w:r w:rsidR="00456673">
        <w:rPr>
          <w:rFonts w:eastAsia="Batang"/>
          <w:bCs/>
          <w:szCs w:val="24"/>
        </w:rPr>
        <w:t>shows an example on the</w:t>
      </w:r>
      <w:r w:rsidR="00B616BE">
        <w:rPr>
          <w:rFonts w:eastAsia="Batang"/>
          <w:bCs/>
          <w:szCs w:val="24"/>
        </w:rPr>
        <w:t xml:space="preserve"> signaling for L2 CLI</w:t>
      </w:r>
      <w:r w:rsidR="00604A41">
        <w:rPr>
          <w:rFonts w:eastAsia="Batang"/>
          <w:bCs/>
          <w:szCs w:val="24"/>
        </w:rPr>
        <w:t xml:space="preserve"> report</w:t>
      </w:r>
      <w:r w:rsidR="00B616BE">
        <w:rPr>
          <w:rFonts w:eastAsia="Batang"/>
          <w:bCs/>
          <w:szCs w:val="24"/>
        </w:rPr>
        <w:t>.</w:t>
      </w:r>
      <w:r w:rsidR="004D725B">
        <w:rPr>
          <w:rFonts w:eastAsia="Batang"/>
          <w:bCs/>
          <w:szCs w:val="24"/>
        </w:rPr>
        <w:t xml:space="preserve"> As compared to current L3 reporting, </w:t>
      </w:r>
      <w:r w:rsidR="003B0585">
        <w:rPr>
          <w:rFonts w:eastAsia="Batang"/>
          <w:bCs/>
          <w:szCs w:val="24"/>
        </w:rPr>
        <w:t>L2</w:t>
      </w:r>
      <w:r w:rsidR="00E2468C">
        <w:rPr>
          <w:rFonts w:eastAsia="Batang"/>
          <w:bCs/>
          <w:szCs w:val="24"/>
        </w:rPr>
        <w:t xml:space="preserve"> CLI </w:t>
      </w:r>
      <w:r w:rsidR="00F54012">
        <w:rPr>
          <w:rFonts w:eastAsia="Batang"/>
          <w:bCs/>
          <w:szCs w:val="24"/>
        </w:rPr>
        <w:t>framework</w:t>
      </w:r>
      <w:r w:rsidR="00835E5A">
        <w:rPr>
          <w:rFonts w:eastAsia="Batang"/>
          <w:bCs/>
          <w:szCs w:val="24"/>
        </w:rPr>
        <w:t xml:space="preserve"> reduces </w:t>
      </w:r>
      <w:r w:rsidR="00347AF0">
        <w:rPr>
          <w:rFonts w:eastAsia="Batang"/>
          <w:bCs/>
          <w:szCs w:val="24"/>
        </w:rPr>
        <w:t xml:space="preserve">much of the report </w:t>
      </w:r>
      <w:r w:rsidR="00835E5A">
        <w:rPr>
          <w:rFonts w:eastAsia="Batang"/>
          <w:bCs/>
          <w:szCs w:val="24"/>
        </w:rPr>
        <w:t xml:space="preserve">latency </w:t>
      </w:r>
      <w:r w:rsidR="00347AF0">
        <w:rPr>
          <w:rFonts w:eastAsia="Batang"/>
          <w:bCs/>
          <w:szCs w:val="24"/>
        </w:rPr>
        <w:t xml:space="preserve">and </w:t>
      </w:r>
      <w:r w:rsidR="005D3BF4">
        <w:rPr>
          <w:rFonts w:eastAsia="Batang"/>
          <w:bCs/>
          <w:szCs w:val="24"/>
        </w:rPr>
        <w:t xml:space="preserve">requires minimum specification impact. </w:t>
      </w:r>
    </w:p>
    <w:p w14:paraId="22C12C8F" w14:textId="77777777" w:rsidR="006552B9" w:rsidRDefault="006552B9" w:rsidP="007A1306">
      <w:pPr>
        <w:keepNext/>
        <w:jc w:val="center"/>
      </w:pPr>
      <w:r>
        <w:rPr>
          <w:noProof/>
        </w:rPr>
        <w:drawing>
          <wp:inline distT="0" distB="0" distL="0" distR="0" wp14:anchorId="6122DA07" wp14:editId="7440FAA8">
            <wp:extent cx="3168650" cy="2067961"/>
            <wp:effectExtent l="0" t="0" r="0" b="8890"/>
            <wp:docPr id="10" name="Picture 10"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text, application&#10;&#10;Description automatically generated"/>
                    <pic:cNvPicPr/>
                  </pic:nvPicPr>
                  <pic:blipFill>
                    <a:blip r:embed="rId21"/>
                    <a:stretch>
                      <a:fillRect/>
                    </a:stretch>
                  </pic:blipFill>
                  <pic:spPr>
                    <a:xfrm>
                      <a:off x="0" y="0"/>
                      <a:ext cx="3174213" cy="2071592"/>
                    </a:xfrm>
                    <a:prstGeom prst="rect">
                      <a:avLst/>
                    </a:prstGeom>
                  </pic:spPr>
                </pic:pic>
              </a:graphicData>
            </a:graphic>
          </wp:inline>
        </w:drawing>
      </w:r>
    </w:p>
    <w:p w14:paraId="43E2E7D6" w14:textId="01CFD460" w:rsidR="00DB2983" w:rsidRDefault="006552B9" w:rsidP="007A1306">
      <w:pPr>
        <w:pStyle w:val="Caption"/>
        <w:jc w:val="center"/>
        <w:rPr>
          <w:rFonts w:eastAsia="Batang"/>
          <w:szCs w:val="24"/>
        </w:rPr>
      </w:pPr>
      <w:bookmarkStart w:id="10" w:name="_Ref111129982"/>
      <w:bookmarkStart w:id="11" w:name="_Ref111129974"/>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10</w:t>
      </w:r>
      <w:r w:rsidR="00637809">
        <w:rPr>
          <w:noProof/>
        </w:rPr>
        <w:fldChar w:fldCharType="end"/>
      </w:r>
      <w:bookmarkEnd w:id="10"/>
      <w:r>
        <w:t xml:space="preserve"> </w:t>
      </w:r>
      <w:r w:rsidR="00820533">
        <w:t xml:space="preserve">Example </w:t>
      </w:r>
      <w:r>
        <w:t>L2 CLI framework</w:t>
      </w:r>
      <w:bookmarkEnd w:id="11"/>
    </w:p>
    <w:p w14:paraId="5A53A437" w14:textId="1D130BAB" w:rsidR="00CA276A" w:rsidRDefault="009E2519" w:rsidP="00096AB3">
      <w:pPr>
        <w:rPr>
          <w:rFonts w:eastAsia="Batang"/>
          <w:b/>
          <w:szCs w:val="24"/>
          <w:lang w:val="en-GB"/>
        </w:rPr>
      </w:pPr>
      <w:r w:rsidRPr="00A4197C">
        <w:rPr>
          <w:rFonts w:eastAsia="Batang"/>
          <w:b/>
          <w:szCs w:val="24"/>
          <w:u w:val="single"/>
          <w:lang w:val="en-GB"/>
        </w:rPr>
        <w:t xml:space="preserve">Proposal </w:t>
      </w:r>
      <w:r w:rsidRPr="00A4197C">
        <w:rPr>
          <w:rFonts w:eastAsia="Batang"/>
          <w:b/>
          <w:szCs w:val="24"/>
          <w:u w:val="single"/>
          <w:lang w:val="en-GB"/>
        </w:rPr>
        <w:fldChar w:fldCharType="begin"/>
      </w:r>
      <w:r w:rsidRPr="00A4197C">
        <w:rPr>
          <w:rFonts w:eastAsia="Batang"/>
          <w:b/>
          <w:szCs w:val="24"/>
          <w:u w:val="single"/>
          <w:lang w:val="en-GB"/>
        </w:rPr>
        <w:instrText xml:space="preserve"> seq prop </w:instrText>
      </w:r>
      <w:r w:rsidRPr="00A4197C">
        <w:rPr>
          <w:rFonts w:eastAsia="Batang"/>
          <w:b/>
          <w:szCs w:val="24"/>
          <w:u w:val="single"/>
          <w:lang w:val="en-GB"/>
        </w:rPr>
        <w:fldChar w:fldCharType="separate"/>
      </w:r>
      <w:r w:rsidR="00EC712E">
        <w:rPr>
          <w:rFonts w:eastAsia="Batang"/>
          <w:b/>
          <w:noProof/>
          <w:szCs w:val="24"/>
          <w:u w:val="single"/>
          <w:lang w:val="en-GB"/>
        </w:rPr>
        <w:t>11</w:t>
      </w:r>
      <w:r w:rsidRPr="00A4197C">
        <w:rPr>
          <w:rFonts w:eastAsia="Batang"/>
          <w:b/>
          <w:szCs w:val="24"/>
          <w:u w:val="single"/>
          <w:lang w:val="en-GB"/>
        </w:rPr>
        <w:fldChar w:fldCharType="end"/>
      </w:r>
      <w:r w:rsidRPr="00A4197C">
        <w:rPr>
          <w:rFonts w:eastAsia="Batang"/>
          <w:b/>
          <w:szCs w:val="24"/>
          <w:u w:val="single"/>
          <w:lang w:val="en-GB"/>
        </w:rPr>
        <w:t>:</w:t>
      </w:r>
      <w:r w:rsidRPr="00096AB3">
        <w:rPr>
          <w:rFonts w:eastAsia="Batang"/>
          <w:b/>
          <w:szCs w:val="24"/>
          <w:lang w:val="en-GB"/>
        </w:rPr>
        <w:t xml:space="preserve"> </w:t>
      </w:r>
      <w:r w:rsidR="00233998" w:rsidRPr="00A4197C">
        <w:rPr>
          <w:rFonts w:eastAsia="Batang"/>
          <w:b/>
          <w:szCs w:val="24"/>
          <w:lang w:val="en-GB"/>
        </w:rPr>
        <w:t xml:space="preserve">Support </w:t>
      </w:r>
      <w:r w:rsidR="00EC7E12">
        <w:rPr>
          <w:rFonts w:eastAsia="Batang"/>
          <w:b/>
          <w:szCs w:val="24"/>
          <w:lang w:val="en-GB"/>
        </w:rPr>
        <w:t xml:space="preserve">at least </w:t>
      </w:r>
      <w:r w:rsidR="0080414B" w:rsidRPr="00A4197C">
        <w:rPr>
          <w:rFonts w:eastAsia="Batang"/>
          <w:b/>
          <w:szCs w:val="24"/>
          <w:lang w:val="en-GB"/>
        </w:rPr>
        <w:t>L2</w:t>
      </w:r>
      <w:r w:rsidR="006F7BA7">
        <w:rPr>
          <w:rFonts w:eastAsia="Batang"/>
          <w:b/>
          <w:szCs w:val="24"/>
          <w:lang w:val="en-GB"/>
        </w:rPr>
        <w:t xml:space="preserve"> event triggered</w:t>
      </w:r>
      <w:r w:rsidR="0080414B" w:rsidRPr="00A4197C">
        <w:rPr>
          <w:rFonts w:eastAsia="Batang"/>
          <w:b/>
          <w:szCs w:val="24"/>
          <w:lang w:val="en-GB"/>
        </w:rPr>
        <w:t xml:space="preserve"> </w:t>
      </w:r>
      <w:r w:rsidR="00233998" w:rsidRPr="00A4197C">
        <w:rPr>
          <w:rFonts w:eastAsia="Batang"/>
          <w:b/>
          <w:szCs w:val="24"/>
          <w:lang w:val="en-GB"/>
        </w:rPr>
        <w:t xml:space="preserve">CLI </w:t>
      </w:r>
      <w:r w:rsidR="0080414B" w:rsidRPr="00A4197C">
        <w:rPr>
          <w:rFonts w:eastAsia="Batang"/>
          <w:b/>
          <w:szCs w:val="24"/>
          <w:lang w:val="en-GB"/>
        </w:rPr>
        <w:t>reporting</w:t>
      </w:r>
      <w:r w:rsidR="006B2A5B">
        <w:rPr>
          <w:rFonts w:eastAsia="Batang"/>
          <w:b/>
          <w:szCs w:val="24"/>
          <w:lang w:val="en-GB"/>
        </w:rPr>
        <w:t>.</w:t>
      </w:r>
    </w:p>
    <w:p w14:paraId="79AD9E4B" w14:textId="77777777" w:rsidR="00915B94" w:rsidRDefault="00915B94" w:rsidP="00096AB3">
      <w:pPr>
        <w:rPr>
          <w:b/>
          <w:iCs/>
          <w:szCs w:val="16"/>
          <w:lang w:val="en-GB" w:eastAsia="ko-KR"/>
        </w:rPr>
      </w:pPr>
    </w:p>
    <w:p w14:paraId="2A4A61A2" w14:textId="67A5D9BF" w:rsidR="00776C29" w:rsidRDefault="00D67ADB" w:rsidP="00876B7F">
      <w:pPr>
        <w:pStyle w:val="Heading2"/>
      </w:pPr>
      <w:r>
        <w:t>Coordinated Scheduling</w:t>
      </w:r>
    </w:p>
    <w:p w14:paraId="2B3B6AFB" w14:textId="35343544" w:rsidR="002958AE" w:rsidRDefault="002958AE" w:rsidP="002958AE">
      <w:pPr>
        <w:jc w:val="both"/>
        <w:rPr>
          <w:rFonts w:eastAsia="Batang"/>
          <w:b/>
          <w:szCs w:val="24"/>
          <w:u w:val="single"/>
          <w:lang w:val="en-GB"/>
        </w:rPr>
      </w:pPr>
      <w:r>
        <w:rPr>
          <w:lang w:val="en-GB"/>
        </w:rPr>
        <w:t>At least for inter-CU/</w:t>
      </w:r>
      <w:r w:rsidR="00BE19DE">
        <w:rPr>
          <w:lang w:val="en-GB"/>
        </w:rPr>
        <w:t>vendor/</w:t>
      </w:r>
      <w:r>
        <w:rPr>
          <w:lang w:val="en-GB"/>
        </w:rPr>
        <w:t>operator scenarios, i</w:t>
      </w:r>
      <w:r w:rsidRPr="007A1306">
        <w:rPr>
          <w:lang w:val="en-GB"/>
        </w:rPr>
        <w:t>nter-</w:t>
      </w:r>
      <w:proofErr w:type="spellStart"/>
      <w:r w:rsidRPr="007A1306">
        <w:rPr>
          <w:lang w:val="en-GB"/>
        </w:rPr>
        <w:t>gNB</w:t>
      </w:r>
      <w:proofErr w:type="spellEnd"/>
      <w:r w:rsidRPr="007A1306">
        <w:rPr>
          <w:lang w:val="en-GB"/>
        </w:rPr>
        <w:t xml:space="preserve"> coordination </w:t>
      </w:r>
      <w:r>
        <w:rPr>
          <w:lang w:val="en-GB"/>
        </w:rPr>
        <w:t>is beneficial to support</w:t>
      </w:r>
      <w:r w:rsidRPr="007A1306">
        <w:rPr>
          <w:lang w:val="en-GB"/>
        </w:rPr>
        <w:t xml:space="preserve"> inter-UE CLI measurement</w:t>
      </w:r>
      <w:r>
        <w:rPr>
          <w:lang w:val="en-GB"/>
        </w:rPr>
        <w:t xml:space="preserve"> across </w:t>
      </w:r>
      <w:proofErr w:type="spellStart"/>
      <w:r>
        <w:rPr>
          <w:lang w:val="en-GB"/>
        </w:rPr>
        <w:t>gNBs</w:t>
      </w:r>
      <w:proofErr w:type="spellEnd"/>
      <w:r>
        <w:rPr>
          <w:lang w:val="en-GB"/>
        </w:rPr>
        <w:t>. Inter-UE</w:t>
      </w:r>
      <w:r w:rsidRPr="007A1306">
        <w:rPr>
          <w:lang w:val="en-GB"/>
        </w:rPr>
        <w:t xml:space="preserve"> CLI measurement resource configuration</w:t>
      </w:r>
      <w:r>
        <w:rPr>
          <w:lang w:val="en-GB"/>
        </w:rPr>
        <w:t xml:space="preserve"> </w:t>
      </w:r>
      <w:r w:rsidR="00EA0BB1">
        <w:rPr>
          <w:lang w:val="en-GB"/>
        </w:rPr>
        <w:t xml:space="preserve">per measured UE </w:t>
      </w:r>
      <w:r>
        <w:rPr>
          <w:lang w:val="en-GB"/>
        </w:rPr>
        <w:t xml:space="preserve">and </w:t>
      </w:r>
      <w:r w:rsidR="003713D2">
        <w:rPr>
          <w:lang w:val="en-GB"/>
        </w:rPr>
        <w:t xml:space="preserve">inter-UE CLI </w:t>
      </w:r>
      <w:r>
        <w:rPr>
          <w:lang w:val="en-GB"/>
        </w:rPr>
        <w:t>reporting could be exchanged via OTA or backhaul signalling</w:t>
      </w:r>
      <w:r w:rsidRPr="007A1306">
        <w:rPr>
          <w:lang w:val="en-GB"/>
        </w:rPr>
        <w:t>.</w:t>
      </w:r>
      <w:r>
        <w:rPr>
          <w:lang w:val="en-GB"/>
        </w:rPr>
        <w:t xml:space="preserve"> OTA signalling could be useful when there is no ideal backhaul, or when backhaul signalling has longer latency.</w:t>
      </w:r>
    </w:p>
    <w:p w14:paraId="48AD1938" w14:textId="433EC21D" w:rsidR="00B17080" w:rsidRDefault="00D53D4F" w:rsidP="002958AE">
      <w:pPr>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C712E">
        <w:rPr>
          <w:rFonts w:eastAsia="Batang"/>
          <w:b/>
          <w:noProof/>
          <w:szCs w:val="24"/>
          <w:u w:val="single"/>
          <w:lang w:val="en-GB"/>
        </w:rPr>
        <w:t>12</w:t>
      </w:r>
      <w:r w:rsidRPr="008B0460">
        <w:rPr>
          <w:rFonts w:eastAsia="Batang"/>
          <w:b/>
          <w:szCs w:val="24"/>
          <w:u w:val="single"/>
          <w:lang w:val="en-GB"/>
        </w:rPr>
        <w:fldChar w:fldCharType="end"/>
      </w:r>
      <w:r w:rsidRPr="007A1306">
        <w:rPr>
          <w:rFonts w:eastAsia="Batang"/>
          <w:b/>
          <w:szCs w:val="24"/>
          <w:lang w:val="en-GB"/>
        </w:rPr>
        <w:t xml:space="preserve">: </w:t>
      </w:r>
      <w:r w:rsidR="002958AE" w:rsidRPr="00914B36">
        <w:rPr>
          <w:b/>
          <w:iCs/>
          <w:szCs w:val="16"/>
          <w:lang w:val="en-GB" w:eastAsia="ko-KR"/>
        </w:rPr>
        <w:t xml:space="preserve">Support </w:t>
      </w:r>
      <w:r w:rsidR="002958AE" w:rsidRPr="00547DA2">
        <w:rPr>
          <w:b/>
          <w:iCs/>
          <w:szCs w:val="16"/>
          <w:lang w:val="en-GB" w:eastAsia="ko-KR"/>
        </w:rPr>
        <w:t xml:space="preserve">information exchange </w:t>
      </w:r>
      <w:r w:rsidR="00CF06BC" w:rsidRPr="00C67386">
        <w:rPr>
          <w:b/>
          <w:iCs/>
          <w:szCs w:val="16"/>
          <w:lang w:val="en-GB" w:eastAsia="ko-KR"/>
        </w:rPr>
        <w:t xml:space="preserve">between </w:t>
      </w:r>
      <w:proofErr w:type="spellStart"/>
      <w:r w:rsidR="00CF06BC" w:rsidRPr="00C67386">
        <w:rPr>
          <w:b/>
          <w:iCs/>
          <w:szCs w:val="16"/>
          <w:lang w:val="en-GB" w:eastAsia="ko-KR"/>
        </w:rPr>
        <w:t>gNBs</w:t>
      </w:r>
      <w:proofErr w:type="spellEnd"/>
      <w:r w:rsidR="00CF06BC" w:rsidRPr="00C67386">
        <w:rPr>
          <w:b/>
          <w:iCs/>
          <w:szCs w:val="16"/>
          <w:lang w:val="en-GB" w:eastAsia="ko-KR"/>
        </w:rPr>
        <w:t xml:space="preserve"> </w:t>
      </w:r>
      <w:r w:rsidR="002958AE" w:rsidRPr="00547DA2">
        <w:rPr>
          <w:b/>
          <w:iCs/>
          <w:szCs w:val="16"/>
          <w:lang w:val="en-GB" w:eastAsia="ko-KR"/>
        </w:rPr>
        <w:t xml:space="preserve">for inter-UE CLI </w:t>
      </w:r>
      <w:r w:rsidR="00402442">
        <w:rPr>
          <w:b/>
          <w:iCs/>
          <w:szCs w:val="16"/>
          <w:lang w:val="en-GB" w:eastAsia="ko-KR"/>
        </w:rPr>
        <w:t xml:space="preserve">measurement and </w:t>
      </w:r>
      <w:r w:rsidR="002958AE" w:rsidRPr="00547DA2">
        <w:rPr>
          <w:b/>
          <w:iCs/>
          <w:szCs w:val="16"/>
          <w:lang w:val="en-GB" w:eastAsia="ko-KR"/>
        </w:rPr>
        <w:t>mitigation</w:t>
      </w:r>
      <w:r w:rsidR="002958AE">
        <w:rPr>
          <w:b/>
          <w:iCs/>
          <w:szCs w:val="16"/>
          <w:lang w:val="en-GB" w:eastAsia="ko-KR"/>
        </w:rPr>
        <w:t xml:space="preserve"> </w:t>
      </w:r>
      <w:r w:rsidR="002958AE" w:rsidRPr="004E67A1">
        <w:rPr>
          <w:b/>
          <w:szCs w:val="16"/>
          <w:lang w:val="en-GB" w:eastAsia="ko-KR"/>
        </w:rPr>
        <w:t xml:space="preserve"> </w:t>
      </w:r>
    </w:p>
    <w:p w14:paraId="26B18BDC" w14:textId="0FD58316" w:rsidR="00B17080" w:rsidRPr="00A4197C" w:rsidRDefault="002958AE" w:rsidP="00A4197C">
      <w:pPr>
        <w:pStyle w:val="ListParagraph"/>
        <w:numPr>
          <w:ilvl w:val="0"/>
          <w:numId w:val="110"/>
        </w:numPr>
        <w:rPr>
          <w:b/>
          <w:szCs w:val="16"/>
          <w:lang w:val="en-GB" w:eastAsia="ko-KR"/>
        </w:rPr>
      </w:pPr>
      <w:r w:rsidRPr="008B1ABF">
        <w:rPr>
          <w:rFonts w:ascii="Times New Roman" w:eastAsia="SimSun" w:hAnsi="Times New Roman"/>
          <w:b/>
          <w:sz w:val="20"/>
          <w:szCs w:val="16"/>
          <w:lang w:val="en-GB" w:eastAsia="ko-KR"/>
        </w:rPr>
        <w:t>UE-to-UE CLI measurement</w:t>
      </w:r>
      <w:r w:rsidR="003713D2" w:rsidRPr="008B1ABF">
        <w:rPr>
          <w:rFonts w:ascii="Times New Roman" w:eastAsia="SimSun" w:hAnsi="Times New Roman"/>
          <w:b/>
          <w:sz w:val="20"/>
          <w:szCs w:val="16"/>
          <w:lang w:val="en-GB" w:eastAsia="ko-KR"/>
        </w:rPr>
        <w:t xml:space="preserve"> resource configuration</w:t>
      </w:r>
      <w:r w:rsidR="00552C23" w:rsidRPr="008B1ABF">
        <w:rPr>
          <w:rFonts w:ascii="Times New Roman" w:eastAsia="SimSun" w:hAnsi="Times New Roman"/>
          <w:b/>
          <w:sz w:val="20"/>
          <w:szCs w:val="16"/>
          <w:lang w:val="en-GB" w:eastAsia="ko-KR"/>
        </w:rPr>
        <w:t xml:space="preserve"> </w:t>
      </w:r>
      <w:r w:rsidR="00836B02" w:rsidRPr="00A4197C">
        <w:rPr>
          <w:rFonts w:ascii="Times New Roman" w:eastAsia="SimSun" w:hAnsi="Times New Roman"/>
          <w:b/>
          <w:iCs/>
          <w:sz w:val="20"/>
          <w:szCs w:val="16"/>
          <w:lang w:val="en-GB" w:eastAsia="ko-KR"/>
        </w:rPr>
        <w:t xml:space="preserve">between </w:t>
      </w:r>
      <w:proofErr w:type="spellStart"/>
      <w:r w:rsidR="00836B02" w:rsidRPr="00A4197C">
        <w:rPr>
          <w:rFonts w:ascii="Times New Roman" w:eastAsia="SimSun" w:hAnsi="Times New Roman"/>
          <w:b/>
          <w:iCs/>
          <w:sz w:val="20"/>
          <w:szCs w:val="16"/>
          <w:lang w:val="en-GB" w:eastAsia="ko-KR"/>
        </w:rPr>
        <w:t>gNBs</w:t>
      </w:r>
      <w:proofErr w:type="spellEnd"/>
      <w:r w:rsidR="00836B02" w:rsidRPr="00A4197C">
        <w:rPr>
          <w:rFonts w:ascii="Times New Roman" w:eastAsia="SimSun" w:hAnsi="Times New Roman"/>
          <w:b/>
          <w:iCs/>
          <w:sz w:val="20"/>
          <w:szCs w:val="16"/>
          <w:lang w:val="en-GB" w:eastAsia="ko-KR"/>
        </w:rPr>
        <w:t xml:space="preserve"> </w:t>
      </w:r>
      <w:r w:rsidR="00552C23" w:rsidRPr="008B1ABF">
        <w:rPr>
          <w:rFonts w:ascii="Times New Roman" w:eastAsia="SimSun" w:hAnsi="Times New Roman"/>
          <w:b/>
          <w:sz w:val="20"/>
          <w:szCs w:val="16"/>
          <w:lang w:val="en-GB" w:eastAsia="ko-KR"/>
        </w:rPr>
        <w:t xml:space="preserve">including time/frequency resources and beam </w:t>
      </w:r>
      <w:r w:rsidR="00A413BA" w:rsidRPr="008B1ABF">
        <w:rPr>
          <w:rFonts w:ascii="Times New Roman" w:eastAsia="SimSun" w:hAnsi="Times New Roman"/>
          <w:b/>
          <w:sz w:val="20"/>
          <w:szCs w:val="16"/>
          <w:lang w:val="en-GB" w:eastAsia="ko-KR"/>
        </w:rPr>
        <w:t xml:space="preserve">indication for inter-UE CLI measurements </w:t>
      </w:r>
      <w:r w:rsidR="00145329" w:rsidRPr="008B1ABF">
        <w:rPr>
          <w:rFonts w:ascii="Times New Roman" w:eastAsia="SimSun" w:hAnsi="Times New Roman"/>
          <w:b/>
          <w:sz w:val="20"/>
          <w:szCs w:val="16"/>
          <w:lang w:val="en-GB" w:eastAsia="ko-KR"/>
        </w:rPr>
        <w:t xml:space="preserve">between </w:t>
      </w:r>
      <w:proofErr w:type="spellStart"/>
      <w:r w:rsidR="00145329" w:rsidRPr="008B1ABF">
        <w:rPr>
          <w:rFonts w:ascii="Times New Roman" w:eastAsia="SimSun" w:hAnsi="Times New Roman"/>
          <w:b/>
          <w:sz w:val="20"/>
          <w:szCs w:val="16"/>
          <w:lang w:val="en-GB" w:eastAsia="ko-KR"/>
        </w:rPr>
        <w:t>gN</w:t>
      </w:r>
      <w:r w:rsidR="00260D35" w:rsidRPr="008B1ABF">
        <w:rPr>
          <w:rFonts w:ascii="Times New Roman" w:eastAsia="SimSun" w:hAnsi="Times New Roman"/>
          <w:b/>
          <w:sz w:val="20"/>
          <w:szCs w:val="16"/>
          <w:lang w:val="en-GB" w:eastAsia="ko-KR"/>
        </w:rPr>
        <w:t>Bs</w:t>
      </w:r>
      <w:proofErr w:type="spellEnd"/>
      <w:r w:rsidR="008478F4">
        <w:rPr>
          <w:rFonts w:ascii="Times New Roman" w:eastAsia="SimSun" w:hAnsi="Times New Roman"/>
          <w:b/>
          <w:sz w:val="20"/>
          <w:szCs w:val="16"/>
          <w:lang w:val="en-GB" w:eastAsia="ko-KR"/>
        </w:rPr>
        <w:t>.</w:t>
      </w:r>
    </w:p>
    <w:p w14:paraId="2183ECBD" w14:textId="7B6DC727" w:rsidR="002958AE" w:rsidRPr="00A4197C" w:rsidRDefault="00C67386" w:rsidP="00876B7F">
      <w:pPr>
        <w:pStyle w:val="ListParagraph"/>
        <w:numPr>
          <w:ilvl w:val="0"/>
          <w:numId w:val="110"/>
        </w:numPr>
        <w:spacing w:after="120"/>
        <w:rPr>
          <w:b/>
          <w:szCs w:val="16"/>
          <w:lang w:val="en-GB" w:eastAsia="ko-KR"/>
        </w:rPr>
      </w:pPr>
      <w:r w:rsidRPr="0094584D">
        <w:rPr>
          <w:rFonts w:ascii="Times New Roman" w:eastAsia="SimSun" w:hAnsi="Times New Roman"/>
          <w:b/>
          <w:iCs/>
          <w:sz w:val="20"/>
          <w:szCs w:val="16"/>
          <w:lang w:val="en-GB" w:eastAsia="ko-KR"/>
        </w:rPr>
        <w:t>UE-to</w:t>
      </w:r>
      <w:r w:rsidR="00260D35" w:rsidRPr="0094584D">
        <w:rPr>
          <w:rFonts w:ascii="Times New Roman" w:eastAsia="SimSun" w:hAnsi="Times New Roman"/>
          <w:b/>
          <w:sz w:val="20"/>
          <w:szCs w:val="16"/>
          <w:lang w:val="en-GB" w:eastAsia="ko-KR"/>
        </w:rPr>
        <w:t>-UE</w:t>
      </w:r>
      <w:r w:rsidR="00260D35" w:rsidRPr="00C67386">
        <w:rPr>
          <w:rFonts w:ascii="Times New Roman" w:eastAsia="SimSun" w:hAnsi="Times New Roman"/>
          <w:b/>
          <w:sz w:val="20"/>
          <w:szCs w:val="16"/>
          <w:lang w:val="en-GB" w:eastAsia="ko-KR"/>
        </w:rPr>
        <w:t xml:space="preserve"> </w:t>
      </w:r>
      <w:r w:rsidR="00260D35" w:rsidRPr="00A4197C">
        <w:rPr>
          <w:rFonts w:ascii="Times New Roman" w:eastAsia="SimSun" w:hAnsi="Times New Roman"/>
          <w:b/>
          <w:sz w:val="20"/>
          <w:szCs w:val="16"/>
          <w:lang w:val="en-GB" w:eastAsia="ko-KR"/>
        </w:rPr>
        <w:t xml:space="preserve">CLI reporting </w:t>
      </w:r>
      <w:r w:rsidR="002326C0" w:rsidRPr="00A4197C">
        <w:rPr>
          <w:rFonts w:ascii="Times New Roman" w:eastAsia="SimSun" w:hAnsi="Times New Roman"/>
          <w:b/>
          <w:sz w:val="20"/>
          <w:szCs w:val="16"/>
          <w:lang w:val="en-GB" w:eastAsia="ko-KR"/>
        </w:rPr>
        <w:t xml:space="preserve">contents </w:t>
      </w:r>
      <w:r w:rsidR="004E67A1" w:rsidRPr="00A4197C">
        <w:rPr>
          <w:rFonts w:ascii="Times New Roman" w:eastAsia="SimSun" w:hAnsi="Times New Roman"/>
          <w:b/>
          <w:sz w:val="20"/>
          <w:szCs w:val="16"/>
          <w:lang w:val="en-GB" w:eastAsia="ko-KR"/>
        </w:rPr>
        <w:t>including</w:t>
      </w:r>
      <w:r w:rsidR="002326C0" w:rsidRPr="00A4197C">
        <w:rPr>
          <w:rFonts w:ascii="Times New Roman" w:eastAsia="SimSun" w:hAnsi="Times New Roman"/>
          <w:b/>
          <w:sz w:val="20"/>
          <w:szCs w:val="16"/>
          <w:lang w:val="en-GB" w:eastAsia="ko-KR"/>
        </w:rPr>
        <w:t xml:space="preserve"> </w:t>
      </w:r>
      <w:r w:rsidR="001A5BC5" w:rsidRPr="00A4197C">
        <w:rPr>
          <w:rFonts w:ascii="Times New Roman" w:eastAsia="SimSun" w:hAnsi="Times New Roman"/>
          <w:b/>
          <w:sz w:val="20"/>
          <w:szCs w:val="16"/>
          <w:lang w:val="en-GB" w:eastAsia="ko-KR"/>
        </w:rPr>
        <w:t>CLI metric per CLI resource</w:t>
      </w:r>
      <w:r w:rsidR="008478F4">
        <w:rPr>
          <w:rFonts w:ascii="Times New Roman" w:eastAsia="SimSun" w:hAnsi="Times New Roman"/>
          <w:b/>
          <w:sz w:val="20"/>
          <w:szCs w:val="16"/>
          <w:lang w:val="en-GB" w:eastAsia="ko-KR"/>
        </w:rPr>
        <w:t>.</w:t>
      </w:r>
    </w:p>
    <w:p w14:paraId="15B14CD9" w14:textId="5DC659FF" w:rsidR="00665667" w:rsidRPr="009329FE" w:rsidRDefault="009329FE" w:rsidP="0089462E">
      <w:pPr>
        <w:pStyle w:val="Heading2"/>
        <w:rPr>
          <w:b/>
          <w:iCs/>
          <w:szCs w:val="16"/>
          <w:lang w:eastAsia="ko-KR"/>
        </w:rPr>
      </w:pPr>
      <w:r>
        <w:t>S</w:t>
      </w:r>
      <w:r w:rsidRPr="0085587F">
        <w:t>patial domain enhancements</w:t>
      </w:r>
    </w:p>
    <w:p w14:paraId="0595C341" w14:textId="426BEAEF" w:rsidR="004E730D" w:rsidRPr="007A1306" w:rsidRDefault="004E730D" w:rsidP="004E730D">
      <w:pPr>
        <w:jc w:val="both"/>
      </w:pPr>
      <w:r>
        <w:rPr>
          <w:lang w:val="en-GB" w:eastAsia="ja-JP"/>
        </w:rPr>
        <w:t>An</w:t>
      </w:r>
      <w:r w:rsidRPr="006C1A0F">
        <w:rPr>
          <w:lang w:eastAsia="ja-JP"/>
        </w:rPr>
        <w:t xml:space="preserve"> </w:t>
      </w:r>
      <w:r>
        <w:rPr>
          <w:lang w:eastAsia="ja-JP"/>
        </w:rPr>
        <w:t>agreement related to potential spatial domain enhancements for inter-UE CLI was made in RAN1 #110 for agenda 9.3.3 which is listed below</w:t>
      </w:r>
      <w:r w:rsidRPr="006C1A0F">
        <w:rPr>
          <w:lang w:eastAsia="ja-JP"/>
        </w:rPr>
        <w:t>.</w:t>
      </w:r>
      <w:r>
        <w:rPr>
          <w:lang w:eastAsia="ja-JP"/>
        </w:rPr>
        <w:t xml:space="preserve"> Based on the agreement below, RAN1 agreed on details of spatial domain coordination by </w:t>
      </w:r>
      <w:proofErr w:type="spellStart"/>
      <w:r>
        <w:rPr>
          <w:lang w:eastAsia="ja-JP"/>
        </w:rPr>
        <w:t>gNB</w:t>
      </w:r>
      <w:proofErr w:type="spellEnd"/>
      <w:r>
        <w:rPr>
          <w:lang w:eastAsia="ja-JP"/>
        </w:rPr>
        <w:t xml:space="preserve"> and relevant information exchange </w:t>
      </w:r>
      <w:r>
        <w:t>for</w:t>
      </w:r>
      <w:r w:rsidRPr="00C43450">
        <w:t xml:space="preserve"> UE-to-UE CLI handling</w:t>
      </w:r>
      <w:r w:rsidRPr="00C23E31">
        <w:t xml:space="preserve"> </w:t>
      </w:r>
      <w:r w:rsidRPr="00C43450">
        <w:t>wh</w:t>
      </w:r>
      <w:r>
        <w:t>ich</w:t>
      </w:r>
      <w:r w:rsidRPr="00C43450">
        <w:t xml:space="preserve"> </w:t>
      </w:r>
      <w:r>
        <w:t xml:space="preserve">will be </w:t>
      </w:r>
      <w:r w:rsidRPr="00C43450">
        <w:t xml:space="preserve">further </w:t>
      </w:r>
      <w:r>
        <w:t>studied and discussed</w:t>
      </w:r>
      <w:r w:rsidRPr="00C43450">
        <w:t xml:space="preserve"> in </w:t>
      </w:r>
      <w:r>
        <w:t xml:space="preserve">this meeting. </w:t>
      </w:r>
    </w:p>
    <w:tbl>
      <w:tblPr>
        <w:tblStyle w:val="TableGrid"/>
        <w:tblW w:w="0" w:type="auto"/>
        <w:tblLook w:val="04A0" w:firstRow="1" w:lastRow="0" w:firstColumn="1" w:lastColumn="0" w:noHBand="0" w:noVBand="1"/>
      </w:tblPr>
      <w:tblGrid>
        <w:gridCol w:w="9962"/>
      </w:tblGrid>
      <w:tr w:rsidR="00EE608B" w14:paraId="09217B5E" w14:textId="77777777" w:rsidTr="00D372A1">
        <w:tc>
          <w:tcPr>
            <w:tcW w:w="9962" w:type="dxa"/>
          </w:tcPr>
          <w:p w14:paraId="5D704697" w14:textId="77777777" w:rsidR="004E730D" w:rsidRPr="0017003C" w:rsidRDefault="004E730D" w:rsidP="00D372A1">
            <w:pPr>
              <w:rPr>
                <w:b/>
                <w:bCs/>
                <w:highlight w:val="green"/>
                <w:lang w:eastAsia="ko-KR"/>
              </w:rPr>
            </w:pPr>
            <w:r w:rsidRPr="0017003C">
              <w:rPr>
                <w:b/>
                <w:bCs/>
                <w:highlight w:val="green"/>
                <w:lang w:eastAsia="ko-KR"/>
              </w:rPr>
              <w:t>Agreement</w:t>
            </w:r>
          </w:p>
          <w:p w14:paraId="66DBEFC4" w14:textId="77777777" w:rsidR="00832EDB" w:rsidRPr="00832EDB" w:rsidRDefault="00832EDB" w:rsidP="00832EDB">
            <w:r w:rsidRPr="00832EDB">
              <w:rPr>
                <w:lang w:val="en-GB"/>
              </w:rPr>
              <w:t>Study the feasibility and potential benefit of UE-to-UE co-channel CLI handling based on spatial domain coordination method which can be specific for dynamic/flexible TDD and/or common for both SBFD and dynamic /flexible TDD, at least includes:</w:t>
            </w:r>
          </w:p>
          <w:p w14:paraId="1E8A2E83" w14:textId="77777777" w:rsidR="00832EDB" w:rsidRPr="00832EDB" w:rsidRDefault="00832EDB" w:rsidP="00832EDB">
            <w:pPr>
              <w:numPr>
                <w:ilvl w:val="0"/>
                <w:numId w:val="87"/>
              </w:numPr>
              <w:tabs>
                <w:tab w:val="left" w:pos="720"/>
              </w:tabs>
            </w:pPr>
            <w:r w:rsidRPr="00832EDB">
              <w:rPr>
                <w:lang w:val="en-GB"/>
              </w:rPr>
              <w:t xml:space="preserve">Details for spatial domain coordination by </w:t>
            </w:r>
            <w:proofErr w:type="spellStart"/>
            <w:r w:rsidRPr="00832EDB">
              <w:rPr>
                <w:lang w:val="en-GB"/>
              </w:rPr>
              <w:t>gNB</w:t>
            </w:r>
            <w:proofErr w:type="spellEnd"/>
          </w:p>
          <w:p w14:paraId="3627182E" w14:textId="77777777" w:rsidR="00832EDB" w:rsidRPr="00832EDB" w:rsidRDefault="00832EDB" w:rsidP="00832EDB">
            <w:pPr>
              <w:numPr>
                <w:ilvl w:val="0"/>
                <w:numId w:val="87"/>
              </w:numPr>
              <w:tabs>
                <w:tab w:val="left" w:pos="720"/>
              </w:tabs>
            </w:pPr>
            <w:r w:rsidRPr="00832EDB">
              <w:rPr>
                <w:lang w:val="en-GB"/>
              </w:rPr>
              <w:t>Relevant information exchange (if needed)</w:t>
            </w:r>
          </w:p>
          <w:p w14:paraId="1EAF57FF" w14:textId="6B7F05AA" w:rsidR="004E730D" w:rsidRPr="00A61883" w:rsidRDefault="00832EDB" w:rsidP="00A4197C">
            <w:r w:rsidRPr="00832EDB">
              <w:rPr>
                <w:lang w:val="en-GB"/>
              </w:rPr>
              <w:t>Note1: Study can include method for FR1 and FR2</w:t>
            </w:r>
          </w:p>
        </w:tc>
      </w:tr>
    </w:tbl>
    <w:p w14:paraId="6ECD6092" w14:textId="124164AD" w:rsidR="00A4677E" w:rsidRDefault="00CC569F" w:rsidP="00CC569F">
      <w:pPr>
        <w:jc w:val="both"/>
        <w:rPr>
          <w:lang w:val="en-GB"/>
        </w:rPr>
      </w:pPr>
      <w:r>
        <w:rPr>
          <w:lang w:val="en-GB"/>
        </w:rPr>
        <w:t>Rel-16 CLI framework does not support</w:t>
      </w:r>
      <w:r w:rsidRPr="00D457BB">
        <w:rPr>
          <w:lang w:val="en-GB"/>
        </w:rPr>
        <w:t xml:space="preserve"> </w:t>
      </w:r>
      <w:r>
        <w:rPr>
          <w:lang w:val="en-GB"/>
        </w:rPr>
        <w:t xml:space="preserve">signalling/configuration of </w:t>
      </w:r>
      <w:r w:rsidRPr="00D457BB">
        <w:rPr>
          <w:lang w:val="en-GB"/>
        </w:rPr>
        <w:t xml:space="preserve">Rx beam </w:t>
      </w:r>
      <w:r>
        <w:rPr>
          <w:lang w:val="en-GB"/>
        </w:rPr>
        <w:t xml:space="preserve">(QCL-D) </w:t>
      </w:r>
      <w:r w:rsidRPr="00D457BB">
        <w:rPr>
          <w:lang w:val="en-GB"/>
        </w:rPr>
        <w:t>for CLI measurement</w:t>
      </w:r>
      <w:r>
        <w:rPr>
          <w:lang w:val="en-GB"/>
        </w:rPr>
        <w:t>.</w:t>
      </w:r>
      <w:r w:rsidRPr="00D457BB">
        <w:rPr>
          <w:lang w:val="en-GB"/>
        </w:rPr>
        <w:t xml:space="preserve"> </w:t>
      </w:r>
      <w:r w:rsidR="00A4677E">
        <w:rPr>
          <w:lang w:val="en-GB"/>
        </w:rPr>
        <w:t>There are limitations with current mechanism:</w:t>
      </w:r>
    </w:p>
    <w:p w14:paraId="7CA379A4" w14:textId="50F0EC02" w:rsidR="00CC569F" w:rsidRDefault="00CC569F" w:rsidP="001143FF">
      <w:pPr>
        <w:pStyle w:val="ListParagraph"/>
        <w:numPr>
          <w:ilvl w:val="0"/>
          <w:numId w:val="153"/>
        </w:numPr>
        <w:spacing w:after="180"/>
        <w:jc w:val="both"/>
        <w:rPr>
          <w:rFonts w:ascii="Times New Roman" w:eastAsia="SimSun" w:hAnsi="Times New Roman"/>
          <w:sz w:val="20"/>
          <w:szCs w:val="20"/>
          <w:lang w:val="en-GB"/>
        </w:rPr>
      </w:pPr>
      <w:r w:rsidRPr="001065F4">
        <w:rPr>
          <w:rFonts w:ascii="Times New Roman" w:eastAsia="SimSun" w:hAnsi="Times New Roman"/>
          <w:sz w:val="20"/>
          <w:szCs w:val="20"/>
          <w:lang w:val="en-GB"/>
        </w:rPr>
        <w:lastRenderedPageBreak/>
        <w:t xml:space="preserve">Specifically, Rx beam for CLI measurement is up to UE implementation as QCL-D follows one of the latest received PDSCH and the latest monitored CORESET. </w:t>
      </w:r>
      <w:r w:rsidR="00FE0F38">
        <w:rPr>
          <w:rFonts w:ascii="Times New Roman" w:eastAsia="SimSun" w:hAnsi="Times New Roman"/>
          <w:sz w:val="20"/>
          <w:szCs w:val="20"/>
          <w:lang w:val="en-GB"/>
        </w:rPr>
        <w:t xml:space="preserve">However, there could be </w:t>
      </w:r>
      <w:r w:rsidR="000D3F06">
        <w:rPr>
          <w:rFonts w:ascii="Times New Roman" w:eastAsia="SimSun" w:hAnsi="Times New Roman"/>
          <w:sz w:val="20"/>
          <w:szCs w:val="20"/>
          <w:lang w:val="en-GB"/>
        </w:rPr>
        <w:t xml:space="preserve">multiple active DL beams for the UE, and </w:t>
      </w:r>
      <w:r w:rsidR="006C508A">
        <w:rPr>
          <w:rFonts w:ascii="Times New Roman" w:eastAsia="SimSun" w:hAnsi="Times New Roman"/>
          <w:sz w:val="20"/>
          <w:szCs w:val="20"/>
          <w:lang w:val="en-GB"/>
        </w:rPr>
        <w:t xml:space="preserve">the </w:t>
      </w:r>
      <w:r w:rsidR="000D3F06">
        <w:rPr>
          <w:rFonts w:ascii="Times New Roman" w:eastAsia="SimSun" w:hAnsi="Times New Roman"/>
          <w:sz w:val="20"/>
          <w:szCs w:val="20"/>
          <w:lang w:val="en-GB"/>
        </w:rPr>
        <w:t xml:space="preserve">latest used beam </w:t>
      </w:r>
      <w:r w:rsidR="006C508A">
        <w:rPr>
          <w:rFonts w:ascii="Times New Roman" w:eastAsia="SimSun" w:hAnsi="Times New Roman"/>
          <w:sz w:val="20"/>
          <w:szCs w:val="20"/>
          <w:lang w:val="en-GB"/>
        </w:rPr>
        <w:t xml:space="preserve">for CLI measurement </w:t>
      </w:r>
      <w:r w:rsidR="000D3F06">
        <w:rPr>
          <w:rFonts w:ascii="Times New Roman" w:eastAsia="SimSun" w:hAnsi="Times New Roman"/>
          <w:sz w:val="20"/>
          <w:szCs w:val="20"/>
          <w:lang w:val="en-GB"/>
        </w:rPr>
        <w:t xml:space="preserve">may not be the beam used for </w:t>
      </w:r>
      <w:r w:rsidR="006C508A">
        <w:rPr>
          <w:rFonts w:ascii="Times New Roman" w:eastAsia="SimSun" w:hAnsi="Times New Roman"/>
          <w:sz w:val="20"/>
          <w:szCs w:val="20"/>
          <w:lang w:val="en-GB"/>
        </w:rPr>
        <w:t xml:space="preserve">future scheduling, and the CLI level per beam could be different especially for FR2. </w:t>
      </w:r>
    </w:p>
    <w:p w14:paraId="5F623D73" w14:textId="17F3C0DF" w:rsidR="003E3FE1" w:rsidRDefault="00771A6A" w:rsidP="001065F4">
      <w:pPr>
        <w:pStyle w:val="ListParagraph"/>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UE can only measure the latest </w:t>
      </w:r>
      <w:r w:rsidR="00A711BC">
        <w:rPr>
          <w:rFonts w:ascii="Times New Roman" w:eastAsia="SimSun" w:hAnsi="Times New Roman"/>
          <w:sz w:val="20"/>
          <w:szCs w:val="20"/>
          <w:lang w:val="en-GB"/>
        </w:rPr>
        <w:t xml:space="preserve">beam but </w:t>
      </w:r>
      <w:r w:rsidR="00416454">
        <w:rPr>
          <w:rFonts w:ascii="Times New Roman" w:eastAsia="SimSun" w:hAnsi="Times New Roman"/>
          <w:sz w:val="20"/>
          <w:szCs w:val="20"/>
          <w:lang w:val="en-GB"/>
        </w:rPr>
        <w:t>cannot</w:t>
      </w:r>
      <w:r w:rsidR="003E3FE1">
        <w:rPr>
          <w:rFonts w:ascii="Times New Roman" w:eastAsia="SimSun" w:hAnsi="Times New Roman"/>
          <w:sz w:val="20"/>
          <w:szCs w:val="20"/>
          <w:lang w:val="en-GB"/>
        </w:rPr>
        <w:t xml:space="preserve"> measure other beams</w:t>
      </w:r>
      <w:r w:rsidR="00A711BC">
        <w:rPr>
          <w:rFonts w:ascii="Times New Roman" w:eastAsia="SimSun" w:hAnsi="Times New Roman"/>
          <w:sz w:val="20"/>
          <w:szCs w:val="20"/>
          <w:lang w:val="en-GB"/>
        </w:rPr>
        <w:t>. In order to the UE to measure other beams</w:t>
      </w:r>
      <w:r w:rsidR="00626B8F">
        <w:rPr>
          <w:rFonts w:ascii="Times New Roman" w:eastAsia="SimSun" w:hAnsi="Times New Roman"/>
          <w:sz w:val="20"/>
          <w:szCs w:val="20"/>
          <w:lang w:val="en-GB"/>
        </w:rPr>
        <w:t xml:space="preserve"> </w:t>
      </w:r>
      <w:proofErr w:type="gramStart"/>
      <w:r w:rsidR="00626B8F">
        <w:rPr>
          <w:rFonts w:ascii="Times New Roman" w:eastAsia="SimSun" w:hAnsi="Times New Roman"/>
          <w:sz w:val="20"/>
          <w:szCs w:val="20"/>
          <w:lang w:val="en-GB"/>
        </w:rPr>
        <w:t>e.g.</w:t>
      </w:r>
      <w:proofErr w:type="gramEnd"/>
      <w:r w:rsidR="00626B8F">
        <w:rPr>
          <w:rFonts w:ascii="Times New Roman" w:eastAsia="SimSun" w:hAnsi="Times New Roman"/>
          <w:sz w:val="20"/>
          <w:szCs w:val="20"/>
          <w:lang w:val="en-GB"/>
        </w:rPr>
        <w:t xml:space="preserve"> other </w:t>
      </w:r>
      <w:r w:rsidR="000C724E">
        <w:rPr>
          <w:rFonts w:ascii="Times New Roman" w:eastAsia="SimSun" w:hAnsi="Times New Roman"/>
          <w:sz w:val="20"/>
          <w:szCs w:val="20"/>
          <w:lang w:val="en-GB"/>
        </w:rPr>
        <w:t xml:space="preserve">top X good </w:t>
      </w:r>
      <w:r w:rsidR="00626B8F">
        <w:rPr>
          <w:rFonts w:ascii="Times New Roman" w:eastAsia="SimSun" w:hAnsi="Times New Roman"/>
          <w:sz w:val="20"/>
          <w:szCs w:val="20"/>
          <w:lang w:val="en-GB"/>
        </w:rPr>
        <w:t>DL beams</w:t>
      </w:r>
      <w:r w:rsidR="000C724E">
        <w:rPr>
          <w:rFonts w:ascii="Times New Roman" w:eastAsia="SimSun" w:hAnsi="Times New Roman"/>
          <w:sz w:val="20"/>
          <w:szCs w:val="20"/>
          <w:lang w:val="en-GB"/>
        </w:rPr>
        <w:t xml:space="preserve"> or other active DL beams</w:t>
      </w:r>
      <w:r w:rsidR="0096141C">
        <w:rPr>
          <w:rFonts w:ascii="Times New Roman" w:eastAsia="SimSun" w:hAnsi="Times New Roman"/>
          <w:sz w:val="20"/>
          <w:szCs w:val="20"/>
          <w:lang w:val="en-GB"/>
        </w:rPr>
        <w:t xml:space="preserve"> (there could be </w:t>
      </w:r>
      <w:r w:rsidR="000C724E">
        <w:rPr>
          <w:rFonts w:ascii="Times New Roman" w:eastAsia="SimSun" w:hAnsi="Times New Roman"/>
          <w:sz w:val="20"/>
          <w:szCs w:val="20"/>
          <w:lang w:val="en-GB"/>
        </w:rPr>
        <w:t>more than one</w:t>
      </w:r>
      <w:r w:rsidR="0096141C">
        <w:rPr>
          <w:rFonts w:ascii="Times New Roman" w:eastAsia="SimSun" w:hAnsi="Times New Roman"/>
          <w:sz w:val="20"/>
          <w:szCs w:val="20"/>
          <w:lang w:val="en-GB"/>
        </w:rPr>
        <w:t xml:space="preserve"> active DL beams)</w:t>
      </w:r>
      <w:r w:rsidR="00A711BC">
        <w:rPr>
          <w:rFonts w:ascii="Times New Roman" w:eastAsia="SimSun" w:hAnsi="Times New Roman"/>
          <w:sz w:val="20"/>
          <w:szCs w:val="20"/>
          <w:lang w:val="en-GB"/>
        </w:rPr>
        <w:t xml:space="preserve">, </w:t>
      </w:r>
      <w:proofErr w:type="spellStart"/>
      <w:r w:rsidR="00A711BC">
        <w:rPr>
          <w:rFonts w:ascii="Times New Roman" w:eastAsia="SimSun" w:hAnsi="Times New Roman"/>
          <w:sz w:val="20"/>
          <w:szCs w:val="20"/>
          <w:lang w:val="en-GB"/>
        </w:rPr>
        <w:t>gNB</w:t>
      </w:r>
      <w:proofErr w:type="spellEnd"/>
      <w:r w:rsidR="00A711BC">
        <w:rPr>
          <w:rFonts w:ascii="Times New Roman" w:eastAsia="SimSun" w:hAnsi="Times New Roman"/>
          <w:sz w:val="20"/>
          <w:szCs w:val="20"/>
          <w:lang w:val="en-GB"/>
        </w:rPr>
        <w:t xml:space="preserve"> has to switch the traffic beam of the UE </w:t>
      </w:r>
      <w:r w:rsidR="004518BE">
        <w:rPr>
          <w:rFonts w:ascii="Times New Roman" w:eastAsia="SimSun" w:hAnsi="Times New Roman"/>
          <w:sz w:val="20"/>
          <w:szCs w:val="20"/>
          <w:lang w:val="en-GB"/>
        </w:rPr>
        <w:t>to measure CLI, which may have impact for on-going traffic.</w:t>
      </w:r>
      <w:r w:rsidR="003E3FE1">
        <w:rPr>
          <w:rFonts w:ascii="Times New Roman" w:eastAsia="SimSun" w:hAnsi="Times New Roman"/>
          <w:sz w:val="20"/>
          <w:szCs w:val="20"/>
          <w:lang w:val="en-GB"/>
        </w:rPr>
        <w:t xml:space="preserve"> </w:t>
      </w:r>
      <w:r w:rsidR="004518BE" w:rsidRPr="001F77FA">
        <w:rPr>
          <w:rFonts w:ascii="Times New Roman" w:eastAsia="SimSun" w:hAnsi="Times New Roman"/>
          <w:sz w:val="20"/>
          <w:szCs w:val="20"/>
          <w:lang w:val="en-GB"/>
        </w:rPr>
        <w:t xml:space="preserve">In turn, </w:t>
      </w:r>
      <w:proofErr w:type="spellStart"/>
      <w:r w:rsidR="004518BE" w:rsidRPr="001F77FA">
        <w:rPr>
          <w:rFonts w:ascii="Times New Roman" w:eastAsia="SimSun" w:hAnsi="Times New Roman"/>
          <w:sz w:val="20"/>
          <w:szCs w:val="20"/>
          <w:lang w:val="en-GB"/>
        </w:rPr>
        <w:t>gNB</w:t>
      </w:r>
      <w:proofErr w:type="spellEnd"/>
      <w:r w:rsidR="004518BE" w:rsidRPr="001F77FA">
        <w:rPr>
          <w:rFonts w:ascii="Times New Roman" w:eastAsia="SimSun" w:hAnsi="Times New Roman"/>
          <w:sz w:val="20"/>
          <w:szCs w:val="20"/>
          <w:lang w:val="en-GB"/>
        </w:rPr>
        <w:t xml:space="preserve"> cannot characterize CLI for different Rx beams </w:t>
      </w:r>
      <w:proofErr w:type="gramStart"/>
      <w:r w:rsidR="004518BE" w:rsidRPr="001F77FA">
        <w:rPr>
          <w:rFonts w:ascii="Times New Roman" w:eastAsia="SimSun" w:hAnsi="Times New Roman"/>
          <w:sz w:val="20"/>
          <w:szCs w:val="20"/>
          <w:lang w:val="en-GB"/>
        </w:rPr>
        <w:t>in order to</w:t>
      </w:r>
      <w:proofErr w:type="gramEnd"/>
      <w:r w:rsidR="004518BE" w:rsidRPr="001F77FA">
        <w:rPr>
          <w:rFonts w:ascii="Times New Roman" w:eastAsia="SimSun" w:hAnsi="Times New Roman"/>
          <w:sz w:val="20"/>
          <w:szCs w:val="20"/>
          <w:lang w:val="en-GB"/>
        </w:rPr>
        <w:t xml:space="preserve"> enable CLI-aware beam management.</w:t>
      </w:r>
    </w:p>
    <w:p w14:paraId="45D2E761" w14:textId="774C0067" w:rsidR="00D527F4" w:rsidRDefault="00406C76" w:rsidP="00406C76">
      <w:pPr>
        <w:jc w:val="center"/>
        <w:rPr>
          <w:lang w:val="en-GB"/>
        </w:rPr>
      </w:pPr>
      <w:r w:rsidRPr="00406C76">
        <w:rPr>
          <w:noProof/>
        </w:rPr>
        <w:drawing>
          <wp:inline distT="0" distB="0" distL="0" distR="0" wp14:anchorId="3D243D23" wp14:editId="324A3172">
            <wp:extent cx="2700338" cy="1690688"/>
            <wp:effectExtent l="0" t="0" r="5080" b="5080"/>
            <wp:docPr id="27" name="Picture 27">
              <a:extLst xmlns:a="http://schemas.openxmlformats.org/drawingml/2006/main">
                <a:ext uri="{FF2B5EF4-FFF2-40B4-BE49-F238E27FC236}">
                  <a16:creationId xmlns:a16="http://schemas.microsoft.com/office/drawing/2014/main" id="{A463322C-01DC-6E40-30BE-78DDB98C4E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463322C-01DC-6E40-30BE-78DDB98C4E9E}"/>
                        </a:ext>
                      </a:extLst>
                    </pic:cNvPr>
                    <pic:cNvPicPr>
                      <a:picLocks noChangeAspect="1"/>
                    </pic:cNvPicPr>
                  </pic:nvPicPr>
                  <pic:blipFill>
                    <a:blip r:embed="rId22"/>
                    <a:stretch>
                      <a:fillRect/>
                    </a:stretch>
                  </pic:blipFill>
                  <pic:spPr>
                    <a:xfrm>
                      <a:off x="0" y="0"/>
                      <a:ext cx="2700338" cy="1690688"/>
                    </a:xfrm>
                    <a:prstGeom prst="rect">
                      <a:avLst/>
                    </a:prstGeom>
                  </pic:spPr>
                </pic:pic>
              </a:graphicData>
            </a:graphic>
          </wp:inline>
        </w:drawing>
      </w:r>
    </w:p>
    <w:p w14:paraId="39B86A60" w14:textId="695FBA0F" w:rsidR="00D22611" w:rsidRPr="001065F4" w:rsidRDefault="00D22611" w:rsidP="001065F4">
      <w:pPr>
        <w:pStyle w:val="Caption"/>
        <w:jc w:val="center"/>
      </w:pPr>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11</w:t>
      </w:r>
      <w:r w:rsidR="00637809">
        <w:rPr>
          <w:noProof/>
        </w:rPr>
        <w:fldChar w:fldCharType="end"/>
      </w:r>
      <w:r>
        <w:t xml:space="preserve"> Rx </w:t>
      </w:r>
      <w:r>
        <w:rPr>
          <w:bCs w:val="0"/>
          <w:iCs/>
          <w:szCs w:val="16"/>
          <w:lang w:eastAsia="ko-KR"/>
        </w:rPr>
        <w:t>QCL-D for CLI Measurement</w:t>
      </w:r>
    </w:p>
    <w:p w14:paraId="2FF03F48" w14:textId="07C3D850" w:rsidR="00D527F4" w:rsidRDefault="00371CD5" w:rsidP="001143FF">
      <w:pPr>
        <w:pStyle w:val="ListParagraph"/>
        <w:numPr>
          <w:ilvl w:val="0"/>
          <w:numId w:val="153"/>
        </w:numPr>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For UE </w:t>
      </w:r>
      <w:r w:rsidR="00D22611">
        <w:rPr>
          <w:rFonts w:ascii="Times New Roman" w:eastAsia="SimSun" w:hAnsi="Times New Roman"/>
          <w:sz w:val="20"/>
          <w:szCs w:val="20"/>
          <w:lang w:val="en-GB"/>
        </w:rPr>
        <w:t xml:space="preserve">with two UE panels for FR2, there could be multiple active DL beams for the UE, and the latest used beam for CLI measurement may not be the beam used for future scheduling on a different UE panel, and the CLI level per beam per UE panel could be </w:t>
      </w:r>
      <w:r w:rsidR="004F40C7">
        <w:rPr>
          <w:rFonts w:ascii="Times New Roman" w:eastAsia="SimSun" w:hAnsi="Times New Roman"/>
          <w:sz w:val="20"/>
          <w:szCs w:val="20"/>
          <w:lang w:val="en-GB"/>
        </w:rPr>
        <w:t xml:space="preserve">even </w:t>
      </w:r>
      <w:r w:rsidR="000D53AE">
        <w:rPr>
          <w:rFonts w:ascii="Times New Roman" w:eastAsia="SimSun" w:hAnsi="Times New Roman"/>
          <w:sz w:val="20"/>
          <w:szCs w:val="20"/>
          <w:lang w:val="en-GB"/>
        </w:rPr>
        <w:t xml:space="preserve">largely </w:t>
      </w:r>
      <w:r w:rsidR="00D22611">
        <w:rPr>
          <w:rFonts w:ascii="Times New Roman" w:eastAsia="SimSun" w:hAnsi="Times New Roman"/>
          <w:sz w:val="20"/>
          <w:szCs w:val="20"/>
          <w:lang w:val="en-GB"/>
        </w:rPr>
        <w:t>different. Therefore, it is necessary to measure different Rx beams for different CLI levels on different UE</w:t>
      </w:r>
      <w:r w:rsidR="0011036C">
        <w:rPr>
          <w:rFonts w:ascii="Times New Roman" w:eastAsia="SimSun" w:hAnsi="Times New Roman"/>
          <w:sz w:val="20"/>
          <w:szCs w:val="20"/>
          <w:lang w:val="en-GB"/>
        </w:rPr>
        <w:t xml:space="preserve"> beams and</w:t>
      </w:r>
      <w:r w:rsidR="00D22611">
        <w:rPr>
          <w:rFonts w:ascii="Times New Roman" w:eastAsia="SimSun" w:hAnsi="Times New Roman"/>
          <w:sz w:val="20"/>
          <w:szCs w:val="20"/>
          <w:lang w:val="en-GB"/>
        </w:rPr>
        <w:t xml:space="preserve"> panels by </w:t>
      </w:r>
      <w:proofErr w:type="spellStart"/>
      <w:r w:rsidR="00D22611">
        <w:rPr>
          <w:rFonts w:ascii="Times New Roman" w:eastAsia="SimSun" w:hAnsi="Times New Roman"/>
          <w:sz w:val="20"/>
          <w:szCs w:val="20"/>
          <w:lang w:val="en-GB"/>
        </w:rPr>
        <w:t>gNB</w:t>
      </w:r>
      <w:proofErr w:type="spellEnd"/>
      <w:r w:rsidR="00D22611">
        <w:rPr>
          <w:rFonts w:ascii="Times New Roman" w:eastAsia="SimSun" w:hAnsi="Times New Roman"/>
          <w:sz w:val="20"/>
          <w:szCs w:val="20"/>
          <w:lang w:val="en-GB"/>
        </w:rPr>
        <w:t xml:space="preserve"> configuration. </w:t>
      </w:r>
    </w:p>
    <w:p w14:paraId="2FD95A45" w14:textId="1203D5A2" w:rsidR="00D22611" w:rsidRDefault="00D22611" w:rsidP="00D22611">
      <w:pPr>
        <w:jc w:val="center"/>
        <w:rPr>
          <w:lang w:val="en-GB"/>
        </w:rPr>
      </w:pPr>
      <w:r>
        <w:rPr>
          <w:noProof/>
          <w:lang w:val="en-GB"/>
        </w:rPr>
        <w:drawing>
          <wp:inline distT="0" distB="0" distL="0" distR="0" wp14:anchorId="696363E6" wp14:editId="7D28B98E">
            <wp:extent cx="2099388" cy="15889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09791" cy="1596834"/>
                    </a:xfrm>
                    <a:prstGeom prst="rect">
                      <a:avLst/>
                    </a:prstGeom>
                    <a:noFill/>
                    <a:ln>
                      <a:noFill/>
                    </a:ln>
                  </pic:spPr>
                </pic:pic>
              </a:graphicData>
            </a:graphic>
          </wp:inline>
        </w:drawing>
      </w:r>
    </w:p>
    <w:p w14:paraId="266CA5BB" w14:textId="6125BD52" w:rsidR="00D22611" w:rsidRDefault="00D22611" w:rsidP="00D22611">
      <w:pPr>
        <w:pStyle w:val="Caption"/>
        <w:jc w:val="center"/>
      </w:pPr>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12</w:t>
      </w:r>
      <w:r w:rsidR="00637809">
        <w:rPr>
          <w:noProof/>
        </w:rPr>
        <w:fldChar w:fldCharType="end"/>
      </w:r>
      <w:r>
        <w:t xml:space="preserve"> Rx </w:t>
      </w:r>
      <w:r>
        <w:rPr>
          <w:bCs w:val="0"/>
          <w:iCs/>
          <w:szCs w:val="16"/>
          <w:lang w:eastAsia="ko-KR"/>
        </w:rPr>
        <w:t>QCL-D for CLI Measurement with multiple UE panels</w:t>
      </w:r>
    </w:p>
    <w:p w14:paraId="38276418" w14:textId="09598066" w:rsidR="00D22611" w:rsidRDefault="00426805" w:rsidP="001065F4">
      <w:pPr>
        <w:pStyle w:val="ListParagraph"/>
        <w:numPr>
          <w:ilvl w:val="0"/>
          <w:numId w:val="153"/>
        </w:numPr>
        <w:spacing w:after="120"/>
        <w:rPr>
          <w:rFonts w:ascii="Times New Roman" w:eastAsia="SimSun" w:hAnsi="Times New Roman"/>
          <w:sz w:val="20"/>
          <w:szCs w:val="20"/>
          <w:lang w:val="en-GB"/>
        </w:rPr>
      </w:pPr>
      <w:r>
        <w:rPr>
          <w:rFonts w:ascii="Times New Roman" w:eastAsia="SimSun" w:hAnsi="Times New Roman"/>
          <w:sz w:val="20"/>
          <w:szCs w:val="20"/>
          <w:lang w:val="en-GB"/>
        </w:rPr>
        <w:t xml:space="preserve">Without configured Rx beam information per CLI measurement resource and reporting, there could be ambiguity for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 to </w:t>
      </w:r>
      <w:r w:rsidR="00C053BE">
        <w:rPr>
          <w:rFonts w:ascii="Times New Roman" w:eastAsia="SimSun" w:hAnsi="Times New Roman"/>
          <w:sz w:val="20"/>
          <w:szCs w:val="20"/>
          <w:lang w:val="en-GB"/>
        </w:rPr>
        <w:t xml:space="preserve">understand and </w:t>
      </w:r>
      <w:r>
        <w:rPr>
          <w:rFonts w:ascii="Times New Roman" w:eastAsia="SimSun" w:hAnsi="Times New Roman"/>
          <w:sz w:val="20"/>
          <w:szCs w:val="20"/>
          <w:lang w:val="en-GB"/>
        </w:rPr>
        <w:t xml:space="preserve">make use of the CLI reporting for </w:t>
      </w:r>
      <w:proofErr w:type="spellStart"/>
      <w:r w:rsidR="00C053BE">
        <w:rPr>
          <w:rFonts w:ascii="Times New Roman" w:eastAsia="SimSun" w:hAnsi="Times New Roman"/>
          <w:sz w:val="20"/>
          <w:szCs w:val="20"/>
          <w:lang w:val="en-GB"/>
        </w:rPr>
        <w:t>gNB</w:t>
      </w:r>
      <w:proofErr w:type="spellEnd"/>
      <w:r w:rsidR="00C053BE">
        <w:rPr>
          <w:rFonts w:ascii="Times New Roman" w:eastAsia="SimSun" w:hAnsi="Times New Roman"/>
          <w:sz w:val="20"/>
          <w:szCs w:val="20"/>
          <w:lang w:val="en-GB"/>
        </w:rPr>
        <w:t xml:space="preserve"> </w:t>
      </w:r>
      <w:r>
        <w:rPr>
          <w:rFonts w:ascii="Times New Roman" w:eastAsia="SimSun" w:hAnsi="Times New Roman"/>
          <w:sz w:val="20"/>
          <w:szCs w:val="20"/>
          <w:lang w:val="en-GB"/>
        </w:rPr>
        <w:t xml:space="preserve">scheduling, e.g. the CLI measurement on latest used PDSCH beam can be changed to other active DL beam in future transmission and reception, with </w:t>
      </w:r>
      <w:r w:rsidR="00674781">
        <w:rPr>
          <w:rFonts w:ascii="Times New Roman" w:eastAsia="SimSun" w:hAnsi="Times New Roman"/>
          <w:sz w:val="20"/>
          <w:szCs w:val="20"/>
          <w:lang w:val="en-GB"/>
        </w:rPr>
        <w:t xml:space="preserve">using the current e.g. low CLI measurement result as assumption, the new </w:t>
      </w:r>
      <w:r w:rsidR="009751FB">
        <w:rPr>
          <w:rFonts w:ascii="Times New Roman" w:eastAsia="SimSun" w:hAnsi="Times New Roman"/>
          <w:sz w:val="20"/>
          <w:szCs w:val="20"/>
          <w:lang w:val="en-GB"/>
        </w:rPr>
        <w:t xml:space="preserve">good </w:t>
      </w:r>
      <w:r w:rsidR="00674781">
        <w:rPr>
          <w:rFonts w:ascii="Times New Roman" w:eastAsia="SimSun" w:hAnsi="Times New Roman"/>
          <w:sz w:val="20"/>
          <w:szCs w:val="20"/>
          <w:lang w:val="en-GB"/>
        </w:rPr>
        <w:t>DL beam can be high CLI for future transmission and reception.</w:t>
      </w:r>
      <w:r w:rsidR="002342A1" w:rsidRPr="002342A1">
        <w:t xml:space="preserve"> </w:t>
      </w:r>
      <w:r w:rsidR="002342A1" w:rsidRPr="001065F4">
        <w:rPr>
          <w:rFonts w:ascii="Times New Roman" w:eastAsia="SimSun" w:hAnsi="Times New Roman"/>
          <w:sz w:val="20"/>
          <w:szCs w:val="20"/>
          <w:lang w:val="en-GB"/>
        </w:rPr>
        <w:t xml:space="preserve">There is no guarantee that UE will use same beam for Rx, it is important to have explicit RRC-configured QCL-D per each CLI resource to avoid ambiguity, and </w:t>
      </w:r>
      <w:r w:rsidR="001A3130" w:rsidRPr="001065F4">
        <w:rPr>
          <w:rFonts w:ascii="Times New Roman" w:eastAsia="SimSun" w:hAnsi="Times New Roman"/>
          <w:sz w:val="20"/>
          <w:szCs w:val="20"/>
          <w:lang w:val="en-GB"/>
        </w:rPr>
        <w:t xml:space="preserve">in this case, </w:t>
      </w:r>
      <w:proofErr w:type="spellStart"/>
      <w:r w:rsidR="002342A1" w:rsidRPr="001065F4">
        <w:rPr>
          <w:rFonts w:ascii="Times New Roman" w:eastAsia="SimSun" w:hAnsi="Times New Roman"/>
          <w:sz w:val="20"/>
          <w:szCs w:val="20"/>
          <w:lang w:val="en-GB"/>
        </w:rPr>
        <w:t>gNB</w:t>
      </w:r>
      <w:proofErr w:type="spellEnd"/>
      <w:r w:rsidR="002342A1" w:rsidRPr="001065F4">
        <w:rPr>
          <w:rFonts w:ascii="Times New Roman" w:eastAsia="SimSun" w:hAnsi="Times New Roman"/>
          <w:sz w:val="20"/>
          <w:szCs w:val="20"/>
          <w:lang w:val="en-GB"/>
        </w:rPr>
        <w:t xml:space="preserve"> has</w:t>
      </w:r>
      <w:r w:rsidR="001A3130" w:rsidRPr="001065F4">
        <w:rPr>
          <w:rFonts w:ascii="Times New Roman" w:eastAsia="SimSun" w:hAnsi="Times New Roman"/>
          <w:sz w:val="20"/>
          <w:szCs w:val="20"/>
          <w:lang w:val="en-GB"/>
        </w:rPr>
        <w:t xml:space="preserve"> its</w:t>
      </w:r>
      <w:r w:rsidR="002342A1" w:rsidRPr="001065F4">
        <w:rPr>
          <w:rFonts w:ascii="Times New Roman" w:eastAsia="SimSun" w:hAnsi="Times New Roman"/>
          <w:sz w:val="20"/>
          <w:szCs w:val="20"/>
          <w:lang w:val="en-GB"/>
        </w:rPr>
        <w:t xml:space="preserve"> control</w:t>
      </w:r>
      <w:r w:rsidR="00464E63">
        <w:rPr>
          <w:rFonts w:ascii="Times New Roman" w:eastAsia="SimSun" w:hAnsi="Times New Roman"/>
          <w:sz w:val="20"/>
          <w:szCs w:val="20"/>
          <w:lang w:val="en-GB"/>
        </w:rPr>
        <w:t xml:space="preserve"> for CLI mitigation</w:t>
      </w:r>
      <w:r w:rsidR="001A3130" w:rsidRPr="001065F4">
        <w:rPr>
          <w:rFonts w:ascii="Times New Roman" w:eastAsia="SimSun" w:hAnsi="Times New Roman"/>
          <w:sz w:val="20"/>
          <w:szCs w:val="20"/>
          <w:lang w:val="en-GB"/>
        </w:rPr>
        <w:t>.</w:t>
      </w:r>
    </w:p>
    <w:p w14:paraId="2071212E" w14:textId="1FBA3C6C" w:rsidR="00F6090A" w:rsidRDefault="00F6090A" w:rsidP="007A1306">
      <w:pPr>
        <w:jc w:val="both"/>
        <w:rPr>
          <w:bCs/>
          <w:lang w:val="en-GB"/>
        </w:rPr>
      </w:pPr>
      <w:r w:rsidRPr="001065F4">
        <w:rPr>
          <w:rFonts w:eastAsia="Batang"/>
          <w:bCs/>
          <w:szCs w:val="24"/>
          <w:lang w:val="en-GB"/>
        </w:rPr>
        <w:t xml:space="preserve">To address the limits, </w:t>
      </w:r>
      <w:r w:rsidR="00613DED" w:rsidRPr="001065F4">
        <w:rPr>
          <w:rFonts w:eastAsia="Batang"/>
          <w:bCs/>
          <w:szCs w:val="24"/>
          <w:lang w:val="en-GB"/>
        </w:rPr>
        <w:t xml:space="preserve">Rx </w:t>
      </w:r>
      <w:r w:rsidR="00613DED" w:rsidRPr="001065F4">
        <w:rPr>
          <w:rFonts w:eastAsia="Batang"/>
          <w:bCs/>
          <w:szCs w:val="24"/>
        </w:rPr>
        <w:t xml:space="preserve">QCL/TCI can be indicated per CLI measurement resource, which is measured at UE. By indicating TCI per CLI resource, </w:t>
      </w:r>
      <w:proofErr w:type="spellStart"/>
      <w:r w:rsidR="00613DED" w:rsidRPr="001065F4">
        <w:rPr>
          <w:rFonts w:eastAsia="Batang"/>
          <w:bCs/>
          <w:szCs w:val="24"/>
        </w:rPr>
        <w:t>gNB</w:t>
      </w:r>
      <w:proofErr w:type="spellEnd"/>
      <w:r w:rsidR="00613DED" w:rsidRPr="001065F4">
        <w:rPr>
          <w:rFonts w:eastAsia="Batang"/>
          <w:bCs/>
          <w:szCs w:val="24"/>
        </w:rPr>
        <w:t xml:space="preserve"> can identify the Rx beam corresponding to the reported CLI.</w:t>
      </w:r>
      <w:r w:rsidR="00986FF4" w:rsidRPr="001065F4">
        <w:rPr>
          <w:rFonts w:eastAsia="Batang"/>
          <w:bCs/>
          <w:szCs w:val="24"/>
        </w:rPr>
        <w:t xml:space="preserve"> QCL-</w:t>
      </w:r>
      <w:proofErr w:type="spellStart"/>
      <w:r w:rsidR="00986FF4" w:rsidRPr="001065F4">
        <w:rPr>
          <w:rFonts w:eastAsia="Batang"/>
          <w:bCs/>
          <w:szCs w:val="24"/>
        </w:rPr>
        <w:t>TypeD</w:t>
      </w:r>
      <w:proofErr w:type="spellEnd"/>
      <w:r w:rsidR="00986FF4" w:rsidRPr="001065F4">
        <w:rPr>
          <w:rFonts w:eastAsia="Batang"/>
          <w:bCs/>
          <w:szCs w:val="24"/>
        </w:rPr>
        <w:t xml:space="preserve"> RS can be SSB or CSI-RS</w:t>
      </w:r>
      <w:r w:rsidR="007C04B0" w:rsidRPr="001065F4">
        <w:rPr>
          <w:rFonts w:eastAsia="Batang"/>
          <w:bCs/>
          <w:szCs w:val="24"/>
        </w:rPr>
        <w:t xml:space="preserve">. Our view is that </w:t>
      </w:r>
      <w:r w:rsidR="007C04B0" w:rsidRPr="001065F4">
        <w:rPr>
          <w:bCs/>
          <w:iCs/>
          <w:szCs w:val="16"/>
          <w:lang w:val="en-GB" w:eastAsia="ko-KR"/>
        </w:rPr>
        <w:t xml:space="preserve">UE Rx beam (QCL-D) configuration and indication per CLI measurement resource is an important enhancement to enable </w:t>
      </w:r>
      <w:r w:rsidR="007C04B0" w:rsidRPr="001065F4">
        <w:rPr>
          <w:bCs/>
          <w:lang w:val="en-GB"/>
        </w:rPr>
        <w:t xml:space="preserve">CLI-aware </w:t>
      </w:r>
      <w:proofErr w:type="spellStart"/>
      <w:r w:rsidR="00000DB9" w:rsidRPr="001065F4">
        <w:rPr>
          <w:bCs/>
          <w:lang w:val="en-GB"/>
        </w:rPr>
        <w:t>gNB</w:t>
      </w:r>
      <w:proofErr w:type="spellEnd"/>
      <w:r w:rsidR="00000DB9" w:rsidRPr="001065F4">
        <w:rPr>
          <w:bCs/>
          <w:lang w:val="en-GB"/>
        </w:rPr>
        <w:t xml:space="preserve"> beam management for CLI mitigation</w:t>
      </w:r>
      <w:r w:rsidR="00A64CCD">
        <w:rPr>
          <w:bCs/>
          <w:lang w:val="en-GB"/>
        </w:rPr>
        <w:t xml:space="preserve">, which can apply to </w:t>
      </w:r>
      <w:r w:rsidR="00AA2E41">
        <w:rPr>
          <w:bCs/>
          <w:lang w:val="en-GB"/>
        </w:rPr>
        <w:t>L1/L2/L3 CLI measurement and reporting.</w:t>
      </w:r>
    </w:p>
    <w:p w14:paraId="36A8B5C7" w14:textId="61D8AA0F" w:rsidR="0039473C" w:rsidRPr="001065F4" w:rsidRDefault="0039473C" w:rsidP="001065F4">
      <w:pPr>
        <w:pStyle w:val="ListParagraph"/>
        <w:numPr>
          <w:ilvl w:val="0"/>
          <w:numId w:val="166"/>
        </w:numPr>
        <w:jc w:val="both"/>
        <w:rPr>
          <w:bCs/>
          <w:iCs/>
          <w:szCs w:val="16"/>
          <w:lang w:val="en-GB" w:eastAsia="ko-KR"/>
        </w:rPr>
      </w:pPr>
      <w:r w:rsidRPr="001065F4">
        <w:rPr>
          <w:rFonts w:ascii="Times New Roman" w:eastAsia="SimSun" w:hAnsi="Times New Roman"/>
          <w:bCs/>
          <w:iCs/>
          <w:sz w:val="20"/>
          <w:szCs w:val="16"/>
          <w:lang w:val="en-GB" w:eastAsia="ko-KR"/>
        </w:rPr>
        <w:t>For P CLI resource</w:t>
      </w:r>
      <w:r w:rsidR="00B31CCD" w:rsidRPr="00474DDE">
        <w:rPr>
          <w:rFonts w:ascii="Times New Roman" w:eastAsia="SimSun" w:hAnsi="Times New Roman"/>
          <w:bCs/>
          <w:iCs/>
          <w:sz w:val="20"/>
          <w:szCs w:val="16"/>
          <w:lang w:val="en-GB" w:eastAsia="ko-KR"/>
        </w:rPr>
        <w:t xml:space="preserve"> for L1/</w:t>
      </w:r>
      <w:r w:rsidR="00F85CA0" w:rsidRPr="00474DDE">
        <w:rPr>
          <w:rFonts w:ascii="Times New Roman" w:eastAsia="SimSun" w:hAnsi="Times New Roman"/>
          <w:bCs/>
          <w:iCs/>
          <w:sz w:val="20"/>
          <w:szCs w:val="16"/>
          <w:lang w:val="en-GB" w:eastAsia="ko-KR"/>
        </w:rPr>
        <w:t>L2/</w:t>
      </w:r>
      <w:r w:rsidR="00B31CCD" w:rsidRPr="00474DDE">
        <w:rPr>
          <w:rFonts w:ascii="Times New Roman" w:eastAsia="SimSun" w:hAnsi="Times New Roman"/>
          <w:bCs/>
          <w:iCs/>
          <w:sz w:val="20"/>
          <w:szCs w:val="16"/>
          <w:lang w:val="en-GB" w:eastAsia="ko-KR"/>
        </w:rPr>
        <w:t>L3</w:t>
      </w:r>
      <w:r w:rsidRPr="001065F4">
        <w:rPr>
          <w:rFonts w:ascii="Times New Roman" w:eastAsia="SimSun" w:hAnsi="Times New Roman"/>
          <w:bCs/>
          <w:iCs/>
          <w:sz w:val="20"/>
          <w:szCs w:val="16"/>
          <w:lang w:val="en-GB" w:eastAsia="ko-KR"/>
        </w:rPr>
        <w:t>, corresponding TCI state</w:t>
      </w:r>
      <w:r w:rsidR="0081502D" w:rsidRPr="00474DDE">
        <w:rPr>
          <w:rFonts w:ascii="Times New Roman" w:eastAsia="SimSun" w:hAnsi="Times New Roman"/>
          <w:bCs/>
          <w:iCs/>
          <w:sz w:val="20"/>
          <w:szCs w:val="16"/>
          <w:lang w:val="en-GB" w:eastAsia="ko-KR"/>
        </w:rPr>
        <w:t>/QCL-D</w:t>
      </w:r>
      <w:r w:rsidRPr="001065F4">
        <w:rPr>
          <w:rFonts w:ascii="Times New Roman" w:eastAsia="SimSun" w:hAnsi="Times New Roman"/>
          <w:bCs/>
          <w:iCs/>
          <w:sz w:val="20"/>
          <w:szCs w:val="16"/>
          <w:lang w:val="en-GB" w:eastAsia="ko-KR"/>
        </w:rPr>
        <w:t xml:space="preserve"> can be RRC </w:t>
      </w:r>
      <w:r w:rsidR="00BA4A2F" w:rsidRPr="00474DDE">
        <w:rPr>
          <w:rFonts w:ascii="Times New Roman" w:eastAsia="SimSun" w:hAnsi="Times New Roman"/>
          <w:bCs/>
          <w:iCs/>
          <w:sz w:val="20"/>
          <w:szCs w:val="16"/>
          <w:lang w:val="en-GB" w:eastAsia="ko-KR"/>
        </w:rPr>
        <w:t>configured.</w:t>
      </w:r>
    </w:p>
    <w:p w14:paraId="01526DF6" w14:textId="30E16C3C" w:rsidR="0039473C" w:rsidRPr="001065F4" w:rsidRDefault="0039473C" w:rsidP="001065F4">
      <w:pPr>
        <w:pStyle w:val="ListParagraph"/>
        <w:numPr>
          <w:ilvl w:val="0"/>
          <w:numId w:val="166"/>
        </w:numPr>
        <w:jc w:val="both"/>
        <w:rPr>
          <w:bCs/>
          <w:iCs/>
          <w:szCs w:val="16"/>
          <w:lang w:val="en-GB" w:eastAsia="ko-KR"/>
        </w:rPr>
      </w:pPr>
      <w:r w:rsidRPr="001065F4">
        <w:rPr>
          <w:rFonts w:ascii="Times New Roman" w:eastAsia="SimSun" w:hAnsi="Times New Roman"/>
          <w:bCs/>
          <w:iCs/>
          <w:sz w:val="20"/>
          <w:szCs w:val="16"/>
          <w:lang w:val="en-GB" w:eastAsia="ko-KR"/>
        </w:rPr>
        <w:lastRenderedPageBreak/>
        <w:t>For SP CLI resource</w:t>
      </w:r>
      <w:r w:rsidR="00B31CCD" w:rsidRPr="00474DDE">
        <w:rPr>
          <w:rFonts w:ascii="Times New Roman" w:eastAsia="SimSun" w:hAnsi="Times New Roman"/>
          <w:bCs/>
          <w:iCs/>
          <w:sz w:val="20"/>
          <w:szCs w:val="16"/>
          <w:lang w:val="en-GB" w:eastAsia="ko-KR"/>
        </w:rPr>
        <w:t xml:space="preserve"> for L1</w:t>
      </w:r>
      <w:r w:rsidRPr="001065F4">
        <w:rPr>
          <w:rFonts w:ascii="Times New Roman" w:eastAsia="SimSun" w:hAnsi="Times New Roman"/>
          <w:bCs/>
          <w:iCs/>
          <w:sz w:val="20"/>
          <w:szCs w:val="16"/>
          <w:lang w:val="en-GB" w:eastAsia="ko-KR"/>
        </w:rPr>
        <w:t>, corresponding TCI state</w:t>
      </w:r>
      <w:r w:rsidR="0081502D" w:rsidRPr="00474DDE">
        <w:rPr>
          <w:rFonts w:ascii="Times New Roman" w:eastAsia="SimSun" w:hAnsi="Times New Roman"/>
          <w:bCs/>
          <w:iCs/>
          <w:sz w:val="20"/>
          <w:szCs w:val="16"/>
          <w:lang w:val="en-GB" w:eastAsia="ko-KR"/>
        </w:rPr>
        <w:t>/QCL-D</w:t>
      </w:r>
      <w:r w:rsidRPr="001065F4">
        <w:rPr>
          <w:rFonts w:ascii="Times New Roman" w:eastAsia="SimSun" w:hAnsi="Times New Roman"/>
          <w:bCs/>
          <w:iCs/>
          <w:sz w:val="20"/>
          <w:szCs w:val="16"/>
          <w:lang w:val="en-GB" w:eastAsia="ko-KR"/>
        </w:rPr>
        <w:t xml:space="preserve"> can be dynamically updated via MAC-CE (de)activating the resource or resource set/</w:t>
      </w:r>
      <w:proofErr w:type="gramStart"/>
      <w:r w:rsidRPr="001065F4">
        <w:rPr>
          <w:rFonts w:ascii="Times New Roman" w:eastAsia="SimSun" w:hAnsi="Times New Roman"/>
          <w:bCs/>
          <w:iCs/>
          <w:sz w:val="20"/>
          <w:szCs w:val="16"/>
          <w:lang w:val="en-GB" w:eastAsia="ko-KR"/>
        </w:rPr>
        <w:t>list</w:t>
      </w:r>
      <w:proofErr w:type="gramEnd"/>
      <w:r w:rsidRPr="001065F4">
        <w:rPr>
          <w:rFonts w:ascii="Times New Roman" w:eastAsia="SimSun" w:hAnsi="Times New Roman"/>
          <w:bCs/>
          <w:iCs/>
          <w:sz w:val="20"/>
          <w:szCs w:val="16"/>
          <w:lang w:val="en-GB" w:eastAsia="ko-KR"/>
        </w:rPr>
        <w:t xml:space="preserve"> </w:t>
      </w:r>
    </w:p>
    <w:p w14:paraId="5251219A" w14:textId="6AFB4635" w:rsidR="0039473C" w:rsidRPr="001065F4" w:rsidRDefault="0039473C" w:rsidP="001065F4">
      <w:pPr>
        <w:pStyle w:val="ListParagraph"/>
        <w:numPr>
          <w:ilvl w:val="0"/>
          <w:numId w:val="166"/>
        </w:numPr>
        <w:spacing w:after="120"/>
        <w:jc w:val="both"/>
        <w:rPr>
          <w:bCs/>
          <w:iCs/>
          <w:szCs w:val="16"/>
          <w:lang w:val="en-GB" w:eastAsia="ko-KR"/>
        </w:rPr>
      </w:pPr>
      <w:r w:rsidRPr="001065F4">
        <w:rPr>
          <w:rFonts w:ascii="Times New Roman" w:eastAsia="SimSun" w:hAnsi="Times New Roman"/>
          <w:bCs/>
          <w:iCs/>
          <w:sz w:val="20"/>
          <w:szCs w:val="16"/>
          <w:lang w:val="en-GB" w:eastAsia="ko-KR"/>
        </w:rPr>
        <w:t>For AP CLI resource</w:t>
      </w:r>
      <w:r w:rsidR="00B31CCD" w:rsidRPr="00474DDE">
        <w:rPr>
          <w:rFonts w:ascii="Times New Roman" w:eastAsia="SimSun" w:hAnsi="Times New Roman"/>
          <w:bCs/>
          <w:iCs/>
          <w:sz w:val="20"/>
          <w:szCs w:val="16"/>
          <w:lang w:val="en-GB" w:eastAsia="ko-KR"/>
        </w:rPr>
        <w:t xml:space="preserve"> for L1</w:t>
      </w:r>
      <w:r w:rsidRPr="001065F4">
        <w:rPr>
          <w:rFonts w:ascii="Times New Roman" w:eastAsia="SimSun" w:hAnsi="Times New Roman"/>
          <w:bCs/>
          <w:iCs/>
          <w:sz w:val="20"/>
          <w:szCs w:val="16"/>
          <w:lang w:val="en-GB" w:eastAsia="ko-KR"/>
        </w:rPr>
        <w:t>, corresponding TCI state</w:t>
      </w:r>
      <w:r w:rsidR="0081502D" w:rsidRPr="00474DDE">
        <w:rPr>
          <w:rFonts w:ascii="Times New Roman" w:eastAsia="SimSun" w:hAnsi="Times New Roman"/>
          <w:bCs/>
          <w:iCs/>
          <w:sz w:val="20"/>
          <w:szCs w:val="16"/>
          <w:lang w:val="en-GB" w:eastAsia="ko-KR"/>
        </w:rPr>
        <w:t>/QCL-D</w:t>
      </w:r>
      <w:r w:rsidRPr="001065F4">
        <w:rPr>
          <w:rFonts w:ascii="Times New Roman" w:eastAsia="SimSun" w:hAnsi="Times New Roman"/>
          <w:bCs/>
          <w:iCs/>
          <w:sz w:val="20"/>
          <w:szCs w:val="16"/>
          <w:lang w:val="en-GB" w:eastAsia="ko-KR"/>
        </w:rPr>
        <w:t xml:space="preserve"> can be RRC configured with each resource or resource set/list associated with a trigger state, which is further dynamically indicated in </w:t>
      </w:r>
      <w:r w:rsidR="004C75F4" w:rsidRPr="00474DDE">
        <w:rPr>
          <w:rFonts w:ascii="Times New Roman" w:eastAsia="SimSun" w:hAnsi="Times New Roman"/>
          <w:bCs/>
          <w:iCs/>
          <w:sz w:val="20"/>
          <w:szCs w:val="16"/>
          <w:lang w:val="en-GB" w:eastAsia="ko-KR"/>
        </w:rPr>
        <w:t xml:space="preserve">the triggering </w:t>
      </w:r>
      <w:r w:rsidRPr="001065F4">
        <w:rPr>
          <w:rFonts w:ascii="Times New Roman" w:eastAsia="SimSun" w:hAnsi="Times New Roman"/>
          <w:bCs/>
          <w:iCs/>
          <w:sz w:val="20"/>
          <w:szCs w:val="16"/>
          <w:lang w:val="en-GB" w:eastAsia="ko-KR"/>
        </w:rPr>
        <w:t>DCI</w:t>
      </w:r>
      <w:r w:rsidR="0081502D" w:rsidRPr="00474DDE">
        <w:rPr>
          <w:rFonts w:ascii="Times New Roman" w:eastAsia="SimSun" w:hAnsi="Times New Roman"/>
          <w:bCs/>
          <w:iCs/>
          <w:sz w:val="20"/>
          <w:szCs w:val="16"/>
          <w:lang w:val="en-GB" w:eastAsia="ko-KR"/>
        </w:rPr>
        <w:t xml:space="preserve">, </w:t>
      </w:r>
      <w:r w:rsidR="004C75F4" w:rsidRPr="00474DDE">
        <w:rPr>
          <w:rFonts w:ascii="Times New Roman" w:eastAsia="SimSun" w:hAnsi="Times New Roman"/>
          <w:bCs/>
          <w:iCs/>
          <w:sz w:val="20"/>
          <w:szCs w:val="16"/>
          <w:lang w:val="en-GB" w:eastAsia="ko-KR"/>
        </w:rPr>
        <w:t>and</w:t>
      </w:r>
      <w:r w:rsidR="0081502D" w:rsidRPr="00474DDE">
        <w:rPr>
          <w:rFonts w:ascii="Times New Roman" w:eastAsia="SimSun" w:hAnsi="Times New Roman"/>
          <w:bCs/>
          <w:iCs/>
          <w:sz w:val="20"/>
          <w:szCs w:val="16"/>
          <w:lang w:val="en-GB" w:eastAsia="ko-KR"/>
        </w:rPr>
        <w:t xml:space="preserve"> current AP CSI </w:t>
      </w:r>
      <w:r w:rsidR="004C75F4" w:rsidRPr="00474DDE">
        <w:rPr>
          <w:rFonts w:ascii="Times New Roman" w:eastAsia="SimSun" w:hAnsi="Times New Roman"/>
          <w:bCs/>
          <w:iCs/>
          <w:sz w:val="20"/>
          <w:szCs w:val="16"/>
          <w:lang w:val="en-GB" w:eastAsia="ko-KR"/>
        </w:rPr>
        <w:t>triggering mechanism can be used as baseline</w:t>
      </w:r>
      <w:r w:rsidR="0081502D" w:rsidRPr="00474DDE">
        <w:rPr>
          <w:rFonts w:ascii="Times New Roman" w:eastAsia="SimSun" w:hAnsi="Times New Roman"/>
          <w:bCs/>
          <w:iCs/>
          <w:sz w:val="20"/>
          <w:szCs w:val="16"/>
          <w:lang w:val="en-GB" w:eastAsia="ko-KR"/>
        </w:rPr>
        <w:t>.</w:t>
      </w:r>
    </w:p>
    <w:p w14:paraId="792E089B" w14:textId="7FDCCE46" w:rsidR="00CC569F" w:rsidRDefault="003821CE" w:rsidP="007A1306">
      <w:pPr>
        <w:jc w:val="both"/>
        <w:rPr>
          <w:b/>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C712E">
        <w:rPr>
          <w:rFonts w:eastAsia="Batang"/>
          <w:b/>
          <w:noProof/>
          <w:szCs w:val="24"/>
          <w:u w:val="single"/>
          <w:lang w:val="en-GB"/>
        </w:rPr>
        <w:t>13</w:t>
      </w:r>
      <w:r w:rsidRPr="008B0460">
        <w:rPr>
          <w:rFonts w:eastAsia="Batang"/>
          <w:b/>
          <w:szCs w:val="24"/>
          <w:u w:val="single"/>
          <w:lang w:val="en-GB"/>
        </w:rPr>
        <w:fldChar w:fldCharType="end"/>
      </w:r>
      <w:r w:rsidRPr="007A1306">
        <w:rPr>
          <w:rFonts w:eastAsia="Batang"/>
          <w:b/>
          <w:szCs w:val="24"/>
          <w:lang w:val="en-GB"/>
        </w:rPr>
        <w:t xml:space="preserve">: </w:t>
      </w:r>
      <w:r w:rsidR="00CC569F">
        <w:rPr>
          <w:b/>
          <w:iCs/>
          <w:szCs w:val="16"/>
          <w:lang w:val="en-GB" w:eastAsia="ko-KR"/>
        </w:rPr>
        <w:t>Support</w:t>
      </w:r>
      <w:r w:rsidR="00CC569F" w:rsidRPr="00662386">
        <w:rPr>
          <w:b/>
          <w:iCs/>
          <w:szCs w:val="16"/>
          <w:lang w:val="en-GB" w:eastAsia="ko-KR"/>
        </w:rPr>
        <w:t xml:space="preserve"> UE Rx beam (QCL</w:t>
      </w:r>
      <w:r w:rsidR="00CC569F">
        <w:rPr>
          <w:b/>
          <w:iCs/>
          <w:szCs w:val="16"/>
          <w:lang w:val="en-GB" w:eastAsia="ko-KR"/>
        </w:rPr>
        <w:t>-D</w:t>
      </w:r>
      <w:r w:rsidR="00CC569F" w:rsidRPr="00662386">
        <w:rPr>
          <w:b/>
          <w:iCs/>
          <w:szCs w:val="16"/>
          <w:lang w:val="en-GB" w:eastAsia="ko-KR"/>
        </w:rPr>
        <w:t xml:space="preserve">) </w:t>
      </w:r>
      <w:r w:rsidR="00CC569F">
        <w:rPr>
          <w:b/>
          <w:iCs/>
          <w:szCs w:val="16"/>
          <w:lang w:val="en-GB" w:eastAsia="ko-KR"/>
        </w:rPr>
        <w:t xml:space="preserve">configuration and </w:t>
      </w:r>
      <w:r w:rsidR="00CC569F" w:rsidRPr="00662386">
        <w:rPr>
          <w:b/>
          <w:iCs/>
          <w:szCs w:val="16"/>
          <w:lang w:val="en-GB" w:eastAsia="ko-KR"/>
        </w:rPr>
        <w:t>indication per CLI measurement resource</w:t>
      </w:r>
      <w:r w:rsidR="00CC569F">
        <w:rPr>
          <w:b/>
          <w:iCs/>
          <w:szCs w:val="16"/>
          <w:lang w:val="en-GB" w:eastAsia="ko-KR"/>
        </w:rPr>
        <w:t xml:space="preserve"> </w:t>
      </w:r>
      <w:r w:rsidR="00DD03E8">
        <w:rPr>
          <w:b/>
          <w:iCs/>
          <w:szCs w:val="16"/>
          <w:lang w:val="en-GB" w:eastAsia="ko-KR"/>
        </w:rPr>
        <w:t>(</w:t>
      </w:r>
      <w:proofErr w:type="gramStart"/>
      <w:r w:rsidR="00DD03E8">
        <w:rPr>
          <w:b/>
          <w:iCs/>
          <w:szCs w:val="16"/>
          <w:lang w:val="en-GB" w:eastAsia="ko-KR"/>
        </w:rPr>
        <w:t>e.g.</w:t>
      </w:r>
      <w:proofErr w:type="gramEnd"/>
      <w:r w:rsidR="00DD03E8">
        <w:rPr>
          <w:b/>
          <w:iCs/>
          <w:szCs w:val="16"/>
          <w:lang w:val="en-GB" w:eastAsia="ko-KR"/>
        </w:rPr>
        <w:t xml:space="preserve"> for top X DL beams</w:t>
      </w:r>
      <w:r w:rsidR="00ED35D1">
        <w:rPr>
          <w:b/>
          <w:iCs/>
          <w:szCs w:val="16"/>
          <w:lang w:val="en-GB" w:eastAsia="ko-KR"/>
        </w:rPr>
        <w:t xml:space="preserve"> or active DL beams</w:t>
      </w:r>
      <w:r w:rsidR="00DD03E8">
        <w:rPr>
          <w:b/>
          <w:iCs/>
          <w:szCs w:val="16"/>
          <w:lang w:val="en-GB" w:eastAsia="ko-KR"/>
        </w:rPr>
        <w:t xml:space="preserve">) </w:t>
      </w:r>
      <w:r w:rsidR="00CC569F">
        <w:rPr>
          <w:b/>
          <w:iCs/>
          <w:szCs w:val="16"/>
          <w:lang w:val="en-GB" w:eastAsia="ko-KR"/>
        </w:rPr>
        <w:t xml:space="preserve">for enabling </w:t>
      </w:r>
      <w:r w:rsidR="00CC569F" w:rsidRPr="00F56437">
        <w:rPr>
          <w:b/>
          <w:lang w:val="en-GB"/>
        </w:rPr>
        <w:t xml:space="preserve">CLI-aware </w:t>
      </w:r>
      <w:proofErr w:type="spellStart"/>
      <w:r w:rsidR="00000DB9">
        <w:rPr>
          <w:b/>
          <w:lang w:val="en-GB"/>
        </w:rPr>
        <w:t>gNB</w:t>
      </w:r>
      <w:proofErr w:type="spellEnd"/>
      <w:r w:rsidR="00000DB9">
        <w:rPr>
          <w:b/>
          <w:lang w:val="en-GB"/>
        </w:rPr>
        <w:t xml:space="preserve"> beam management for CLI mitigation</w:t>
      </w:r>
      <w:r w:rsidR="00EE4548">
        <w:rPr>
          <w:b/>
          <w:lang w:val="en-GB"/>
        </w:rPr>
        <w:t xml:space="preserve">, which </w:t>
      </w:r>
      <w:r w:rsidR="00EE4548" w:rsidRPr="00EE4548">
        <w:rPr>
          <w:b/>
          <w:lang w:val="en-GB"/>
        </w:rPr>
        <w:t xml:space="preserve">can </w:t>
      </w:r>
      <w:r w:rsidR="00EE4548" w:rsidRPr="001065F4">
        <w:rPr>
          <w:b/>
          <w:lang w:val="en-GB"/>
        </w:rPr>
        <w:t>apply to L1/L2/L3 CLI measurement and reporting</w:t>
      </w:r>
      <w:r w:rsidR="00E466B7">
        <w:rPr>
          <w:b/>
          <w:lang w:val="en-GB"/>
        </w:rPr>
        <w:t xml:space="preserve"> including P/SP/AP resource and report</w:t>
      </w:r>
      <w:r w:rsidR="00CC569F">
        <w:rPr>
          <w:b/>
          <w:lang w:val="en-GB"/>
        </w:rPr>
        <w:t>.</w:t>
      </w:r>
    </w:p>
    <w:p w14:paraId="64C9F0D3" w14:textId="77777777" w:rsidR="00FB3C09" w:rsidRPr="00BD259B" w:rsidRDefault="00FB3C09" w:rsidP="00FB3C09">
      <w:pPr>
        <w:pStyle w:val="ListParagraph"/>
        <w:numPr>
          <w:ilvl w:val="0"/>
          <w:numId w:val="166"/>
        </w:numPr>
        <w:jc w:val="both"/>
        <w:rPr>
          <w:b/>
          <w:iCs/>
          <w:szCs w:val="16"/>
          <w:lang w:val="en-GB" w:eastAsia="ko-KR"/>
        </w:rPr>
      </w:pPr>
      <w:r w:rsidRPr="00BD259B">
        <w:rPr>
          <w:rFonts w:ascii="Times New Roman" w:eastAsia="SimSun" w:hAnsi="Times New Roman"/>
          <w:b/>
          <w:iCs/>
          <w:sz w:val="20"/>
          <w:szCs w:val="16"/>
          <w:lang w:val="en-GB" w:eastAsia="ko-KR"/>
        </w:rPr>
        <w:t>For P CLI resource for L1/L2/L3, corresponding TCI state/QCL-D can be RRC configured.</w:t>
      </w:r>
    </w:p>
    <w:p w14:paraId="3228B0BC" w14:textId="77777777" w:rsidR="00FB3C09" w:rsidRPr="00BD259B" w:rsidRDefault="00FB3C09" w:rsidP="00FB3C09">
      <w:pPr>
        <w:pStyle w:val="ListParagraph"/>
        <w:numPr>
          <w:ilvl w:val="0"/>
          <w:numId w:val="166"/>
        </w:numPr>
        <w:jc w:val="both"/>
        <w:rPr>
          <w:b/>
          <w:iCs/>
          <w:szCs w:val="16"/>
          <w:lang w:val="en-GB" w:eastAsia="ko-KR"/>
        </w:rPr>
      </w:pPr>
      <w:r w:rsidRPr="00BD259B">
        <w:rPr>
          <w:rFonts w:ascii="Times New Roman" w:eastAsia="SimSun" w:hAnsi="Times New Roman"/>
          <w:b/>
          <w:iCs/>
          <w:sz w:val="20"/>
          <w:szCs w:val="16"/>
          <w:lang w:val="en-GB" w:eastAsia="ko-KR"/>
        </w:rPr>
        <w:t>For SP CLI resource for L1, corresponding TCI state/QCL-D can be dynamically updated via MAC-CE (de)activating the resource or resource set/</w:t>
      </w:r>
      <w:proofErr w:type="gramStart"/>
      <w:r w:rsidRPr="00BD259B">
        <w:rPr>
          <w:rFonts w:ascii="Times New Roman" w:eastAsia="SimSun" w:hAnsi="Times New Roman"/>
          <w:b/>
          <w:iCs/>
          <w:sz w:val="20"/>
          <w:szCs w:val="16"/>
          <w:lang w:val="en-GB" w:eastAsia="ko-KR"/>
        </w:rPr>
        <w:t>list</w:t>
      </w:r>
      <w:proofErr w:type="gramEnd"/>
      <w:r w:rsidRPr="00BD259B">
        <w:rPr>
          <w:rFonts w:ascii="Times New Roman" w:eastAsia="SimSun" w:hAnsi="Times New Roman"/>
          <w:b/>
          <w:iCs/>
          <w:sz w:val="20"/>
          <w:szCs w:val="16"/>
          <w:lang w:val="en-GB" w:eastAsia="ko-KR"/>
        </w:rPr>
        <w:t xml:space="preserve"> </w:t>
      </w:r>
    </w:p>
    <w:p w14:paraId="420437EF" w14:textId="16C95B57" w:rsidR="00FB3C09" w:rsidRPr="00BD259B" w:rsidRDefault="00FB3C09" w:rsidP="00BD259B">
      <w:pPr>
        <w:pStyle w:val="ListParagraph"/>
        <w:numPr>
          <w:ilvl w:val="0"/>
          <w:numId w:val="166"/>
        </w:numPr>
        <w:spacing w:after="120"/>
        <w:jc w:val="both"/>
        <w:rPr>
          <w:b/>
          <w:iCs/>
          <w:szCs w:val="16"/>
          <w:lang w:val="en-GB" w:eastAsia="ko-KR"/>
        </w:rPr>
      </w:pPr>
      <w:r w:rsidRPr="00BD259B">
        <w:rPr>
          <w:rFonts w:ascii="Times New Roman" w:eastAsia="SimSun" w:hAnsi="Times New Roman"/>
          <w:b/>
          <w:iCs/>
          <w:sz w:val="20"/>
          <w:szCs w:val="16"/>
          <w:lang w:val="en-GB" w:eastAsia="ko-KR"/>
        </w:rPr>
        <w:t>For AP CLI resource for L1, corresponding TCI state/QCL-D can be RRC configured with each resource or resource set/list associated with a trigger state, which is further dynamically indicated in the triggering DCI, and current AP CSI triggering mechanism can be used as baseline.</w:t>
      </w:r>
    </w:p>
    <w:p w14:paraId="19A20467" w14:textId="1A037419" w:rsidR="00E32BF3" w:rsidRDefault="00365F74" w:rsidP="00D05D30">
      <w:pPr>
        <w:jc w:val="both"/>
        <w:rPr>
          <w:lang w:val="en-GB"/>
        </w:rPr>
      </w:pPr>
      <w:r w:rsidRPr="00365F74">
        <w:rPr>
          <w:lang w:val="en-GB"/>
        </w:rPr>
        <w:t xml:space="preserve">In R17 IAB, to mitigate </w:t>
      </w:r>
      <w:r>
        <w:rPr>
          <w:lang w:val="en-GB"/>
        </w:rPr>
        <w:t xml:space="preserve">self-interference </w:t>
      </w:r>
      <w:r w:rsidRPr="00365F74">
        <w:rPr>
          <w:lang w:val="en-GB"/>
        </w:rPr>
        <w:t>between IAB-DU and IAB-MT, beam coordination is introduced between IAB-MT link and IAB-DU link</w:t>
      </w:r>
      <w:r>
        <w:rPr>
          <w:lang w:val="en-GB"/>
        </w:rPr>
        <w:t xml:space="preserve">. </w:t>
      </w:r>
      <w:r w:rsidR="008B3343">
        <w:rPr>
          <w:lang w:val="en-GB"/>
        </w:rPr>
        <w:t xml:space="preserve">Specifically, </w:t>
      </w:r>
      <w:r w:rsidRPr="00365F74">
        <w:rPr>
          <w:lang w:val="en-GB"/>
        </w:rPr>
        <w:t>IAB node can indicate preferred IAB-MT DL/UL beams</w:t>
      </w:r>
      <w:r>
        <w:rPr>
          <w:lang w:val="en-GB"/>
        </w:rPr>
        <w:t xml:space="preserve"> to its parent node</w:t>
      </w:r>
      <w:r w:rsidRPr="00365F74">
        <w:rPr>
          <w:lang w:val="en-GB"/>
        </w:rPr>
        <w:t>, while its parent can indicate restricted IAB-DU DL/UL beams</w:t>
      </w:r>
      <w:r>
        <w:rPr>
          <w:lang w:val="en-GB"/>
        </w:rPr>
        <w:t xml:space="preserve"> to the IAB node.</w:t>
      </w:r>
      <w:r w:rsidR="00386F20">
        <w:rPr>
          <w:lang w:val="en-GB"/>
        </w:rPr>
        <w:t xml:space="preserve"> </w:t>
      </w:r>
      <w:r w:rsidR="008B3343">
        <w:rPr>
          <w:lang w:val="en-GB"/>
        </w:rPr>
        <w:t xml:space="preserve">The R17 </w:t>
      </w:r>
      <w:r w:rsidR="008B3343" w:rsidRPr="008B3343">
        <w:rPr>
          <w:lang w:val="en-GB"/>
        </w:rPr>
        <w:t xml:space="preserve">IAB framework can be extended to </w:t>
      </w:r>
      <w:r w:rsidR="006B3DCD">
        <w:rPr>
          <w:lang w:val="en-GB"/>
        </w:rPr>
        <w:t>SBFD</w:t>
      </w:r>
      <w:r w:rsidR="008B3343" w:rsidRPr="008B3343">
        <w:rPr>
          <w:lang w:val="en-GB"/>
        </w:rPr>
        <w:t xml:space="preserve"> for </w:t>
      </w:r>
      <w:r w:rsidR="00386F20" w:rsidRPr="00386F20">
        <w:rPr>
          <w:lang w:val="en-GB"/>
        </w:rPr>
        <w:t xml:space="preserve">UE </w:t>
      </w:r>
      <w:r w:rsidR="00386F20">
        <w:rPr>
          <w:lang w:val="en-GB"/>
        </w:rPr>
        <w:t xml:space="preserve">to </w:t>
      </w:r>
      <w:r w:rsidR="00386F20" w:rsidRPr="00386F20">
        <w:rPr>
          <w:lang w:val="en-GB"/>
        </w:rPr>
        <w:t>dynamically report a set of recommended beams, not preferred beams, or both</w:t>
      </w:r>
      <w:r w:rsidR="00386F20">
        <w:rPr>
          <w:lang w:val="en-GB"/>
        </w:rPr>
        <w:t>, to mitigate inter-UE CLI.</w:t>
      </w:r>
    </w:p>
    <w:p w14:paraId="2FB0F382" w14:textId="11EE879D" w:rsidR="00E32BF3" w:rsidRDefault="008B3343" w:rsidP="007A1306">
      <w:pPr>
        <w:jc w:val="center"/>
        <w:rPr>
          <w:lang w:val="en-GB"/>
        </w:rPr>
      </w:pPr>
      <w:r>
        <w:rPr>
          <w:noProof/>
          <w:lang w:val="en-GB"/>
        </w:rPr>
        <w:drawing>
          <wp:inline distT="0" distB="0" distL="0" distR="0" wp14:anchorId="69EFDC38" wp14:editId="06932111">
            <wp:extent cx="2767054" cy="22651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2292" cy="2277616"/>
                    </a:xfrm>
                    <a:prstGeom prst="rect">
                      <a:avLst/>
                    </a:prstGeom>
                    <a:noFill/>
                  </pic:spPr>
                </pic:pic>
              </a:graphicData>
            </a:graphic>
          </wp:inline>
        </w:drawing>
      </w:r>
    </w:p>
    <w:p w14:paraId="522D951F" w14:textId="529CE734" w:rsidR="006B3DCD" w:rsidRDefault="003821CE" w:rsidP="00876B7F">
      <w:pPr>
        <w:pStyle w:val="Caption"/>
        <w:jc w:val="center"/>
        <w:rPr>
          <w:lang w:val="en-GB"/>
        </w:rPr>
      </w:pPr>
      <w:bookmarkStart w:id="12" w:name="_Hlk111125587"/>
      <w:r>
        <w:t xml:space="preserve">Figure </w:t>
      </w:r>
      <w:r w:rsidR="00637809">
        <w:fldChar w:fldCharType="begin"/>
      </w:r>
      <w:r w:rsidR="00637809">
        <w:instrText xml:space="preserve"> STYLEREF 1 \s </w:instrText>
      </w:r>
      <w:r w:rsidR="00637809">
        <w:fldChar w:fldCharType="separate"/>
      </w:r>
      <w:r w:rsidR="00EC712E">
        <w:rPr>
          <w:noProof/>
        </w:rPr>
        <w:t>2</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EC712E">
        <w:rPr>
          <w:noProof/>
        </w:rPr>
        <w:t>13</w:t>
      </w:r>
      <w:r w:rsidR="00637809">
        <w:rPr>
          <w:noProof/>
        </w:rPr>
        <w:fldChar w:fldCharType="end"/>
      </w:r>
      <w:r>
        <w:t xml:space="preserve"> </w:t>
      </w:r>
      <w:r w:rsidR="008B3343">
        <w:rPr>
          <w:bCs w:val="0"/>
          <w:iCs/>
          <w:szCs w:val="16"/>
          <w:lang w:eastAsia="ko-KR"/>
        </w:rPr>
        <w:t>Beam coordination between IAB node and parent node in R17 IAB</w:t>
      </w:r>
      <w:bookmarkEnd w:id="12"/>
    </w:p>
    <w:p w14:paraId="40322CA4" w14:textId="685EA741" w:rsidR="000D1B77" w:rsidRPr="007A1306" w:rsidRDefault="003821CE" w:rsidP="007A1306">
      <w:pPr>
        <w:spacing w:after="0"/>
        <w:jc w:val="both"/>
        <w:rPr>
          <w:b/>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E185D">
        <w:rPr>
          <w:rFonts w:eastAsia="Batang"/>
          <w:b/>
          <w:noProof/>
          <w:szCs w:val="24"/>
          <w:u w:val="single"/>
          <w:lang w:val="en-GB"/>
        </w:rPr>
        <w:t>14</w:t>
      </w:r>
      <w:r w:rsidRPr="008B0460">
        <w:rPr>
          <w:rFonts w:eastAsia="Batang"/>
          <w:b/>
          <w:szCs w:val="24"/>
          <w:u w:val="single"/>
          <w:lang w:val="en-GB"/>
        </w:rPr>
        <w:fldChar w:fldCharType="end"/>
      </w:r>
      <w:r w:rsidRPr="007A1306">
        <w:rPr>
          <w:rFonts w:eastAsia="Batang"/>
          <w:b/>
          <w:szCs w:val="24"/>
          <w:lang w:val="en-GB"/>
        </w:rPr>
        <w:t xml:space="preserve">: </w:t>
      </w:r>
      <w:r w:rsidR="000D1B77" w:rsidRPr="007A1306">
        <w:rPr>
          <w:b/>
          <w:lang w:val="en-GB"/>
        </w:rPr>
        <w:t>UE</w:t>
      </w:r>
      <w:r w:rsidR="00510B77" w:rsidRPr="007A1306">
        <w:rPr>
          <w:b/>
          <w:lang w:val="en-GB"/>
        </w:rPr>
        <w:t xml:space="preserve"> can dynamically report to the </w:t>
      </w:r>
      <w:proofErr w:type="spellStart"/>
      <w:r w:rsidR="000D1B77" w:rsidRPr="007A1306">
        <w:rPr>
          <w:b/>
          <w:lang w:val="en-GB"/>
        </w:rPr>
        <w:t>gNB</w:t>
      </w:r>
      <w:proofErr w:type="spellEnd"/>
      <w:r w:rsidR="00510B77" w:rsidRPr="007A1306">
        <w:rPr>
          <w:b/>
          <w:lang w:val="en-GB"/>
        </w:rPr>
        <w:t xml:space="preserve"> a set of recommended beams, not preferred beams, or both</w:t>
      </w:r>
      <w:r w:rsidR="000D1B77" w:rsidRPr="007A1306">
        <w:rPr>
          <w:b/>
          <w:lang w:val="en-GB"/>
        </w:rPr>
        <w:t>.</w:t>
      </w:r>
    </w:p>
    <w:p w14:paraId="51DCCAC5" w14:textId="1B0E2545" w:rsidR="00591D4B" w:rsidRPr="00A4197C" w:rsidRDefault="00591D4B" w:rsidP="00591D4B">
      <w:pPr>
        <w:pStyle w:val="ListParagraph"/>
        <w:numPr>
          <w:ilvl w:val="0"/>
          <w:numId w:val="73"/>
        </w:numPr>
        <w:jc w:val="both"/>
        <w:rPr>
          <w:rFonts w:ascii="Times New Roman" w:eastAsia="SimSun" w:hAnsi="Times New Roman"/>
          <w:b/>
          <w:sz w:val="20"/>
          <w:szCs w:val="20"/>
          <w:lang w:val="en-GB"/>
        </w:rPr>
      </w:pPr>
      <w:proofErr w:type="spellStart"/>
      <w:r>
        <w:rPr>
          <w:rFonts w:ascii="Times New Roman" w:eastAsia="SimSun" w:hAnsi="Times New Roman"/>
          <w:b/>
          <w:sz w:val="20"/>
          <w:szCs w:val="20"/>
          <w:lang w:val="en-GB"/>
        </w:rPr>
        <w:t>gNB</w:t>
      </w:r>
      <w:proofErr w:type="spellEnd"/>
      <w:r>
        <w:rPr>
          <w:rFonts w:ascii="Times New Roman" w:eastAsia="SimSun" w:hAnsi="Times New Roman"/>
          <w:b/>
          <w:sz w:val="20"/>
          <w:szCs w:val="20"/>
          <w:lang w:val="en-GB"/>
        </w:rPr>
        <w:t xml:space="preserve"> configures multiple Rx </w:t>
      </w:r>
      <w:r w:rsidRPr="007A1306">
        <w:rPr>
          <w:rFonts w:ascii="Times New Roman" w:eastAsia="SimSun" w:hAnsi="Times New Roman"/>
          <w:b/>
          <w:sz w:val="20"/>
          <w:szCs w:val="20"/>
          <w:lang w:val="en-GB"/>
        </w:rPr>
        <w:t>(QCL-D)</w:t>
      </w:r>
      <w:r>
        <w:rPr>
          <w:rFonts w:ascii="Times New Roman" w:eastAsia="SimSun" w:hAnsi="Times New Roman"/>
          <w:b/>
          <w:sz w:val="20"/>
          <w:szCs w:val="20"/>
          <w:lang w:val="en-GB"/>
        </w:rPr>
        <w:t xml:space="preserve"> </w:t>
      </w:r>
      <w:r w:rsidRPr="00A4197C">
        <w:rPr>
          <w:rFonts w:ascii="Times New Roman" w:eastAsia="SimSun" w:hAnsi="Times New Roman"/>
          <w:b/>
          <w:sz w:val="20"/>
          <w:szCs w:val="20"/>
          <w:lang w:val="en-GB"/>
        </w:rPr>
        <w:t xml:space="preserve">beams for UE to </w:t>
      </w:r>
      <w:proofErr w:type="gramStart"/>
      <w:r w:rsidRPr="00A4197C">
        <w:rPr>
          <w:rFonts w:ascii="Times New Roman" w:eastAsia="SimSun" w:hAnsi="Times New Roman"/>
          <w:b/>
          <w:sz w:val="20"/>
          <w:szCs w:val="20"/>
          <w:lang w:val="en-GB"/>
        </w:rPr>
        <w:t>measure</w:t>
      </w:r>
      <w:proofErr w:type="gramEnd"/>
    </w:p>
    <w:p w14:paraId="09C8F8BB" w14:textId="766D1573" w:rsidR="008B3343" w:rsidRPr="00A4197C" w:rsidRDefault="00055D98" w:rsidP="008B3343">
      <w:pPr>
        <w:pStyle w:val="ListParagraph"/>
        <w:numPr>
          <w:ilvl w:val="0"/>
          <w:numId w:val="73"/>
        </w:numPr>
        <w:jc w:val="both"/>
        <w:rPr>
          <w:b/>
          <w:lang w:val="en-GB"/>
        </w:rPr>
      </w:pPr>
      <w:r w:rsidRPr="007A1306">
        <w:rPr>
          <w:rFonts w:ascii="Times New Roman" w:eastAsia="SimSun" w:hAnsi="Times New Roman"/>
          <w:b/>
          <w:sz w:val="20"/>
          <w:szCs w:val="20"/>
          <w:lang w:val="en-GB"/>
        </w:rPr>
        <w:t xml:space="preserve">UE determines the </w:t>
      </w:r>
      <w:r w:rsidR="00510B77" w:rsidRPr="007A1306">
        <w:rPr>
          <w:rFonts w:ascii="Times New Roman" w:eastAsia="SimSun" w:hAnsi="Times New Roman"/>
          <w:b/>
          <w:sz w:val="20"/>
          <w:szCs w:val="20"/>
          <w:lang w:val="en-GB"/>
        </w:rPr>
        <w:t>recommended and</w:t>
      </w:r>
      <w:r w:rsidRPr="007A1306">
        <w:rPr>
          <w:rFonts w:ascii="Times New Roman" w:eastAsia="SimSun" w:hAnsi="Times New Roman"/>
          <w:b/>
          <w:sz w:val="20"/>
          <w:szCs w:val="20"/>
          <w:lang w:val="en-GB"/>
        </w:rPr>
        <w:t>/or</w:t>
      </w:r>
      <w:r w:rsidR="00510B77" w:rsidRPr="007A1306">
        <w:rPr>
          <w:rFonts w:ascii="Times New Roman" w:eastAsia="SimSun" w:hAnsi="Times New Roman"/>
          <w:b/>
          <w:sz w:val="20"/>
          <w:szCs w:val="20"/>
          <w:lang w:val="en-GB"/>
        </w:rPr>
        <w:t xml:space="preserve"> not preferred beams </w:t>
      </w:r>
      <w:r w:rsidRPr="007A1306">
        <w:rPr>
          <w:rFonts w:ascii="Times New Roman" w:eastAsia="SimSun" w:hAnsi="Times New Roman"/>
          <w:b/>
          <w:sz w:val="20"/>
          <w:szCs w:val="20"/>
          <w:lang w:val="en-GB"/>
        </w:rPr>
        <w:t>based on</w:t>
      </w:r>
      <w:r w:rsidR="00794D2D" w:rsidRPr="007A1306">
        <w:rPr>
          <w:rFonts w:ascii="Times New Roman" w:eastAsia="SimSun" w:hAnsi="Times New Roman"/>
          <w:b/>
          <w:sz w:val="20"/>
          <w:szCs w:val="20"/>
          <w:lang w:val="en-GB"/>
        </w:rPr>
        <w:t xml:space="preserve"> measurement of inter-UE CLI </w:t>
      </w:r>
      <w:r w:rsidR="00484D4A" w:rsidRPr="007A1306">
        <w:rPr>
          <w:rFonts w:ascii="Times New Roman" w:eastAsia="SimSun" w:hAnsi="Times New Roman"/>
          <w:b/>
          <w:sz w:val="20"/>
          <w:szCs w:val="20"/>
          <w:lang w:val="en-GB"/>
        </w:rPr>
        <w:t xml:space="preserve">using different </w:t>
      </w:r>
      <w:r w:rsidR="008F17BF" w:rsidRPr="007A1306">
        <w:rPr>
          <w:rFonts w:ascii="Times New Roman" w:eastAsia="SimSun" w:hAnsi="Times New Roman"/>
          <w:b/>
          <w:sz w:val="20"/>
          <w:szCs w:val="20"/>
          <w:lang w:val="en-GB"/>
        </w:rPr>
        <w:t>RX beams (</w:t>
      </w:r>
      <w:r w:rsidR="00484D4A" w:rsidRPr="007A1306">
        <w:rPr>
          <w:rFonts w:ascii="Times New Roman" w:eastAsia="SimSun" w:hAnsi="Times New Roman"/>
          <w:b/>
          <w:sz w:val="20"/>
          <w:szCs w:val="20"/>
          <w:lang w:val="en-GB"/>
        </w:rPr>
        <w:t>QCL-D</w:t>
      </w:r>
      <w:r w:rsidR="008F17BF" w:rsidRPr="007A1306">
        <w:rPr>
          <w:rFonts w:ascii="Times New Roman" w:eastAsia="SimSun" w:hAnsi="Times New Roman"/>
          <w:b/>
          <w:sz w:val="20"/>
          <w:szCs w:val="20"/>
          <w:lang w:val="en-GB"/>
        </w:rPr>
        <w:t>)</w:t>
      </w:r>
    </w:p>
    <w:p w14:paraId="30587ECE" w14:textId="77777777" w:rsidR="004F3CA7" w:rsidRPr="00A4197C" w:rsidRDefault="004F3CA7" w:rsidP="004F3CA7">
      <w:pPr>
        <w:jc w:val="both"/>
        <w:rPr>
          <w:bCs/>
          <w:iCs/>
          <w:szCs w:val="16"/>
          <w:lang w:val="en-GB" w:eastAsia="ko-KR"/>
        </w:rPr>
      </w:pPr>
    </w:p>
    <w:p w14:paraId="4FEC5F94" w14:textId="0B35F01C" w:rsidR="004F3CA7" w:rsidRDefault="004F3CA7" w:rsidP="004F3CA7">
      <w:pPr>
        <w:jc w:val="both"/>
        <w:rPr>
          <w:bCs/>
          <w:iCs/>
          <w:szCs w:val="16"/>
          <w:lang w:eastAsia="ko-KR"/>
        </w:rPr>
      </w:pPr>
      <w:r>
        <w:rPr>
          <w:bCs/>
          <w:iCs/>
          <w:szCs w:val="16"/>
          <w:lang w:eastAsia="ko-KR"/>
        </w:rPr>
        <w:t xml:space="preserve">To mitigate the inter-UE CLI, </w:t>
      </w:r>
      <w:proofErr w:type="spellStart"/>
      <w:r>
        <w:rPr>
          <w:bCs/>
          <w:iCs/>
          <w:szCs w:val="16"/>
          <w:lang w:eastAsia="ko-KR"/>
        </w:rPr>
        <w:t>gNB</w:t>
      </w:r>
      <w:proofErr w:type="spellEnd"/>
      <w:r>
        <w:rPr>
          <w:bCs/>
          <w:iCs/>
          <w:szCs w:val="16"/>
          <w:lang w:eastAsia="ko-KR"/>
        </w:rPr>
        <w:t xml:space="preserve"> can configure slot-specific </w:t>
      </w:r>
      <w:r w:rsidR="006D7A5E">
        <w:rPr>
          <w:bCs/>
          <w:iCs/>
          <w:szCs w:val="16"/>
          <w:lang w:eastAsia="ko-KR"/>
        </w:rPr>
        <w:t>UE DL/UL spatial parameters</w:t>
      </w:r>
      <w:r>
        <w:rPr>
          <w:bCs/>
          <w:iCs/>
          <w:szCs w:val="16"/>
          <w:lang w:eastAsia="ko-KR"/>
        </w:rPr>
        <w:t xml:space="preserve"> for SBFD slots than non-SBFD slot</w:t>
      </w:r>
      <w:r w:rsidR="006D7A5E">
        <w:rPr>
          <w:bCs/>
          <w:iCs/>
          <w:szCs w:val="16"/>
          <w:lang w:eastAsia="ko-KR"/>
        </w:rPr>
        <w:t xml:space="preserve">, </w:t>
      </w:r>
      <w:proofErr w:type="gramStart"/>
      <w:r w:rsidR="006D7A5E">
        <w:rPr>
          <w:bCs/>
          <w:iCs/>
          <w:szCs w:val="16"/>
          <w:lang w:eastAsia="ko-KR"/>
        </w:rPr>
        <w:t>e.g.</w:t>
      </w:r>
      <w:proofErr w:type="gramEnd"/>
      <w:r w:rsidR="006D7A5E">
        <w:rPr>
          <w:bCs/>
          <w:iCs/>
          <w:szCs w:val="16"/>
          <w:lang w:eastAsia="ko-KR"/>
        </w:rPr>
        <w:t xml:space="preserve"> beam or precoding </w:t>
      </w:r>
      <w:r w:rsidR="00EF14BC">
        <w:rPr>
          <w:bCs/>
          <w:iCs/>
          <w:szCs w:val="16"/>
          <w:lang w:eastAsia="ko-KR"/>
        </w:rPr>
        <w:t>codeboo</w:t>
      </w:r>
      <w:r w:rsidR="00D3701F">
        <w:rPr>
          <w:bCs/>
          <w:iCs/>
          <w:szCs w:val="16"/>
          <w:lang w:eastAsia="ko-KR"/>
        </w:rPr>
        <w:t xml:space="preserve">k (e.g. </w:t>
      </w:r>
      <w:r w:rsidR="008C2EAB">
        <w:rPr>
          <w:bCs/>
          <w:iCs/>
          <w:szCs w:val="16"/>
          <w:lang w:eastAsia="ko-KR"/>
        </w:rPr>
        <w:t>codebook restriction)</w:t>
      </w:r>
      <w:r>
        <w:rPr>
          <w:bCs/>
          <w:iCs/>
          <w:szCs w:val="16"/>
          <w:lang w:eastAsia="ko-KR"/>
        </w:rPr>
        <w:t>. Similarly for potential enhancement on</w:t>
      </w:r>
      <w:r w:rsidR="006D7A5E">
        <w:rPr>
          <w:bCs/>
          <w:iCs/>
          <w:szCs w:val="16"/>
          <w:lang w:eastAsia="ko-KR"/>
        </w:rPr>
        <w:t xml:space="preserve"> dynamic TDD</w:t>
      </w:r>
      <w:r>
        <w:rPr>
          <w:bCs/>
          <w:iCs/>
          <w:szCs w:val="16"/>
          <w:lang w:eastAsia="ko-KR"/>
        </w:rPr>
        <w:t xml:space="preserve">, different </w:t>
      </w:r>
      <w:r w:rsidR="006D7A5E">
        <w:rPr>
          <w:bCs/>
          <w:iCs/>
          <w:szCs w:val="16"/>
          <w:lang w:eastAsia="ko-KR"/>
        </w:rPr>
        <w:t>UE beams can be applied to</w:t>
      </w:r>
      <w:r>
        <w:rPr>
          <w:bCs/>
          <w:iCs/>
          <w:szCs w:val="16"/>
          <w:lang w:eastAsia="ko-KR"/>
        </w:rPr>
        <w:t xml:space="preserve"> slots where two cells have </w:t>
      </w:r>
      <w:r w:rsidR="006D7A5E">
        <w:rPr>
          <w:bCs/>
          <w:iCs/>
          <w:szCs w:val="16"/>
          <w:lang w:eastAsia="ko-KR"/>
        </w:rPr>
        <w:t xml:space="preserve">same or </w:t>
      </w:r>
      <w:r>
        <w:rPr>
          <w:bCs/>
          <w:iCs/>
          <w:szCs w:val="16"/>
          <w:lang w:eastAsia="ko-KR"/>
        </w:rPr>
        <w:t>different traffic direction</w:t>
      </w:r>
      <w:r w:rsidR="006D7A5E">
        <w:rPr>
          <w:bCs/>
          <w:iCs/>
          <w:szCs w:val="16"/>
          <w:lang w:eastAsia="ko-KR"/>
        </w:rPr>
        <w:t>s</w:t>
      </w:r>
      <w:r>
        <w:rPr>
          <w:bCs/>
          <w:iCs/>
          <w:szCs w:val="16"/>
          <w:lang w:eastAsia="ko-KR"/>
        </w:rPr>
        <w:t>.</w:t>
      </w:r>
    </w:p>
    <w:p w14:paraId="3A1B8C1B" w14:textId="12436200" w:rsidR="004F3CA7" w:rsidRDefault="003821CE" w:rsidP="007A1306">
      <w:pPr>
        <w:spacing w:after="0"/>
        <w:jc w:val="both"/>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17659">
        <w:rPr>
          <w:rFonts w:eastAsia="Batang"/>
          <w:b/>
          <w:noProof/>
          <w:szCs w:val="24"/>
          <w:u w:val="single"/>
          <w:lang w:val="en-GB"/>
        </w:rPr>
        <w:t>15</w:t>
      </w:r>
      <w:r w:rsidRPr="008B0460">
        <w:rPr>
          <w:rFonts w:eastAsia="Batang"/>
          <w:b/>
          <w:szCs w:val="24"/>
          <w:u w:val="single"/>
          <w:lang w:val="en-GB"/>
        </w:rPr>
        <w:fldChar w:fldCharType="end"/>
      </w:r>
      <w:r w:rsidRPr="007A1306">
        <w:rPr>
          <w:rFonts w:eastAsia="Batang"/>
          <w:b/>
          <w:szCs w:val="24"/>
          <w:lang w:val="en-GB"/>
        </w:rPr>
        <w:t xml:space="preserve">: </w:t>
      </w:r>
      <w:r w:rsidR="004F3CA7">
        <w:rPr>
          <w:b/>
          <w:iCs/>
          <w:szCs w:val="16"/>
          <w:lang w:val="en-GB" w:eastAsia="ko-KR"/>
        </w:rPr>
        <w:t xml:space="preserve">Inter-UE CLI can be mitigated by configuring slot-specific </w:t>
      </w:r>
      <w:r w:rsidR="006D7A5E">
        <w:rPr>
          <w:b/>
          <w:iCs/>
          <w:szCs w:val="16"/>
          <w:lang w:val="en-GB" w:eastAsia="ko-KR"/>
        </w:rPr>
        <w:t xml:space="preserve">DL/UL spatial parameters, </w:t>
      </w:r>
      <w:proofErr w:type="gramStart"/>
      <w:r w:rsidR="006D7A5E">
        <w:rPr>
          <w:b/>
          <w:iCs/>
          <w:szCs w:val="16"/>
          <w:lang w:val="en-GB" w:eastAsia="ko-KR"/>
        </w:rPr>
        <w:t>e.g.</w:t>
      </w:r>
      <w:proofErr w:type="gramEnd"/>
      <w:r w:rsidR="006D7A5E">
        <w:rPr>
          <w:b/>
          <w:iCs/>
          <w:szCs w:val="16"/>
          <w:lang w:val="en-GB" w:eastAsia="ko-KR"/>
        </w:rPr>
        <w:t xml:space="preserve"> beam or precoding </w:t>
      </w:r>
      <w:r w:rsidR="004506D6">
        <w:rPr>
          <w:b/>
          <w:iCs/>
          <w:szCs w:val="16"/>
          <w:lang w:val="en-GB" w:eastAsia="ko-KR"/>
        </w:rPr>
        <w:t xml:space="preserve">codebook </w:t>
      </w:r>
    </w:p>
    <w:p w14:paraId="4DDAAB65" w14:textId="237FC01C" w:rsidR="004F3CA7" w:rsidRDefault="004F3CA7">
      <w:pPr>
        <w:pStyle w:val="ListParagraph"/>
        <w:numPr>
          <w:ilvl w:val="0"/>
          <w:numId w:val="53"/>
        </w:numPr>
        <w:jc w:val="both"/>
        <w:rPr>
          <w:rFonts w:ascii="Times New Roman" w:eastAsia="SimSun" w:hAnsi="Times New Roman"/>
          <w:b/>
          <w:iCs/>
          <w:sz w:val="20"/>
          <w:szCs w:val="16"/>
          <w:lang w:val="en-GB" w:eastAsia="ko-KR"/>
        </w:rPr>
      </w:pPr>
      <w:r w:rsidRPr="00875900">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xml:space="preserve">, </w:t>
      </w:r>
      <w:r w:rsidR="000E6B0D">
        <w:rPr>
          <w:rFonts w:ascii="Times New Roman" w:eastAsia="SimSun" w:hAnsi="Times New Roman"/>
          <w:b/>
          <w:iCs/>
          <w:sz w:val="20"/>
          <w:szCs w:val="16"/>
          <w:lang w:val="en-GB" w:eastAsia="ko-KR"/>
        </w:rPr>
        <w:t xml:space="preserve">spatial </w:t>
      </w:r>
      <w:r>
        <w:rPr>
          <w:rFonts w:ascii="Times New Roman" w:eastAsia="SimSun" w:hAnsi="Times New Roman"/>
          <w:b/>
          <w:iCs/>
          <w:sz w:val="20"/>
          <w:szCs w:val="16"/>
          <w:lang w:val="en-GB" w:eastAsia="ko-KR"/>
        </w:rPr>
        <w:t xml:space="preserve">parameters configured for SBFD slots can be different from those configured for HD </w:t>
      </w:r>
      <w:proofErr w:type="gramStart"/>
      <w:r>
        <w:rPr>
          <w:rFonts w:ascii="Times New Roman" w:eastAsia="SimSun" w:hAnsi="Times New Roman"/>
          <w:b/>
          <w:iCs/>
          <w:sz w:val="20"/>
          <w:szCs w:val="16"/>
          <w:lang w:val="en-GB" w:eastAsia="ko-KR"/>
        </w:rPr>
        <w:t>slots</w:t>
      </w:r>
      <w:proofErr w:type="gramEnd"/>
    </w:p>
    <w:p w14:paraId="58EE1563" w14:textId="7EDB9BC7" w:rsidR="004F3CA7" w:rsidRDefault="004F3CA7">
      <w:pPr>
        <w:pStyle w:val="ListParagraph"/>
        <w:numPr>
          <w:ilvl w:val="0"/>
          <w:numId w:val="53"/>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 xml:space="preserve">For dynamic TDD, </w:t>
      </w:r>
      <w:r w:rsidR="000E6B0D">
        <w:rPr>
          <w:rFonts w:ascii="Times New Roman" w:eastAsia="SimSun" w:hAnsi="Times New Roman"/>
          <w:b/>
          <w:iCs/>
          <w:sz w:val="20"/>
          <w:szCs w:val="16"/>
          <w:lang w:val="en-GB" w:eastAsia="ko-KR"/>
        </w:rPr>
        <w:t xml:space="preserve">spatial </w:t>
      </w:r>
      <w:r>
        <w:rPr>
          <w:rFonts w:ascii="Times New Roman" w:eastAsia="SimSun" w:hAnsi="Times New Roman"/>
          <w:b/>
          <w:iCs/>
          <w:sz w:val="20"/>
          <w:szCs w:val="16"/>
          <w:lang w:val="en-GB" w:eastAsia="ko-KR"/>
        </w:rPr>
        <w:t>parameters configured for slots where the two cells have different traffic direction can be different from those configured for slots with aligned traffic directions in the two cells.</w:t>
      </w:r>
    </w:p>
    <w:p w14:paraId="2BB6DC0C" w14:textId="77777777" w:rsidR="00A82F68" w:rsidRPr="00DC6A60" w:rsidRDefault="00A82F68" w:rsidP="00A82F68">
      <w:pPr>
        <w:jc w:val="both"/>
      </w:pPr>
    </w:p>
    <w:p w14:paraId="605C8E54" w14:textId="5803990B" w:rsidR="00300CCD" w:rsidRPr="00F30563" w:rsidRDefault="00300CCD" w:rsidP="00F30563">
      <w:pPr>
        <w:rPr>
          <w:lang w:val="en-GB"/>
        </w:rPr>
      </w:pPr>
      <w:bookmarkStart w:id="13" w:name="_Ref463027406"/>
      <w:bookmarkStart w:id="14" w:name="_Ref465963195"/>
      <w:bookmarkStart w:id="15" w:name="_Ref466040522"/>
      <w:bookmarkStart w:id="16" w:name="_Ref378529477"/>
      <w:bookmarkStart w:id="17" w:name="_Toc424303267"/>
      <w:bookmarkStart w:id="18" w:name="_Toc425248865"/>
      <w:bookmarkStart w:id="19" w:name="_Toc425344835"/>
      <w:bookmarkStart w:id="20" w:name="_Toc425350726"/>
      <w:bookmarkStart w:id="21" w:name="_Toc425501584"/>
      <w:bookmarkStart w:id="22" w:name="_Toc425504168"/>
      <w:bookmarkStart w:id="23" w:name="_Ref525738606"/>
      <w:bookmarkStart w:id="24" w:name="_Ref7626308"/>
      <w:bookmarkStart w:id="25" w:name="_Ref21100018"/>
      <w:bookmarkEnd w:id="6"/>
      <w:bookmarkEnd w:id="7"/>
      <w:bookmarkEnd w:id="8"/>
    </w:p>
    <w:p w14:paraId="424257E7" w14:textId="30575438" w:rsidR="006E2B0C" w:rsidRDefault="006E2B0C" w:rsidP="006E2B0C">
      <w:pPr>
        <w:pStyle w:val="Heading1"/>
      </w:pPr>
      <w:r>
        <w:lastRenderedPageBreak/>
        <w:t>Inter-</w:t>
      </w:r>
      <w:proofErr w:type="spellStart"/>
      <w:r>
        <w:t>gNB</w:t>
      </w:r>
      <w:proofErr w:type="spellEnd"/>
      <w:r>
        <w:t xml:space="preserve"> Cross-link interference mitigation techniques </w:t>
      </w:r>
    </w:p>
    <w:p w14:paraId="76810993" w14:textId="36D42AAB" w:rsidR="00E55E7D" w:rsidRPr="007A1306" w:rsidRDefault="00E55E7D" w:rsidP="00E55E7D">
      <w:pPr>
        <w:jc w:val="both"/>
      </w:pPr>
      <w:r>
        <w:rPr>
          <w:lang w:val="en-GB" w:eastAsia="ja-JP"/>
        </w:rPr>
        <w:t>An</w:t>
      </w:r>
      <w:r w:rsidRPr="006C1A0F">
        <w:rPr>
          <w:lang w:eastAsia="ja-JP"/>
        </w:rPr>
        <w:t xml:space="preserve"> </w:t>
      </w:r>
      <w:r>
        <w:rPr>
          <w:lang w:eastAsia="ja-JP"/>
        </w:rPr>
        <w:t>agreement related to inter-</w:t>
      </w:r>
      <w:proofErr w:type="spellStart"/>
      <w:r w:rsidR="00D6491B">
        <w:rPr>
          <w:lang w:eastAsia="ja-JP"/>
        </w:rPr>
        <w:t>gNB</w:t>
      </w:r>
      <w:proofErr w:type="spellEnd"/>
      <w:r>
        <w:rPr>
          <w:lang w:eastAsia="ja-JP"/>
        </w:rPr>
        <w:t xml:space="preserve"> CLI was made in RAN1 #109e for agenda 9.3.3 which is listed below</w:t>
      </w:r>
      <w:r w:rsidRPr="006C1A0F">
        <w:rPr>
          <w:lang w:eastAsia="ja-JP"/>
        </w:rPr>
        <w:t>.</w:t>
      </w:r>
      <w:r>
        <w:rPr>
          <w:lang w:eastAsia="ja-JP"/>
        </w:rPr>
        <w:t xml:space="preserve"> Based on the agreement below, RAN1 agreed a list of </w:t>
      </w:r>
      <w:r w:rsidRPr="00C43450">
        <w:t>candidates of potential enhancement method</w:t>
      </w:r>
      <w:r w:rsidR="00AE755E">
        <w:t>s</w:t>
      </w:r>
      <w:r w:rsidRPr="00C43450">
        <w:t xml:space="preserve"> of </w:t>
      </w:r>
      <w:proofErr w:type="spellStart"/>
      <w:r w:rsidR="00D6491B" w:rsidRPr="00D6491B">
        <w:t>gNB</w:t>
      </w:r>
      <w:proofErr w:type="spellEnd"/>
      <w:r w:rsidR="00D6491B" w:rsidRPr="00D6491B">
        <w:t>-to-</w:t>
      </w:r>
      <w:proofErr w:type="spellStart"/>
      <w:r w:rsidR="00D6491B" w:rsidRPr="00D6491B">
        <w:t>gNB</w:t>
      </w:r>
      <w:proofErr w:type="spellEnd"/>
      <w:r w:rsidR="00D6491B" w:rsidRPr="00C43450">
        <w:t xml:space="preserve"> </w:t>
      </w:r>
      <w:r w:rsidRPr="00C43450">
        <w:t>CLI handling</w:t>
      </w:r>
      <w:r w:rsidRPr="00C23E31">
        <w:t xml:space="preserve"> </w:t>
      </w:r>
      <w:r w:rsidRPr="00C43450">
        <w:t xml:space="preserve">where further </w:t>
      </w:r>
      <w:r w:rsidR="00B75BA7">
        <w:t>discussion</w:t>
      </w:r>
      <w:r w:rsidRPr="00C43450">
        <w:t xml:space="preserve"> of candidate schemes can be done in </w:t>
      </w:r>
      <w:r>
        <w:t xml:space="preserve">this meeting. </w:t>
      </w:r>
    </w:p>
    <w:tbl>
      <w:tblPr>
        <w:tblStyle w:val="TableGrid"/>
        <w:tblW w:w="0" w:type="auto"/>
        <w:tblLook w:val="04A0" w:firstRow="1" w:lastRow="0" w:firstColumn="1" w:lastColumn="0" w:noHBand="0" w:noVBand="1"/>
      </w:tblPr>
      <w:tblGrid>
        <w:gridCol w:w="9962"/>
      </w:tblGrid>
      <w:tr w:rsidR="002108AB" w14:paraId="34498C25" w14:textId="77777777" w:rsidTr="00E55E7D">
        <w:tc>
          <w:tcPr>
            <w:tcW w:w="9962" w:type="dxa"/>
          </w:tcPr>
          <w:p w14:paraId="55522D3A" w14:textId="77777777" w:rsidR="00D6491B" w:rsidRPr="0017003C" w:rsidRDefault="00D6491B" w:rsidP="00D6491B">
            <w:pPr>
              <w:rPr>
                <w:b/>
                <w:bCs/>
                <w:highlight w:val="green"/>
                <w:lang w:eastAsia="ko-KR"/>
              </w:rPr>
            </w:pPr>
            <w:r w:rsidRPr="0017003C">
              <w:rPr>
                <w:b/>
                <w:bCs/>
                <w:highlight w:val="green"/>
                <w:lang w:eastAsia="ko-KR"/>
              </w:rPr>
              <w:t>Agreement</w:t>
            </w:r>
          </w:p>
          <w:p w14:paraId="4C9DF7FD" w14:textId="77777777" w:rsidR="00D6491B" w:rsidRPr="00D6491B" w:rsidRDefault="00D6491B" w:rsidP="00D6491B">
            <w:r w:rsidRPr="00D6491B">
              <w:t xml:space="preserve">For study of potential enhancement to dynamic/flexible TDD and/or SBFD, followings are considered as candidates of potential enhancement method of </w:t>
            </w:r>
            <w:proofErr w:type="spellStart"/>
            <w:r w:rsidRPr="00D6491B">
              <w:t>gNB</w:t>
            </w:r>
            <w:proofErr w:type="spellEnd"/>
            <w:r w:rsidRPr="00D6491B">
              <w:t>-to-</w:t>
            </w:r>
            <w:proofErr w:type="spellStart"/>
            <w:r w:rsidRPr="00D6491B">
              <w:t>gNB</w:t>
            </w:r>
            <w:proofErr w:type="spellEnd"/>
            <w:r w:rsidRPr="00D6491B">
              <w:t xml:space="preserve"> CLI handling, where further prioritization/down-scoping of candidate schemes for study can be done in the future meetings:</w:t>
            </w:r>
          </w:p>
          <w:p w14:paraId="633F90A8"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b/>
                <w:bCs/>
                <w:sz w:val="20"/>
                <w:szCs w:val="20"/>
              </w:rPr>
            </w:pPr>
            <w:proofErr w:type="spellStart"/>
            <w:r w:rsidRPr="007A1306">
              <w:rPr>
                <w:rFonts w:ascii="Times New Roman" w:eastAsia="SimSun" w:hAnsi="Times New Roman"/>
                <w:b/>
                <w:bCs/>
                <w:sz w:val="20"/>
                <w:szCs w:val="20"/>
              </w:rPr>
              <w:t>gNB</w:t>
            </w:r>
            <w:proofErr w:type="spellEnd"/>
            <w:r w:rsidRPr="007A1306">
              <w:rPr>
                <w:rFonts w:ascii="Times New Roman" w:eastAsia="SimSun" w:hAnsi="Times New Roman"/>
                <w:b/>
                <w:bCs/>
                <w:sz w:val="20"/>
                <w:szCs w:val="20"/>
              </w:rPr>
              <w:t>-to-</w:t>
            </w:r>
            <w:proofErr w:type="spellStart"/>
            <w:r w:rsidRPr="007A1306">
              <w:rPr>
                <w:rFonts w:ascii="Times New Roman" w:eastAsia="SimSun" w:hAnsi="Times New Roman"/>
                <w:b/>
                <w:bCs/>
                <w:sz w:val="20"/>
                <w:szCs w:val="20"/>
              </w:rPr>
              <w:t>gNB</w:t>
            </w:r>
            <w:proofErr w:type="spellEnd"/>
            <w:r w:rsidRPr="007A1306">
              <w:rPr>
                <w:rFonts w:ascii="Times New Roman" w:eastAsia="SimSun" w:hAnsi="Times New Roman"/>
                <w:b/>
                <w:bCs/>
                <w:sz w:val="20"/>
                <w:szCs w:val="20"/>
              </w:rPr>
              <w:t xml:space="preserve"> CLI measurement and reporting</w:t>
            </w:r>
          </w:p>
          <w:p w14:paraId="189D5E84"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 xml:space="preserve">Coordinated </w:t>
            </w:r>
            <w:proofErr w:type="gramStart"/>
            <w:r w:rsidRPr="007A1306">
              <w:rPr>
                <w:rFonts w:ascii="Times New Roman" w:eastAsia="SimSun" w:hAnsi="Times New Roman"/>
                <w:b/>
                <w:bCs/>
                <w:sz w:val="20"/>
                <w:szCs w:val="20"/>
              </w:rPr>
              <w:t>scheduling</w:t>
            </w:r>
            <w:proofErr w:type="gramEnd"/>
            <w:r w:rsidRPr="007A1306">
              <w:rPr>
                <w:rFonts w:ascii="Times New Roman" w:eastAsia="SimSun" w:hAnsi="Times New Roman"/>
                <w:b/>
                <w:bCs/>
                <w:sz w:val="20"/>
                <w:szCs w:val="20"/>
              </w:rPr>
              <w:t xml:space="preserve"> </w:t>
            </w:r>
          </w:p>
          <w:p w14:paraId="683FAD7D"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Spatial domain enhancements</w:t>
            </w:r>
          </w:p>
          <w:p w14:paraId="6DEF95CF"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 xml:space="preserve">Advanced receiver </w:t>
            </w:r>
          </w:p>
          <w:p w14:paraId="1B531AA4"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 xml:space="preserve">UE and </w:t>
            </w:r>
            <w:proofErr w:type="spellStart"/>
            <w:r w:rsidRPr="007A1306">
              <w:rPr>
                <w:rFonts w:ascii="Times New Roman" w:eastAsia="SimSun" w:hAnsi="Times New Roman"/>
                <w:b/>
                <w:bCs/>
                <w:sz w:val="20"/>
                <w:szCs w:val="20"/>
              </w:rPr>
              <w:t>gNB</w:t>
            </w:r>
            <w:proofErr w:type="spellEnd"/>
            <w:r w:rsidRPr="007A1306">
              <w:rPr>
                <w:rFonts w:ascii="Times New Roman" w:eastAsia="SimSun" w:hAnsi="Times New Roman"/>
                <w:b/>
                <w:bCs/>
                <w:sz w:val="20"/>
                <w:szCs w:val="20"/>
              </w:rPr>
              <w:t xml:space="preserve"> transmission and reception timing </w:t>
            </w:r>
          </w:p>
          <w:p w14:paraId="5E31C38B"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 xml:space="preserve">Power control based </w:t>
            </w:r>
            <w:proofErr w:type="gramStart"/>
            <w:r w:rsidRPr="007A1306">
              <w:rPr>
                <w:rFonts w:ascii="Times New Roman" w:eastAsia="SimSun" w:hAnsi="Times New Roman"/>
                <w:b/>
                <w:bCs/>
                <w:sz w:val="20"/>
                <w:szCs w:val="20"/>
              </w:rPr>
              <w:t>solution</w:t>
            </w:r>
            <w:proofErr w:type="gramEnd"/>
          </w:p>
          <w:p w14:paraId="36278DA7" w14:textId="77777777" w:rsidR="00D6491B" w:rsidRPr="001D4057" w:rsidRDefault="00D6491B" w:rsidP="00D6491B">
            <w:pPr>
              <w:pStyle w:val="ListParagraph"/>
              <w:numPr>
                <w:ilvl w:val="0"/>
                <w:numId w:val="50"/>
              </w:numPr>
              <w:suppressAutoHyphens/>
              <w:textAlignment w:val="baseline"/>
              <w:rPr>
                <w:rFonts w:ascii="Times New Roman" w:eastAsia="SimSun" w:hAnsi="Times New Roman"/>
                <w:sz w:val="20"/>
                <w:szCs w:val="20"/>
              </w:rPr>
            </w:pPr>
            <w:r w:rsidRPr="001D4057">
              <w:rPr>
                <w:rFonts w:ascii="Times New Roman" w:eastAsia="SimSun" w:hAnsi="Times New Roman"/>
                <w:sz w:val="20"/>
                <w:szCs w:val="20"/>
              </w:rPr>
              <w:t>Potential enhancements to Rel-16 RIM</w:t>
            </w:r>
          </w:p>
          <w:p w14:paraId="26721790"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Sensing based mechanism</w:t>
            </w:r>
          </w:p>
          <w:p w14:paraId="01FEA544"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 xml:space="preserve">Note: </w:t>
            </w:r>
            <w:proofErr w:type="gramStart"/>
            <w:r w:rsidRPr="007A1306">
              <w:rPr>
                <w:rFonts w:ascii="Times New Roman" w:eastAsia="SimSun" w:hAnsi="Times New Roman"/>
                <w:b/>
                <w:bCs/>
                <w:sz w:val="20"/>
                <w:szCs w:val="20"/>
              </w:rPr>
              <w:t>Whether or not</w:t>
            </w:r>
            <w:proofErr w:type="gramEnd"/>
            <w:r w:rsidRPr="007A1306">
              <w:rPr>
                <w:rFonts w:ascii="Times New Roman" w:eastAsia="SimSun" w:hAnsi="Times New Roman"/>
                <w:sz w:val="20"/>
                <w:szCs w:val="20"/>
              </w:rPr>
              <w:t xml:space="preserve"> </w:t>
            </w:r>
            <w:r w:rsidRPr="007A1306">
              <w:rPr>
                <w:rFonts w:ascii="Times New Roman" w:eastAsia="SimSun" w:hAnsi="Times New Roman"/>
                <w:b/>
                <w:bCs/>
                <w:sz w:val="20"/>
                <w:szCs w:val="20"/>
              </w:rPr>
              <w:t>a particular scheme requires OTA or backhaul information exchange should be identified</w:t>
            </w:r>
          </w:p>
          <w:p w14:paraId="2116CCCA"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Note: Any other scheme(s) for inter-</w:t>
            </w:r>
            <w:proofErr w:type="spellStart"/>
            <w:r w:rsidRPr="007A1306">
              <w:rPr>
                <w:rFonts w:ascii="Times New Roman" w:eastAsia="SimSun" w:hAnsi="Times New Roman"/>
                <w:sz w:val="20"/>
                <w:szCs w:val="20"/>
              </w:rPr>
              <w:t>gNB</w:t>
            </w:r>
            <w:proofErr w:type="spellEnd"/>
            <w:r w:rsidRPr="007A1306">
              <w:rPr>
                <w:rFonts w:ascii="Times New Roman" w:eastAsia="SimSun" w:hAnsi="Times New Roman"/>
                <w:sz w:val="20"/>
                <w:szCs w:val="20"/>
              </w:rPr>
              <w:t xml:space="preserve"> CLI handling is/are not precluded.</w:t>
            </w:r>
          </w:p>
          <w:p w14:paraId="02BB25E0"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Note: For potential enhancements to dynamic/flexible TDD and/or SBFD, utilize the outcome of discussion in Rel-15 and Rel-16 while avoiding the repetition of the same discussion.</w:t>
            </w:r>
          </w:p>
          <w:p w14:paraId="1FEBCDF9" w14:textId="63AB2190" w:rsidR="00E55E7D" w:rsidRPr="007A1306" w:rsidRDefault="00D6491B" w:rsidP="007A1306">
            <w:pPr>
              <w:pStyle w:val="ListParagraph"/>
              <w:numPr>
                <w:ilvl w:val="0"/>
                <w:numId w:val="50"/>
              </w:numPr>
              <w:suppressAutoHyphens/>
              <w:textAlignment w:val="baseline"/>
            </w:pPr>
            <w:r w:rsidRPr="00D6491B">
              <w:rPr>
                <w:rFonts w:ascii="Times New Roman" w:eastAsia="SimSun" w:hAnsi="Times New Roman"/>
                <w:sz w:val="20"/>
                <w:szCs w:val="20"/>
              </w:rPr>
              <w:t>Note: Potential enhancements specific for SBFD will be discussed in 9.3.2</w:t>
            </w:r>
          </w:p>
        </w:tc>
      </w:tr>
    </w:tbl>
    <w:p w14:paraId="496F49ED" w14:textId="0FC5F623" w:rsidR="00E55E7D" w:rsidRDefault="00E55E7D" w:rsidP="00E55E7D">
      <w:pPr>
        <w:jc w:val="both"/>
        <w:rPr>
          <w:lang w:val="en-GB"/>
        </w:rPr>
      </w:pPr>
    </w:p>
    <w:p w14:paraId="288B3C2C" w14:textId="7E46D151" w:rsidR="00290140" w:rsidRDefault="00B75BA7" w:rsidP="003832CE">
      <w:pPr>
        <w:jc w:val="both"/>
        <w:rPr>
          <w:iCs/>
          <w:szCs w:val="16"/>
          <w:lang w:val="en-GB" w:eastAsia="ko-KR"/>
        </w:rPr>
      </w:pPr>
      <w:r>
        <w:t>During R18 RAN1 meetings, companies discussed and made some progress on the highlighted solutions in above list:</w:t>
      </w:r>
      <w:r w:rsidR="00554EA5">
        <w:t xml:space="preserve"> </w:t>
      </w:r>
      <w:proofErr w:type="spellStart"/>
      <w:r w:rsidR="001F0909">
        <w:t>gNB</w:t>
      </w:r>
      <w:proofErr w:type="spellEnd"/>
      <w:r w:rsidR="001F0909" w:rsidRPr="00C43450">
        <w:t>-to-</w:t>
      </w:r>
      <w:proofErr w:type="spellStart"/>
      <w:r w:rsidR="001F0909">
        <w:t>gNB</w:t>
      </w:r>
      <w:proofErr w:type="spellEnd"/>
      <w:r w:rsidR="001F0909" w:rsidRPr="00C43450">
        <w:t xml:space="preserve"> </w:t>
      </w:r>
      <w:r w:rsidR="0004263A" w:rsidRPr="0085587F">
        <w:rPr>
          <w:lang w:val="en-GB"/>
        </w:rPr>
        <w:t>CLI measurement</w:t>
      </w:r>
      <w:r w:rsidR="00D5310C">
        <w:rPr>
          <w:lang w:val="en-GB"/>
        </w:rPr>
        <w:t xml:space="preserve"> and </w:t>
      </w:r>
      <w:r w:rsidR="0004263A" w:rsidRPr="0085587F">
        <w:rPr>
          <w:lang w:val="en-GB"/>
        </w:rPr>
        <w:t>reporting</w:t>
      </w:r>
      <w:r w:rsidR="0004263A">
        <w:rPr>
          <w:lang w:val="en-GB"/>
        </w:rPr>
        <w:t xml:space="preserve">, </w:t>
      </w:r>
      <w:r w:rsidR="0004263A" w:rsidRPr="00547DA2">
        <w:rPr>
          <w:lang w:val="en-GB"/>
        </w:rPr>
        <w:t>coordinated scheduling</w:t>
      </w:r>
      <w:r w:rsidR="0004263A" w:rsidRPr="00F3572E">
        <w:rPr>
          <w:lang w:val="en-GB"/>
        </w:rPr>
        <w:t xml:space="preserve">, </w:t>
      </w:r>
      <w:r w:rsidR="0004263A" w:rsidRPr="00F3572E">
        <w:rPr>
          <w:iCs/>
          <w:szCs w:val="16"/>
          <w:lang w:val="en-GB" w:eastAsia="ko-KR"/>
        </w:rPr>
        <w:t>spatial</w:t>
      </w:r>
      <w:r w:rsidR="0004263A" w:rsidRPr="0085587F">
        <w:rPr>
          <w:iCs/>
          <w:szCs w:val="16"/>
          <w:lang w:val="en-GB" w:eastAsia="ko-KR"/>
        </w:rPr>
        <w:t xml:space="preserve"> domain enhancements</w:t>
      </w:r>
      <w:r w:rsidR="0004263A">
        <w:rPr>
          <w:iCs/>
          <w:szCs w:val="16"/>
          <w:lang w:val="en-GB" w:eastAsia="ko-KR"/>
        </w:rPr>
        <w:t xml:space="preserve">, UE and </w:t>
      </w:r>
      <w:proofErr w:type="spellStart"/>
      <w:r w:rsidR="0004263A">
        <w:rPr>
          <w:iCs/>
          <w:szCs w:val="16"/>
          <w:lang w:val="en-GB" w:eastAsia="ko-KR"/>
        </w:rPr>
        <w:t>gNB</w:t>
      </w:r>
      <w:proofErr w:type="spellEnd"/>
      <w:r w:rsidR="0004263A">
        <w:rPr>
          <w:iCs/>
          <w:szCs w:val="16"/>
          <w:lang w:val="en-GB" w:eastAsia="ko-KR"/>
        </w:rPr>
        <w:t xml:space="preserve"> transmission and reception timing, power </w:t>
      </w:r>
      <w:proofErr w:type="gramStart"/>
      <w:r w:rsidR="0004263A">
        <w:rPr>
          <w:iCs/>
          <w:szCs w:val="16"/>
          <w:lang w:val="en-GB" w:eastAsia="ko-KR"/>
        </w:rPr>
        <w:t>control based</w:t>
      </w:r>
      <w:proofErr w:type="gramEnd"/>
      <w:r w:rsidR="0004263A">
        <w:rPr>
          <w:iCs/>
          <w:szCs w:val="16"/>
          <w:lang w:val="en-GB" w:eastAsia="ko-KR"/>
        </w:rPr>
        <w:t xml:space="preserve"> solution, whether or not a particular scheme requires OTA or backhaul information exchange. </w:t>
      </w:r>
    </w:p>
    <w:p w14:paraId="0B47766C" w14:textId="48073052" w:rsidR="00EC181E" w:rsidRDefault="00CE6DA6" w:rsidP="00EC181E">
      <w:pPr>
        <w:pStyle w:val="Heading2"/>
      </w:pPr>
      <w:r>
        <w:t>Inter-</w:t>
      </w:r>
      <w:proofErr w:type="spellStart"/>
      <w:r>
        <w:t>gNB</w:t>
      </w:r>
      <w:proofErr w:type="spellEnd"/>
      <w:r>
        <w:t xml:space="preserve"> CLI handling schemes with evaluation results</w:t>
      </w:r>
    </w:p>
    <w:p w14:paraId="46C967F2" w14:textId="0CA7737F" w:rsidR="00152BE5" w:rsidRDefault="00CE6DA6" w:rsidP="00152BE5">
      <w:pPr>
        <w:jc w:val="both"/>
      </w:pPr>
      <w:r>
        <w:t>In RAN1</w:t>
      </w:r>
      <w:r w:rsidR="0076660A">
        <w:t xml:space="preserve"> #</w:t>
      </w:r>
      <w:r>
        <w:t xml:space="preserve">113 meeting, </w:t>
      </w:r>
      <w:r w:rsidR="00E4594B">
        <w:t>it was</w:t>
      </w:r>
      <w:r>
        <w:t xml:space="preserve"> agreed to capture the </w:t>
      </w:r>
      <w:r w:rsidR="00E94D5E">
        <w:t>descriptions of inter-</w:t>
      </w:r>
      <w:proofErr w:type="spellStart"/>
      <w:r w:rsidR="00E94D5E">
        <w:t>gNB</w:t>
      </w:r>
      <w:proofErr w:type="spellEnd"/>
      <w:r w:rsidR="00E94D5E">
        <w:t xml:space="preserve"> CLI handing schemes with evaluation results from </w:t>
      </w:r>
      <w:r w:rsidR="00E4594B">
        <w:t xml:space="preserve">the </w:t>
      </w:r>
      <w:r w:rsidR="00E94D5E">
        <w:t>different companies in the TR.</w:t>
      </w:r>
      <w:r w:rsidR="00D45B8C">
        <w:t xml:space="preserve"> Further discussion will be needed in next RAN1 meeting for observations and conclusions for each handling scheme.</w:t>
      </w:r>
    </w:p>
    <w:p w14:paraId="049A1589" w14:textId="3C558DEE" w:rsidR="00E94D5E" w:rsidRDefault="000332CA" w:rsidP="00E94D5E">
      <w:pPr>
        <w:jc w:val="both"/>
        <w:rPr>
          <w:b/>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16</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CD57D1">
        <w:rPr>
          <w:b/>
          <w:iCs/>
          <w:szCs w:val="16"/>
          <w:lang w:val="en-GB" w:eastAsia="ko-KR"/>
        </w:rPr>
        <w:t>Recommend a</w:t>
      </w:r>
      <w:r w:rsidR="00933097">
        <w:rPr>
          <w:b/>
          <w:iCs/>
          <w:szCs w:val="16"/>
          <w:lang w:val="en-GB" w:eastAsia="ko-KR"/>
        </w:rPr>
        <w:t xml:space="preserve"> modification </w:t>
      </w:r>
      <w:r w:rsidR="009060C6">
        <w:rPr>
          <w:b/>
          <w:iCs/>
          <w:szCs w:val="16"/>
          <w:lang w:val="en-GB" w:eastAsia="ko-KR"/>
        </w:rPr>
        <w:t>in</w:t>
      </w:r>
      <w:r w:rsidR="00933097">
        <w:rPr>
          <w:b/>
          <w:iCs/>
          <w:szCs w:val="16"/>
          <w:lang w:val="en-GB" w:eastAsia="ko-KR"/>
        </w:rPr>
        <w:t xml:space="preserve"> the TR</w:t>
      </w:r>
      <w:r w:rsidR="00D42561">
        <w:rPr>
          <w:b/>
          <w:iCs/>
          <w:szCs w:val="16"/>
          <w:lang w:val="en-GB" w:eastAsia="ko-KR"/>
        </w:rPr>
        <w:t xml:space="preserve"> 38.858</w:t>
      </w:r>
      <w:r w:rsidR="00933097">
        <w:rPr>
          <w:b/>
          <w:iCs/>
          <w:szCs w:val="16"/>
          <w:lang w:val="en-GB" w:eastAsia="ko-KR"/>
        </w:rPr>
        <w:t>:</w:t>
      </w:r>
    </w:p>
    <w:p w14:paraId="27CECF6F" w14:textId="238BA9D6" w:rsidR="00933097" w:rsidRDefault="00933097" w:rsidP="00E94D5E">
      <w:pPr>
        <w:jc w:val="both"/>
        <w:rPr>
          <w:b/>
          <w:iCs/>
          <w:szCs w:val="16"/>
          <w:lang w:val="en-GB" w:eastAsia="ko-KR"/>
        </w:rPr>
      </w:pPr>
      <w:r>
        <w:rPr>
          <w:b/>
          <w:iCs/>
          <w:szCs w:val="16"/>
          <w:lang w:val="en-GB" w:eastAsia="ko-KR"/>
        </w:rPr>
        <w:t>TR 38.858 to split section 8.3 into 8.3</w:t>
      </w:r>
      <w:r w:rsidR="00694D7C">
        <w:rPr>
          <w:b/>
          <w:iCs/>
          <w:szCs w:val="16"/>
          <w:lang w:val="en-GB" w:eastAsia="ko-KR"/>
        </w:rPr>
        <w:t xml:space="preserve"> to capture general schemes for inter-</w:t>
      </w:r>
      <w:proofErr w:type="spellStart"/>
      <w:r w:rsidR="00694D7C">
        <w:rPr>
          <w:b/>
          <w:iCs/>
          <w:szCs w:val="16"/>
          <w:lang w:val="en-GB" w:eastAsia="ko-KR"/>
        </w:rPr>
        <w:t>gNB</w:t>
      </w:r>
      <w:proofErr w:type="spellEnd"/>
      <w:r w:rsidR="00694D7C">
        <w:rPr>
          <w:b/>
          <w:iCs/>
          <w:szCs w:val="16"/>
          <w:lang w:val="en-GB" w:eastAsia="ko-KR"/>
        </w:rPr>
        <w:t xml:space="preserve"> CLI handling solutions</w:t>
      </w:r>
      <w:r w:rsidR="00B80DFC">
        <w:rPr>
          <w:b/>
          <w:iCs/>
          <w:szCs w:val="16"/>
          <w:lang w:val="en-GB" w:eastAsia="ko-KR"/>
        </w:rPr>
        <w:t>, and 8.4</w:t>
      </w:r>
      <w:r>
        <w:rPr>
          <w:b/>
          <w:iCs/>
          <w:szCs w:val="16"/>
          <w:lang w:val="en-GB" w:eastAsia="ko-KR"/>
        </w:rPr>
        <w:t xml:space="preserve"> to capture the</w:t>
      </w:r>
      <w:r w:rsidR="00645A5B">
        <w:rPr>
          <w:b/>
          <w:iCs/>
          <w:szCs w:val="16"/>
          <w:lang w:val="en-GB" w:eastAsia="ko-KR"/>
        </w:rPr>
        <w:t xml:space="preserve"> description for</w:t>
      </w:r>
      <w:r>
        <w:rPr>
          <w:b/>
          <w:iCs/>
          <w:szCs w:val="16"/>
          <w:lang w:val="en-GB" w:eastAsia="ko-KR"/>
        </w:rPr>
        <w:t xml:space="preserve"> </w:t>
      </w:r>
      <w:r w:rsidR="00671277">
        <w:rPr>
          <w:b/>
          <w:iCs/>
          <w:szCs w:val="16"/>
          <w:lang w:val="en-GB" w:eastAsia="ko-KR"/>
        </w:rPr>
        <w:t>inter-</w:t>
      </w:r>
      <w:proofErr w:type="spellStart"/>
      <w:r w:rsidR="00671277">
        <w:rPr>
          <w:b/>
          <w:iCs/>
          <w:szCs w:val="16"/>
          <w:lang w:val="en-GB" w:eastAsia="ko-KR"/>
        </w:rPr>
        <w:t>gNB</w:t>
      </w:r>
      <w:proofErr w:type="spellEnd"/>
      <w:r w:rsidR="00671277">
        <w:rPr>
          <w:b/>
          <w:iCs/>
          <w:szCs w:val="16"/>
          <w:lang w:val="en-GB" w:eastAsia="ko-KR"/>
        </w:rPr>
        <w:t xml:space="preserve"> </w:t>
      </w:r>
      <w:r w:rsidR="00694D7C">
        <w:rPr>
          <w:b/>
          <w:iCs/>
          <w:szCs w:val="16"/>
          <w:lang w:val="en-GB" w:eastAsia="ko-KR"/>
        </w:rPr>
        <w:t>handling schemes with evaluation results</w:t>
      </w:r>
      <w:r w:rsidR="00B80DFC">
        <w:rPr>
          <w:b/>
          <w:iCs/>
          <w:szCs w:val="16"/>
          <w:lang w:val="en-GB" w:eastAsia="ko-KR"/>
        </w:rPr>
        <w:t>.</w:t>
      </w:r>
    </w:p>
    <w:p w14:paraId="07E7D3A4" w14:textId="076057A0" w:rsidR="009C6940" w:rsidRPr="001D4057" w:rsidRDefault="009C6940" w:rsidP="00E94D5E">
      <w:pPr>
        <w:jc w:val="both"/>
        <w:rPr>
          <w:bCs/>
          <w:iCs/>
          <w:szCs w:val="16"/>
          <w:lang w:val="en-GB" w:eastAsia="ko-KR"/>
        </w:rPr>
      </w:pPr>
      <w:r w:rsidRPr="001D4057">
        <w:rPr>
          <w:bCs/>
          <w:iCs/>
          <w:szCs w:val="16"/>
          <w:lang w:val="en-GB" w:eastAsia="ko-KR"/>
        </w:rPr>
        <w:t xml:space="preserve">An e-mail discussion was carried out post RAN1 #113 to </w:t>
      </w:r>
      <w:r w:rsidR="000E2764" w:rsidRPr="001D4057">
        <w:rPr>
          <w:bCs/>
          <w:iCs/>
          <w:szCs w:val="16"/>
          <w:lang w:val="en-GB" w:eastAsia="ko-KR"/>
        </w:rPr>
        <w:t xml:space="preserve">capture </w:t>
      </w:r>
      <w:r w:rsidR="001D4F92" w:rsidRPr="001D4057">
        <w:rPr>
          <w:bCs/>
          <w:iCs/>
          <w:szCs w:val="16"/>
          <w:lang w:val="en-GB" w:eastAsia="ko-KR"/>
        </w:rPr>
        <w:t>companies’</w:t>
      </w:r>
      <w:r w:rsidR="000E2764" w:rsidRPr="001D4057">
        <w:rPr>
          <w:bCs/>
          <w:iCs/>
          <w:szCs w:val="16"/>
          <w:lang w:val="en-GB" w:eastAsia="ko-KR"/>
        </w:rPr>
        <w:t xml:space="preserve"> evaluation results on potential enhancement on dynamic TDD. The discussion was mainly focused on capturing the description of the proposed schemes</w:t>
      </w:r>
      <w:r w:rsidR="003D21EF" w:rsidRPr="001D4057">
        <w:rPr>
          <w:bCs/>
          <w:iCs/>
          <w:szCs w:val="16"/>
          <w:lang w:val="en-GB" w:eastAsia="ko-KR"/>
        </w:rPr>
        <w:t xml:space="preserve">, the baseline scheme used for comparing the benefits of the proposed schemes and the </w:t>
      </w:r>
      <w:r w:rsidR="00A62BE7" w:rsidRPr="00A62BE7">
        <w:rPr>
          <w:bCs/>
          <w:iCs/>
          <w:szCs w:val="16"/>
          <w:lang w:val="en-GB" w:eastAsia="ko-KR"/>
        </w:rPr>
        <w:t>description</w:t>
      </w:r>
      <w:r w:rsidR="003D21EF" w:rsidRPr="001D4057">
        <w:rPr>
          <w:bCs/>
          <w:iCs/>
          <w:szCs w:val="16"/>
          <w:lang w:val="en-GB" w:eastAsia="ko-KR"/>
        </w:rPr>
        <w:t xml:space="preserve"> of potential specification impact </w:t>
      </w:r>
      <w:r w:rsidR="00BB38FD" w:rsidRPr="001D4057">
        <w:rPr>
          <w:bCs/>
          <w:iCs/>
          <w:szCs w:val="16"/>
          <w:lang w:val="en-GB" w:eastAsia="ko-KR"/>
        </w:rPr>
        <w:fldChar w:fldCharType="begin"/>
      </w:r>
      <w:r w:rsidR="00BB38FD" w:rsidRPr="001D4057">
        <w:rPr>
          <w:bCs/>
          <w:iCs/>
          <w:szCs w:val="16"/>
          <w:lang w:val="en-GB" w:eastAsia="ko-KR"/>
        </w:rPr>
        <w:instrText xml:space="preserve"> REF _Ref142464452 \n \h </w:instrText>
      </w:r>
      <w:r w:rsidR="0019168C">
        <w:rPr>
          <w:bCs/>
          <w:iCs/>
          <w:szCs w:val="16"/>
          <w:lang w:val="en-GB" w:eastAsia="ko-KR"/>
        </w:rPr>
        <w:instrText xml:space="preserve"> \* MERGEFORMAT </w:instrText>
      </w:r>
      <w:r w:rsidR="00BB38FD" w:rsidRPr="001D4057">
        <w:rPr>
          <w:bCs/>
          <w:iCs/>
          <w:szCs w:val="16"/>
          <w:lang w:val="en-GB" w:eastAsia="ko-KR"/>
        </w:rPr>
      </w:r>
      <w:r w:rsidR="00BB38FD" w:rsidRPr="001D4057">
        <w:rPr>
          <w:bCs/>
          <w:iCs/>
          <w:szCs w:val="16"/>
          <w:lang w:val="en-GB" w:eastAsia="ko-KR"/>
        </w:rPr>
        <w:fldChar w:fldCharType="separate"/>
      </w:r>
      <w:r w:rsidR="00017659">
        <w:rPr>
          <w:bCs/>
          <w:iCs/>
          <w:szCs w:val="16"/>
          <w:lang w:val="en-GB" w:eastAsia="ko-KR"/>
        </w:rPr>
        <w:t>[6]</w:t>
      </w:r>
      <w:r w:rsidR="00BB38FD" w:rsidRPr="001D4057">
        <w:rPr>
          <w:bCs/>
          <w:iCs/>
          <w:szCs w:val="16"/>
          <w:lang w:val="en-GB" w:eastAsia="ko-KR"/>
        </w:rPr>
        <w:fldChar w:fldCharType="end"/>
      </w:r>
      <w:r w:rsidR="00BB38FD" w:rsidRPr="001D4057">
        <w:rPr>
          <w:bCs/>
          <w:iCs/>
          <w:szCs w:val="16"/>
          <w:lang w:val="en-GB" w:eastAsia="ko-KR"/>
        </w:rPr>
        <w:t xml:space="preserve">. </w:t>
      </w:r>
      <w:r w:rsidR="001D4F92" w:rsidRPr="001D4057">
        <w:rPr>
          <w:bCs/>
          <w:iCs/>
          <w:szCs w:val="16"/>
          <w:lang w:val="en-GB" w:eastAsia="ko-KR"/>
        </w:rPr>
        <w:t xml:space="preserve">The general </w:t>
      </w:r>
      <w:r w:rsidR="001D4F92" w:rsidRPr="001D4057">
        <w:rPr>
          <w:bCs/>
          <w:iCs/>
          <w:szCs w:val="16"/>
          <w:lang w:val="en-GB" w:eastAsia="ko-KR"/>
        </w:rPr>
        <w:lastRenderedPageBreak/>
        <w:t>spirit was to capture all evaluation analysis done by the companies regardless of whether the scheme has specification impact or not. In addition, it was agreed to</w:t>
      </w:r>
      <w:r w:rsidR="0019168C" w:rsidRPr="001D4057">
        <w:rPr>
          <w:bCs/>
          <w:iCs/>
          <w:szCs w:val="16"/>
          <w:lang w:val="en-GB" w:eastAsia="ko-KR"/>
        </w:rPr>
        <w:t xml:space="preserve"> capture the schemes with possible revision</w:t>
      </w:r>
      <w:r w:rsidR="00422AF2">
        <w:rPr>
          <w:bCs/>
          <w:iCs/>
          <w:szCs w:val="16"/>
          <w:lang w:val="en-GB" w:eastAsia="ko-KR"/>
        </w:rPr>
        <w:t>s</w:t>
      </w:r>
      <w:r w:rsidR="0019168C" w:rsidRPr="001D4057">
        <w:rPr>
          <w:bCs/>
          <w:iCs/>
          <w:szCs w:val="16"/>
          <w:lang w:val="en-GB" w:eastAsia="ko-KR"/>
        </w:rPr>
        <w:t xml:space="preserve"> in the RAN1 meeting #114.</w:t>
      </w:r>
    </w:p>
    <w:p w14:paraId="584AA3DF" w14:textId="160E4B4D" w:rsidR="000E2764" w:rsidRPr="001D4057" w:rsidRDefault="00916054" w:rsidP="00E94D5E">
      <w:pPr>
        <w:jc w:val="both"/>
        <w:rPr>
          <w:bCs/>
          <w:iCs/>
          <w:szCs w:val="16"/>
          <w:lang w:val="en-GB" w:eastAsia="ko-KR"/>
        </w:rPr>
      </w:pPr>
      <w:r w:rsidRPr="001D4057">
        <w:rPr>
          <w:bCs/>
          <w:iCs/>
          <w:szCs w:val="16"/>
          <w:lang w:val="en-GB" w:eastAsia="ko-KR"/>
        </w:rPr>
        <w:t>For inter-</w:t>
      </w:r>
      <w:proofErr w:type="spellStart"/>
      <w:r w:rsidRPr="001D4057">
        <w:rPr>
          <w:bCs/>
          <w:iCs/>
          <w:szCs w:val="16"/>
          <w:lang w:val="en-GB" w:eastAsia="ko-KR"/>
        </w:rPr>
        <w:t>gNB</w:t>
      </w:r>
      <w:proofErr w:type="spellEnd"/>
      <w:r w:rsidRPr="001D4057">
        <w:rPr>
          <w:bCs/>
          <w:iCs/>
          <w:szCs w:val="16"/>
          <w:lang w:val="en-GB" w:eastAsia="ko-KR"/>
        </w:rPr>
        <w:t xml:space="preserve"> CLI handling scheme based on frequency domain coordinated scheduling, the deployment scenario of </w:t>
      </w:r>
      <w:proofErr w:type="spellStart"/>
      <w:r w:rsidRPr="001D4057">
        <w:rPr>
          <w:bCs/>
          <w:iCs/>
          <w:szCs w:val="16"/>
          <w:lang w:val="en-GB" w:eastAsia="ko-KR"/>
        </w:rPr>
        <w:t>UMa</w:t>
      </w:r>
      <w:proofErr w:type="spellEnd"/>
      <w:r w:rsidRPr="001D4057">
        <w:rPr>
          <w:bCs/>
          <w:iCs/>
          <w:szCs w:val="16"/>
          <w:lang w:val="en-GB" w:eastAsia="ko-KR"/>
        </w:rPr>
        <w:t xml:space="preserve"> was not added into the agreement due to lack of evaluation assumption into the excel sheet. </w:t>
      </w:r>
      <w:r w:rsidR="005B14EA">
        <w:rPr>
          <w:bCs/>
          <w:iCs/>
          <w:szCs w:val="16"/>
          <w:lang w:val="en-GB" w:eastAsia="ko-KR"/>
        </w:rPr>
        <w:t xml:space="preserve">Qualcomm provided the evaluation analysis of this scheme for </w:t>
      </w:r>
      <w:proofErr w:type="spellStart"/>
      <w:r w:rsidR="005B14EA">
        <w:rPr>
          <w:bCs/>
          <w:iCs/>
          <w:szCs w:val="16"/>
          <w:lang w:val="en-GB" w:eastAsia="ko-KR"/>
        </w:rPr>
        <w:t>UMa</w:t>
      </w:r>
      <w:proofErr w:type="spellEnd"/>
      <w:r w:rsidR="005B14EA">
        <w:rPr>
          <w:bCs/>
          <w:iCs/>
          <w:szCs w:val="16"/>
          <w:lang w:val="en-GB" w:eastAsia="ko-KR"/>
        </w:rPr>
        <w:t xml:space="preserve"> as part of July 31</w:t>
      </w:r>
      <w:r w:rsidR="005B14EA" w:rsidRPr="001D4057">
        <w:rPr>
          <w:bCs/>
          <w:iCs/>
          <w:szCs w:val="16"/>
          <w:vertAlign w:val="superscript"/>
          <w:lang w:val="en-GB" w:eastAsia="ko-KR"/>
        </w:rPr>
        <w:t>st</w:t>
      </w:r>
      <w:r w:rsidR="005B14EA">
        <w:rPr>
          <w:bCs/>
          <w:iCs/>
          <w:szCs w:val="16"/>
          <w:lang w:val="en-GB" w:eastAsia="ko-KR"/>
        </w:rPr>
        <w:t xml:space="preserve"> submission on Dynamic-TDD </w:t>
      </w:r>
      <w:r w:rsidR="005B14EA">
        <w:rPr>
          <w:bCs/>
          <w:iCs/>
          <w:szCs w:val="16"/>
          <w:lang w:val="en-GB" w:eastAsia="ko-KR"/>
        </w:rPr>
        <w:fldChar w:fldCharType="begin"/>
      </w:r>
      <w:r w:rsidR="005B14EA">
        <w:rPr>
          <w:bCs/>
          <w:iCs/>
          <w:szCs w:val="16"/>
          <w:lang w:val="en-GB" w:eastAsia="ko-KR"/>
        </w:rPr>
        <w:instrText xml:space="preserve"> REF _Ref142464922 \n \h </w:instrText>
      </w:r>
      <w:r w:rsidR="005B14EA">
        <w:rPr>
          <w:bCs/>
          <w:iCs/>
          <w:szCs w:val="16"/>
          <w:lang w:val="en-GB" w:eastAsia="ko-KR"/>
        </w:rPr>
      </w:r>
      <w:r w:rsidR="005B14EA">
        <w:rPr>
          <w:bCs/>
          <w:iCs/>
          <w:szCs w:val="16"/>
          <w:lang w:val="en-GB" w:eastAsia="ko-KR"/>
        </w:rPr>
        <w:fldChar w:fldCharType="separate"/>
      </w:r>
      <w:r w:rsidR="00017659">
        <w:rPr>
          <w:bCs/>
          <w:iCs/>
          <w:szCs w:val="16"/>
          <w:lang w:val="en-GB" w:eastAsia="ko-KR"/>
        </w:rPr>
        <w:t>[7]</w:t>
      </w:r>
      <w:r w:rsidR="005B14EA">
        <w:rPr>
          <w:bCs/>
          <w:iCs/>
          <w:szCs w:val="16"/>
          <w:lang w:val="en-GB" w:eastAsia="ko-KR"/>
        </w:rPr>
        <w:fldChar w:fldCharType="end"/>
      </w:r>
      <w:r w:rsidR="005B14EA">
        <w:rPr>
          <w:bCs/>
          <w:iCs/>
          <w:szCs w:val="16"/>
          <w:lang w:val="en-GB" w:eastAsia="ko-KR"/>
        </w:rPr>
        <w:t>.</w:t>
      </w:r>
    </w:p>
    <w:tbl>
      <w:tblPr>
        <w:tblStyle w:val="TableGrid"/>
        <w:tblW w:w="0" w:type="auto"/>
        <w:tblLook w:val="04A0" w:firstRow="1" w:lastRow="0" w:firstColumn="1" w:lastColumn="0" w:noHBand="0" w:noVBand="1"/>
      </w:tblPr>
      <w:tblGrid>
        <w:gridCol w:w="9962"/>
      </w:tblGrid>
      <w:tr w:rsidR="00C72C18" w14:paraId="3E42CA77" w14:textId="77777777" w:rsidTr="00C72C18">
        <w:tc>
          <w:tcPr>
            <w:tcW w:w="9962" w:type="dxa"/>
          </w:tcPr>
          <w:p w14:paraId="77A15B11" w14:textId="3D6B88F6" w:rsidR="00C72C18" w:rsidRPr="001D4057" w:rsidRDefault="00CF79FA" w:rsidP="00C72C18">
            <w:pPr>
              <w:rPr>
                <w:b/>
                <w:bCs/>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17</w:t>
            </w:r>
            <w:r w:rsidRPr="00E30413">
              <w:rPr>
                <w:rFonts w:eastAsia="Batang"/>
                <w:b/>
                <w:szCs w:val="24"/>
                <w:u w:val="single"/>
                <w:lang w:val="en-GB"/>
              </w:rPr>
              <w:fldChar w:fldCharType="end"/>
            </w:r>
            <w:r w:rsidRPr="00E30413">
              <w:rPr>
                <w:b/>
                <w:iCs/>
                <w:szCs w:val="16"/>
                <w:lang w:val="en-GB" w:eastAsia="ko-KR"/>
              </w:rPr>
              <w:t>:</w:t>
            </w:r>
            <w:r w:rsidR="00F61203">
              <w:t xml:space="preserve"> </w:t>
            </w:r>
            <w:r w:rsidRPr="001D4057">
              <w:rPr>
                <w:b/>
                <w:bCs/>
              </w:rPr>
              <w:t>U</w:t>
            </w:r>
            <w:r w:rsidR="00E34B73" w:rsidRPr="001D4057">
              <w:rPr>
                <w:b/>
                <w:bCs/>
              </w:rPr>
              <w:t xml:space="preserve">pdate the </w:t>
            </w:r>
            <w:r w:rsidR="009C6940" w:rsidRPr="001D4057">
              <w:rPr>
                <w:b/>
                <w:bCs/>
              </w:rPr>
              <w:t xml:space="preserve">following RAN1 </w:t>
            </w:r>
            <w:r w:rsidR="00E34B73" w:rsidRPr="001D4057">
              <w:rPr>
                <w:b/>
                <w:bCs/>
              </w:rPr>
              <w:t xml:space="preserve">agreement with the </w:t>
            </w:r>
            <w:r w:rsidR="00E34B73" w:rsidRPr="001D4057">
              <w:rPr>
                <w:b/>
                <w:bCs/>
                <w:highlight w:val="cyan"/>
              </w:rPr>
              <w:t>updates</w:t>
            </w:r>
            <w:r w:rsidR="000A5C3C" w:rsidRPr="001D4057">
              <w:rPr>
                <w:b/>
                <w:bCs/>
              </w:rPr>
              <w:t>:</w:t>
            </w:r>
          </w:p>
          <w:p w14:paraId="3026B879" w14:textId="77777777" w:rsidR="00C72C18" w:rsidRPr="001D4057" w:rsidRDefault="00C72C18" w:rsidP="00C72C18">
            <w:pPr>
              <w:spacing w:line="252" w:lineRule="auto"/>
              <w:rPr>
                <w:b/>
                <w:bCs/>
                <w:lang w:eastAsia="zh-CN"/>
              </w:rPr>
            </w:pPr>
            <w:r w:rsidRPr="001D4057">
              <w:rPr>
                <w:b/>
                <w:bCs/>
                <w:lang w:eastAsia="zh-CN"/>
              </w:rPr>
              <w:t>Inter-</w:t>
            </w:r>
            <w:proofErr w:type="spellStart"/>
            <w:r w:rsidRPr="001D4057">
              <w:rPr>
                <w:b/>
                <w:bCs/>
                <w:lang w:eastAsia="zh-CN"/>
              </w:rPr>
              <w:t>gNB</w:t>
            </w:r>
            <w:proofErr w:type="spellEnd"/>
            <w:r w:rsidRPr="001D4057">
              <w:rPr>
                <w:b/>
                <w:bCs/>
                <w:lang w:eastAsia="zh-CN"/>
              </w:rPr>
              <w:t xml:space="preserve"> CLI handling scheme #x: Frequency Domain Coordination Scheme</w:t>
            </w:r>
          </w:p>
          <w:p w14:paraId="587FB526" w14:textId="77777777" w:rsidR="00C72C18" w:rsidRPr="001D4057" w:rsidRDefault="00C72C18" w:rsidP="00C72C18">
            <w:pPr>
              <w:numPr>
                <w:ilvl w:val="0"/>
                <w:numId w:val="189"/>
              </w:numPr>
              <w:overflowPunct/>
              <w:autoSpaceDE/>
              <w:autoSpaceDN/>
              <w:adjustRightInd/>
              <w:spacing w:after="0" w:line="252" w:lineRule="auto"/>
              <w:contextualSpacing/>
              <w:textAlignment w:val="auto"/>
              <w:rPr>
                <w:b/>
                <w:bCs/>
                <w:color w:val="1F497D"/>
                <w:lang w:eastAsia="en-GB"/>
              </w:rPr>
            </w:pPr>
            <w:r w:rsidRPr="001D4057">
              <w:rPr>
                <w:b/>
                <w:bCs/>
              </w:rPr>
              <w:t>Reference scheme for performance comparison</w:t>
            </w:r>
          </w:p>
          <w:p w14:paraId="36555FAD" w14:textId="77777777" w:rsidR="00C72C18" w:rsidRPr="001D4057" w:rsidRDefault="00C72C18" w:rsidP="00C72C18">
            <w:pPr>
              <w:numPr>
                <w:ilvl w:val="1"/>
                <w:numId w:val="189"/>
              </w:numPr>
              <w:overflowPunct/>
              <w:autoSpaceDE/>
              <w:autoSpaceDN/>
              <w:adjustRightInd/>
              <w:spacing w:after="0" w:line="252" w:lineRule="auto"/>
              <w:contextualSpacing/>
              <w:textAlignment w:val="auto"/>
              <w:rPr>
                <w:b/>
                <w:bCs/>
              </w:rPr>
            </w:pPr>
            <w:r w:rsidRPr="001D4057">
              <w:rPr>
                <w:b/>
                <w:bCs/>
                <w:lang w:eastAsia="zh-CN"/>
              </w:rPr>
              <w:t xml:space="preserve">Source x-1 (Qualcomm): </w:t>
            </w:r>
          </w:p>
          <w:p w14:paraId="0544E6C9" w14:textId="03683515" w:rsidR="00C72C18" w:rsidRPr="001D4057" w:rsidRDefault="00C72C18" w:rsidP="00C72C18">
            <w:pPr>
              <w:numPr>
                <w:ilvl w:val="2"/>
                <w:numId w:val="189"/>
              </w:numPr>
              <w:overflowPunct/>
              <w:autoSpaceDE/>
              <w:autoSpaceDN/>
              <w:adjustRightInd/>
              <w:spacing w:after="0" w:line="252" w:lineRule="auto"/>
              <w:contextualSpacing/>
              <w:textAlignment w:val="auto"/>
              <w:rPr>
                <w:b/>
                <w:bCs/>
              </w:rPr>
            </w:pPr>
            <w:r w:rsidRPr="001D4057">
              <w:rPr>
                <w:b/>
                <w:bCs/>
              </w:rPr>
              <w:t>Deployment scenario #1: Indoor office (</w:t>
            </w:r>
            <w:proofErr w:type="spellStart"/>
            <w:r w:rsidRPr="001D4057">
              <w:rPr>
                <w:b/>
                <w:bCs/>
              </w:rPr>
              <w:t>InH</w:t>
            </w:r>
            <w:proofErr w:type="spellEnd"/>
            <w:r w:rsidRPr="001D4057">
              <w:rPr>
                <w:b/>
                <w:bCs/>
              </w:rPr>
              <w:t>) with dynamic TDD assignment (FFFFF)</w:t>
            </w:r>
          </w:p>
          <w:p w14:paraId="1DB92831" w14:textId="2EAB0CCA" w:rsidR="00C72C18" w:rsidRPr="001D4057" w:rsidRDefault="00C72C18" w:rsidP="00C72C18">
            <w:pPr>
              <w:numPr>
                <w:ilvl w:val="2"/>
                <w:numId w:val="189"/>
              </w:numPr>
              <w:overflowPunct/>
              <w:autoSpaceDE/>
              <w:autoSpaceDN/>
              <w:adjustRightInd/>
              <w:spacing w:after="0" w:line="252" w:lineRule="auto"/>
              <w:contextualSpacing/>
              <w:textAlignment w:val="auto"/>
              <w:rPr>
                <w:b/>
                <w:bCs/>
                <w:highlight w:val="cyan"/>
              </w:rPr>
            </w:pPr>
            <w:r w:rsidRPr="001D4057">
              <w:rPr>
                <w:b/>
                <w:bCs/>
                <w:highlight w:val="cyan"/>
              </w:rPr>
              <w:t>Deployment scenario #2: Urban Macro (</w:t>
            </w:r>
            <w:proofErr w:type="spellStart"/>
            <w:r w:rsidRPr="001D4057">
              <w:rPr>
                <w:b/>
                <w:bCs/>
                <w:highlight w:val="cyan"/>
              </w:rPr>
              <w:t>UMa</w:t>
            </w:r>
            <w:proofErr w:type="spellEnd"/>
            <w:r w:rsidRPr="001D4057">
              <w:rPr>
                <w:b/>
                <w:bCs/>
                <w:highlight w:val="cyan"/>
              </w:rPr>
              <w:t>) with dynamic TDD assignment of DDDSU or DSUUU</w:t>
            </w:r>
          </w:p>
          <w:p w14:paraId="4A5B9BA7" w14:textId="77777777" w:rsidR="00C72C18" w:rsidRPr="001D4057" w:rsidRDefault="00C72C18" w:rsidP="00C72C18">
            <w:pPr>
              <w:numPr>
                <w:ilvl w:val="0"/>
                <w:numId w:val="189"/>
              </w:numPr>
              <w:overflowPunct/>
              <w:autoSpaceDE/>
              <w:autoSpaceDN/>
              <w:adjustRightInd/>
              <w:spacing w:after="0" w:line="252" w:lineRule="auto"/>
              <w:contextualSpacing/>
              <w:textAlignment w:val="auto"/>
              <w:rPr>
                <w:b/>
                <w:bCs/>
                <w:color w:val="1F497D"/>
              </w:rPr>
            </w:pPr>
            <w:r w:rsidRPr="001D4057">
              <w:rPr>
                <w:b/>
                <w:bCs/>
              </w:rPr>
              <w:t xml:space="preserve">Proposed Scheme for </w:t>
            </w:r>
            <w:proofErr w:type="spellStart"/>
            <w:r w:rsidRPr="001D4057">
              <w:rPr>
                <w:b/>
                <w:bCs/>
              </w:rPr>
              <w:t>gNB</w:t>
            </w:r>
            <w:proofErr w:type="spellEnd"/>
            <w:r w:rsidRPr="001D4057">
              <w:rPr>
                <w:b/>
                <w:bCs/>
              </w:rPr>
              <w:t>-to-</w:t>
            </w:r>
            <w:proofErr w:type="spellStart"/>
            <w:r w:rsidRPr="001D4057">
              <w:rPr>
                <w:b/>
                <w:bCs/>
              </w:rPr>
              <w:t>gNB</w:t>
            </w:r>
            <w:proofErr w:type="spellEnd"/>
            <w:r w:rsidRPr="001D4057">
              <w:rPr>
                <w:b/>
                <w:bCs/>
              </w:rPr>
              <w:t xml:space="preserve"> co-channel CLI handling</w:t>
            </w:r>
          </w:p>
          <w:p w14:paraId="376F3654" w14:textId="77777777" w:rsidR="00C72C18" w:rsidRPr="001D4057" w:rsidRDefault="00C72C18" w:rsidP="00C72C18">
            <w:pPr>
              <w:numPr>
                <w:ilvl w:val="1"/>
                <w:numId w:val="189"/>
              </w:numPr>
              <w:overflowPunct/>
              <w:autoSpaceDE/>
              <w:autoSpaceDN/>
              <w:adjustRightInd/>
              <w:spacing w:after="0" w:line="252" w:lineRule="auto"/>
              <w:contextualSpacing/>
              <w:textAlignment w:val="auto"/>
              <w:rPr>
                <w:b/>
                <w:bCs/>
                <w:color w:val="1F497D"/>
              </w:rPr>
            </w:pPr>
            <w:r w:rsidRPr="001D4057">
              <w:rPr>
                <w:b/>
                <w:bCs/>
                <w:lang w:eastAsia="zh-CN"/>
              </w:rPr>
              <w:t xml:space="preserve">Source x-1 (Qualcomm): </w:t>
            </w:r>
          </w:p>
          <w:p w14:paraId="4083F421" w14:textId="77777777" w:rsidR="00C72C18" w:rsidRPr="001D4057" w:rsidRDefault="00C72C18" w:rsidP="00C72C18">
            <w:pPr>
              <w:numPr>
                <w:ilvl w:val="2"/>
                <w:numId w:val="189"/>
              </w:numPr>
              <w:overflowPunct/>
              <w:autoSpaceDE/>
              <w:autoSpaceDN/>
              <w:adjustRightInd/>
              <w:spacing w:after="0" w:line="252" w:lineRule="auto"/>
              <w:contextualSpacing/>
              <w:textAlignment w:val="auto"/>
              <w:rPr>
                <w:b/>
                <w:bCs/>
                <w:color w:val="1F497D"/>
              </w:rPr>
            </w:pPr>
            <w:r w:rsidRPr="001D4057">
              <w:rPr>
                <w:b/>
                <w:bCs/>
              </w:rPr>
              <w:t xml:space="preserve">The frequency resources within a carrier are split into a DL-only resource (i.e., DL subband) and UL-only resources (UL-subband) </w:t>
            </w:r>
            <w:r w:rsidRPr="001D4057">
              <w:rPr>
                <w:b/>
                <w:bCs/>
                <w:strike/>
                <w:highlight w:val="cyan"/>
              </w:rPr>
              <w:t>[in asynchronous/CLI slots].</w:t>
            </w:r>
          </w:p>
          <w:p w14:paraId="213977FF" w14:textId="77777777" w:rsidR="00C72C18" w:rsidRPr="001D4057" w:rsidRDefault="00C72C18" w:rsidP="00C72C18">
            <w:pPr>
              <w:numPr>
                <w:ilvl w:val="2"/>
                <w:numId w:val="189"/>
              </w:numPr>
              <w:overflowPunct/>
              <w:autoSpaceDE/>
              <w:autoSpaceDN/>
              <w:adjustRightInd/>
              <w:spacing w:after="0" w:line="252" w:lineRule="auto"/>
              <w:contextualSpacing/>
              <w:textAlignment w:val="auto"/>
              <w:rPr>
                <w:b/>
                <w:bCs/>
                <w:color w:val="1F497D"/>
              </w:rPr>
            </w:pPr>
            <w:r w:rsidRPr="001D4057">
              <w:rPr>
                <w:b/>
                <w:bCs/>
              </w:rPr>
              <w:t xml:space="preserve">This subband split provides frequency isolation between aggressor and victim </w:t>
            </w:r>
            <w:proofErr w:type="spellStart"/>
            <w:r w:rsidRPr="001D4057">
              <w:rPr>
                <w:b/>
                <w:bCs/>
              </w:rPr>
              <w:t>gNBs</w:t>
            </w:r>
            <w:proofErr w:type="spellEnd"/>
            <w:r w:rsidRPr="001D4057">
              <w:rPr>
                <w:b/>
                <w:bCs/>
              </w:rPr>
              <w:t xml:space="preserve"> which helps mitigate inter-</w:t>
            </w:r>
            <w:proofErr w:type="spellStart"/>
            <w:r w:rsidRPr="001D4057">
              <w:rPr>
                <w:b/>
                <w:bCs/>
              </w:rPr>
              <w:t>gNB</w:t>
            </w:r>
            <w:proofErr w:type="spellEnd"/>
            <w:r w:rsidRPr="001D4057">
              <w:rPr>
                <w:b/>
                <w:bCs/>
              </w:rPr>
              <w:t xml:space="preserve"> co-channel CLI.</w:t>
            </w:r>
          </w:p>
          <w:p w14:paraId="77C35959" w14:textId="5761F05A" w:rsidR="001E507A" w:rsidRPr="001D4057" w:rsidRDefault="00762180" w:rsidP="00C72C18">
            <w:pPr>
              <w:numPr>
                <w:ilvl w:val="2"/>
                <w:numId w:val="189"/>
              </w:numPr>
              <w:overflowPunct/>
              <w:autoSpaceDE/>
              <w:autoSpaceDN/>
              <w:adjustRightInd/>
              <w:spacing w:after="0" w:line="252" w:lineRule="auto"/>
              <w:contextualSpacing/>
              <w:textAlignment w:val="auto"/>
              <w:rPr>
                <w:b/>
                <w:bCs/>
                <w:highlight w:val="cyan"/>
              </w:rPr>
            </w:pPr>
            <w:r w:rsidRPr="001D4057">
              <w:rPr>
                <w:b/>
                <w:bCs/>
                <w:highlight w:val="cyan"/>
              </w:rPr>
              <w:t xml:space="preserve">Each </w:t>
            </w:r>
            <w:proofErr w:type="spellStart"/>
            <w:r w:rsidRPr="001D4057">
              <w:rPr>
                <w:b/>
                <w:bCs/>
                <w:highlight w:val="cyan"/>
              </w:rPr>
              <w:t>gNB</w:t>
            </w:r>
            <w:proofErr w:type="spellEnd"/>
            <w:r w:rsidRPr="001D4057">
              <w:rPr>
                <w:b/>
                <w:bCs/>
                <w:highlight w:val="cyan"/>
              </w:rPr>
              <w:t xml:space="preserve"> can either transmit in the downlink resource or receive in the uplink resource.</w:t>
            </w:r>
          </w:p>
          <w:p w14:paraId="34BD3B98" w14:textId="77777777" w:rsidR="00C72C18" w:rsidRPr="001D4057" w:rsidRDefault="00C72C18" w:rsidP="00C72C18">
            <w:pPr>
              <w:numPr>
                <w:ilvl w:val="0"/>
                <w:numId w:val="189"/>
              </w:numPr>
              <w:overflowPunct/>
              <w:autoSpaceDE/>
              <w:autoSpaceDN/>
              <w:adjustRightInd/>
              <w:spacing w:after="0" w:line="252" w:lineRule="auto"/>
              <w:contextualSpacing/>
              <w:textAlignment w:val="auto"/>
              <w:rPr>
                <w:b/>
                <w:bCs/>
                <w:color w:val="1F497D"/>
              </w:rPr>
            </w:pPr>
            <w:r w:rsidRPr="001D4057">
              <w:rPr>
                <w:b/>
                <w:bCs/>
              </w:rPr>
              <w:t>Specification Impact of the proposed scheme</w:t>
            </w:r>
          </w:p>
          <w:p w14:paraId="5AA3F468" w14:textId="77777777" w:rsidR="00C72C18" w:rsidRPr="001D4057" w:rsidRDefault="00C72C18" w:rsidP="00C72C18">
            <w:pPr>
              <w:numPr>
                <w:ilvl w:val="1"/>
                <w:numId w:val="189"/>
              </w:numPr>
              <w:overflowPunct/>
              <w:autoSpaceDE/>
              <w:autoSpaceDN/>
              <w:adjustRightInd/>
              <w:spacing w:after="0" w:line="252" w:lineRule="auto"/>
              <w:contextualSpacing/>
              <w:textAlignment w:val="auto"/>
              <w:rPr>
                <w:b/>
                <w:bCs/>
                <w:color w:val="1F497D"/>
              </w:rPr>
            </w:pPr>
            <w:r w:rsidRPr="001D4057">
              <w:rPr>
                <w:b/>
                <w:bCs/>
                <w:lang w:eastAsia="zh-CN"/>
              </w:rPr>
              <w:t xml:space="preserve">Source x-1 (Qualcomm): </w:t>
            </w:r>
          </w:p>
          <w:p w14:paraId="7438B348" w14:textId="2011D3B6" w:rsidR="00C72C18" w:rsidRDefault="00C72C18" w:rsidP="001D4057">
            <w:pPr>
              <w:numPr>
                <w:ilvl w:val="2"/>
                <w:numId w:val="189"/>
              </w:numPr>
              <w:overflowPunct/>
              <w:autoSpaceDE/>
              <w:autoSpaceDN/>
              <w:adjustRightInd/>
              <w:spacing w:after="0" w:line="252" w:lineRule="auto"/>
              <w:contextualSpacing/>
              <w:textAlignment w:val="auto"/>
              <w:rPr>
                <w:lang w:val="en-GB" w:eastAsia="ja-JP"/>
              </w:rPr>
            </w:pPr>
            <w:r w:rsidRPr="001D4057">
              <w:rPr>
                <w:b/>
                <w:bCs/>
              </w:rPr>
              <w:t xml:space="preserve">Information exchange between </w:t>
            </w:r>
            <w:proofErr w:type="spellStart"/>
            <w:r w:rsidRPr="001D4057">
              <w:rPr>
                <w:b/>
                <w:bCs/>
              </w:rPr>
              <w:t>gNBs</w:t>
            </w:r>
            <w:proofErr w:type="spellEnd"/>
            <w:r w:rsidRPr="001D4057">
              <w:rPr>
                <w:b/>
                <w:bCs/>
              </w:rPr>
              <w:t xml:space="preserve"> of the locations of the frequency domain resources reserved for DL-only transmission or UL-only reception.</w:t>
            </w:r>
          </w:p>
        </w:tc>
      </w:tr>
    </w:tbl>
    <w:p w14:paraId="439AC9DE" w14:textId="77777777" w:rsidR="00C72C18" w:rsidRDefault="00C72C18" w:rsidP="00E94D5E">
      <w:pPr>
        <w:jc w:val="both"/>
        <w:rPr>
          <w:lang w:val="en-GB" w:eastAsia="ja-JP"/>
        </w:rPr>
      </w:pPr>
    </w:p>
    <w:p w14:paraId="73BA7CF8" w14:textId="635FC5D1" w:rsidR="005B14EA" w:rsidRDefault="005B14EA" w:rsidP="00E94D5E">
      <w:pPr>
        <w:jc w:val="both"/>
        <w:rPr>
          <w:lang w:val="en-GB" w:eastAsia="ja-JP"/>
        </w:rPr>
      </w:pPr>
      <w:r>
        <w:rPr>
          <w:lang w:val="en-GB" w:eastAsia="ja-JP"/>
        </w:rPr>
        <w:t>For inter-</w:t>
      </w:r>
      <w:proofErr w:type="spellStart"/>
      <w:r>
        <w:rPr>
          <w:lang w:val="en-GB" w:eastAsia="ja-JP"/>
        </w:rPr>
        <w:t>gNB</w:t>
      </w:r>
      <w:proofErr w:type="spellEnd"/>
      <w:r>
        <w:rPr>
          <w:lang w:val="en-GB" w:eastAsia="ja-JP"/>
        </w:rPr>
        <w:t xml:space="preserve"> CLI handling scheme based on spatial domain handling, </w:t>
      </w:r>
      <w:r w:rsidR="001D354E">
        <w:rPr>
          <w:lang w:val="en-GB" w:eastAsia="ja-JP"/>
        </w:rPr>
        <w:t>in our companion paper [</w:t>
      </w:r>
      <w:r w:rsidR="00DF65DC">
        <w:rPr>
          <w:lang w:val="en-GB" w:eastAsia="ja-JP"/>
        </w:rPr>
        <w:t>5</w:t>
      </w:r>
      <w:r w:rsidR="001D354E">
        <w:rPr>
          <w:lang w:val="en-GB" w:eastAsia="ja-JP"/>
        </w:rPr>
        <w:t xml:space="preserve">], we provided the evaluation results of transmit nulling for semi-static SBFD deployment. The agreement should be updated to additionally capture the evaluation results of this scheme in </w:t>
      </w:r>
      <w:proofErr w:type="spellStart"/>
      <w:r w:rsidR="001D354E">
        <w:rPr>
          <w:lang w:val="en-GB" w:eastAsia="ja-JP"/>
        </w:rPr>
        <w:t>UMa</w:t>
      </w:r>
      <w:proofErr w:type="spellEnd"/>
      <w:r w:rsidR="001D354E">
        <w:rPr>
          <w:lang w:val="en-GB" w:eastAsia="ja-JP"/>
        </w:rPr>
        <w:t xml:space="preserve"> deployment with semi-static SBFD. </w:t>
      </w:r>
    </w:p>
    <w:tbl>
      <w:tblPr>
        <w:tblStyle w:val="TableGrid"/>
        <w:tblW w:w="0" w:type="auto"/>
        <w:tblLook w:val="04A0" w:firstRow="1" w:lastRow="0" w:firstColumn="1" w:lastColumn="0" w:noHBand="0" w:noVBand="1"/>
      </w:tblPr>
      <w:tblGrid>
        <w:gridCol w:w="9962"/>
      </w:tblGrid>
      <w:tr w:rsidR="00F61203" w14:paraId="451DA58C" w14:textId="77777777" w:rsidTr="00F61203">
        <w:tc>
          <w:tcPr>
            <w:tcW w:w="9962" w:type="dxa"/>
          </w:tcPr>
          <w:p w14:paraId="3D241E52" w14:textId="5BDAD05B" w:rsidR="00F61203" w:rsidRPr="001D4057" w:rsidRDefault="008A6825" w:rsidP="00F61203">
            <w:pPr>
              <w:rPr>
                <w:b/>
                <w:bCs/>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18</w:t>
            </w:r>
            <w:r w:rsidRPr="00E30413">
              <w:rPr>
                <w:rFonts w:eastAsia="Batang"/>
                <w:b/>
                <w:szCs w:val="24"/>
                <w:u w:val="single"/>
                <w:lang w:val="en-GB"/>
              </w:rPr>
              <w:fldChar w:fldCharType="end"/>
            </w:r>
            <w:r>
              <w:t xml:space="preserve">: </w:t>
            </w:r>
            <w:r w:rsidR="00496FA0">
              <w:rPr>
                <w:b/>
                <w:bCs/>
              </w:rPr>
              <w:t>U</w:t>
            </w:r>
            <w:r w:rsidR="00F61203" w:rsidRPr="001D4057">
              <w:rPr>
                <w:b/>
                <w:bCs/>
              </w:rPr>
              <w:t xml:space="preserve">pdate the agreement with the following </w:t>
            </w:r>
            <w:r w:rsidR="00F61203" w:rsidRPr="001D4057">
              <w:rPr>
                <w:b/>
                <w:bCs/>
                <w:highlight w:val="cyan"/>
              </w:rPr>
              <w:t>updates</w:t>
            </w:r>
            <w:r w:rsidR="00F61203" w:rsidRPr="001D4057">
              <w:rPr>
                <w:b/>
                <w:bCs/>
              </w:rPr>
              <w:t>:</w:t>
            </w:r>
          </w:p>
          <w:p w14:paraId="48F8F230" w14:textId="77777777" w:rsidR="00F61203" w:rsidRPr="001D4057" w:rsidRDefault="00F61203" w:rsidP="00F61203">
            <w:pPr>
              <w:spacing w:line="252" w:lineRule="auto"/>
              <w:rPr>
                <w:b/>
                <w:bCs/>
                <w:color w:val="1F497D"/>
                <w:lang w:eastAsia="zh-CN"/>
              </w:rPr>
            </w:pPr>
            <w:r w:rsidRPr="001D4057">
              <w:rPr>
                <w:b/>
                <w:bCs/>
                <w:lang w:eastAsia="zh-CN"/>
              </w:rPr>
              <w:t>Inter-</w:t>
            </w:r>
            <w:proofErr w:type="spellStart"/>
            <w:r w:rsidRPr="001D4057">
              <w:rPr>
                <w:b/>
                <w:bCs/>
                <w:lang w:eastAsia="zh-CN"/>
              </w:rPr>
              <w:t>gNB</w:t>
            </w:r>
            <w:proofErr w:type="spellEnd"/>
            <w:r w:rsidRPr="001D4057">
              <w:rPr>
                <w:b/>
                <w:bCs/>
                <w:lang w:eastAsia="zh-CN"/>
              </w:rPr>
              <w:t xml:space="preserve"> CLI handling scheme #x: Spatial Domain Coordination Scheme for </w:t>
            </w:r>
            <w:proofErr w:type="spellStart"/>
            <w:r w:rsidRPr="001D4057">
              <w:rPr>
                <w:b/>
                <w:bCs/>
                <w:lang w:eastAsia="zh-CN"/>
              </w:rPr>
              <w:t>gNB</w:t>
            </w:r>
            <w:proofErr w:type="spellEnd"/>
            <w:r w:rsidRPr="001D4057">
              <w:rPr>
                <w:b/>
                <w:bCs/>
                <w:lang w:eastAsia="zh-CN"/>
              </w:rPr>
              <w:t xml:space="preserve"> Tx-Beam Nulling</w:t>
            </w:r>
          </w:p>
          <w:p w14:paraId="1170017E" w14:textId="77777777" w:rsidR="00F61203" w:rsidRPr="001D4057" w:rsidRDefault="00F61203" w:rsidP="00F61203">
            <w:pPr>
              <w:numPr>
                <w:ilvl w:val="0"/>
                <w:numId w:val="190"/>
              </w:numPr>
              <w:overflowPunct/>
              <w:autoSpaceDE/>
              <w:autoSpaceDN/>
              <w:adjustRightInd/>
              <w:spacing w:after="0" w:line="252" w:lineRule="auto"/>
              <w:contextualSpacing/>
              <w:textAlignment w:val="auto"/>
              <w:rPr>
                <w:b/>
                <w:bCs/>
                <w:color w:val="1F497D"/>
                <w:lang w:eastAsia="en-GB"/>
              </w:rPr>
            </w:pPr>
            <w:r w:rsidRPr="001D4057">
              <w:rPr>
                <w:b/>
                <w:bCs/>
              </w:rPr>
              <w:t>Reference scheme for performance comparison</w:t>
            </w:r>
          </w:p>
          <w:p w14:paraId="10F60163" w14:textId="77777777" w:rsidR="00F61203" w:rsidRPr="001D4057" w:rsidRDefault="00F61203" w:rsidP="00F61203">
            <w:pPr>
              <w:numPr>
                <w:ilvl w:val="1"/>
                <w:numId w:val="190"/>
              </w:numPr>
              <w:overflowPunct/>
              <w:autoSpaceDE/>
              <w:autoSpaceDN/>
              <w:adjustRightInd/>
              <w:spacing w:after="0" w:line="252" w:lineRule="auto"/>
              <w:contextualSpacing/>
              <w:textAlignment w:val="auto"/>
              <w:rPr>
                <w:b/>
                <w:bCs/>
                <w:color w:val="1F497D"/>
              </w:rPr>
            </w:pPr>
            <w:r w:rsidRPr="001D4057">
              <w:rPr>
                <w:b/>
                <w:bCs/>
              </w:rPr>
              <w:t xml:space="preserve">Source x-1 (China Telecom, ZTE): </w:t>
            </w:r>
          </w:p>
          <w:p w14:paraId="489FF8CC" w14:textId="77777777" w:rsidR="00F61203" w:rsidRPr="001D4057" w:rsidRDefault="00F61203" w:rsidP="00F61203">
            <w:pPr>
              <w:numPr>
                <w:ilvl w:val="2"/>
                <w:numId w:val="190"/>
              </w:numPr>
              <w:overflowPunct/>
              <w:autoSpaceDE/>
              <w:autoSpaceDN/>
              <w:adjustRightInd/>
              <w:spacing w:after="0" w:line="252" w:lineRule="auto"/>
              <w:contextualSpacing/>
              <w:textAlignment w:val="auto"/>
              <w:rPr>
                <w:b/>
                <w:bCs/>
                <w:color w:val="1F497D"/>
              </w:rPr>
            </w:pPr>
            <w:r w:rsidRPr="001D4057">
              <w:rPr>
                <w:b/>
                <w:bCs/>
              </w:rPr>
              <w:t xml:space="preserve">No Tx beam nulling since the aggressor </w:t>
            </w:r>
            <w:proofErr w:type="spellStart"/>
            <w:r w:rsidRPr="001D4057">
              <w:rPr>
                <w:b/>
                <w:bCs/>
              </w:rPr>
              <w:t>gNB</w:t>
            </w:r>
            <w:proofErr w:type="spellEnd"/>
            <w:r w:rsidRPr="001D4057">
              <w:rPr>
                <w:b/>
                <w:bCs/>
              </w:rPr>
              <w:t xml:space="preserve"> does not know the channel information between the aggressor </w:t>
            </w:r>
            <w:proofErr w:type="spellStart"/>
            <w:r w:rsidRPr="001D4057">
              <w:rPr>
                <w:b/>
                <w:bCs/>
              </w:rPr>
              <w:t>gNB</w:t>
            </w:r>
            <w:proofErr w:type="spellEnd"/>
            <w:r w:rsidRPr="001D4057">
              <w:rPr>
                <w:b/>
                <w:bCs/>
              </w:rPr>
              <w:t xml:space="preserve"> and victim </w:t>
            </w:r>
            <w:proofErr w:type="spellStart"/>
            <w:proofErr w:type="gramStart"/>
            <w:r w:rsidRPr="001D4057">
              <w:rPr>
                <w:b/>
                <w:bCs/>
              </w:rPr>
              <w:t>gNB</w:t>
            </w:r>
            <w:proofErr w:type="spellEnd"/>
            <w:proofErr w:type="gramEnd"/>
          </w:p>
          <w:p w14:paraId="3C188F0A" w14:textId="77777777" w:rsidR="00F61203" w:rsidRPr="001D4057" w:rsidRDefault="00F61203" w:rsidP="00F61203">
            <w:pPr>
              <w:numPr>
                <w:ilvl w:val="1"/>
                <w:numId w:val="190"/>
              </w:numPr>
              <w:overflowPunct/>
              <w:autoSpaceDE/>
              <w:autoSpaceDN/>
              <w:adjustRightInd/>
              <w:spacing w:after="0" w:line="252" w:lineRule="auto"/>
              <w:contextualSpacing/>
              <w:textAlignment w:val="auto"/>
              <w:rPr>
                <w:b/>
                <w:bCs/>
                <w:color w:val="1F497D"/>
              </w:rPr>
            </w:pPr>
            <w:r w:rsidRPr="001D4057">
              <w:rPr>
                <w:b/>
                <w:bCs/>
              </w:rPr>
              <w:t xml:space="preserve">Source x-2 (Qualcomm): </w:t>
            </w:r>
          </w:p>
          <w:p w14:paraId="15343FD0" w14:textId="77777777" w:rsidR="00F61203" w:rsidRPr="001D4057" w:rsidRDefault="00F61203" w:rsidP="00F61203">
            <w:pPr>
              <w:numPr>
                <w:ilvl w:val="2"/>
                <w:numId w:val="190"/>
              </w:numPr>
              <w:overflowPunct/>
              <w:autoSpaceDE/>
              <w:autoSpaceDN/>
              <w:adjustRightInd/>
              <w:spacing w:after="0" w:line="252" w:lineRule="auto"/>
              <w:contextualSpacing/>
              <w:textAlignment w:val="auto"/>
              <w:rPr>
                <w:b/>
                <w:bCs/>
                <w:color w:val="1F497D"/>
              </w:rPr>
            </w:pPr>
            <w:r w:rsidRPr="001D4057">
              <w:rPr>
                <w:b/>
                <w:bCs/>
                <w:lang w:eastAsia="zh-CN"/>
              </w:rPr>
              <w:t xml:space="preserve">Dynamic TDD without aggressor (Tx) </w:t>
            </w:r>
            <w:proofErr w:type="spellStart"/>
            <w:r w:rsidRPr="001D4057">
              <w:rPr>
                <w:b/>
                <w:bCs/>
                <w:lang w:eastAsia="zh-CN"/>
              </w:rPr>
              <w:t>gNB</w:t>
            </w:r>
            <w:proofErr w:type="spellEnd"/>
            <w:r w:rsidRPr="001D4057">
              <w:rPr>
                <w:b/>
                <w:bCs/>
                <w:lang w:eastAsia="zh-CN"/>
              </w:rPr>
              <w:t xml:space="preserve"> nulling due to lack of inter-</w:t>
            </w:r>
            <w:proofErr w:type="spellStart"/>
            <w:r w:rsidRPr="001D4057">
              <w:rPr>
                <w:b/>
                <w:bCs/>
                <w:lang w:eastAsia="zh-CN"/>
              </w:rPr>
              <w:t>gNB</w:t>
            </w:r>
            <w:proofErr w:type="spellEnd"/>
            <w:r w:rsidRPr="001D4057">
              <w:rPr>
                <w:b/>
                <w:bCs/>
                <w:lang w:eastAsia="zh-CN"/>
              </w:rPr>
              <w:t xml:space="preserve"> channel information and lack of inter-</w:t>
            </w:r>
            <w:proofErr w:type="spellStart"/>
            <w:r w:rsidRPr="001D4057">
              <w:rPr>
                <w:b/>
                <w:bCs/>
                <w:lang w:eastAsia="zh-CN"/>
              </w:rPr>
              <w:t>gNB</w:t>
            </w:r>
            <w:proofErr w:type="spellEnd"/>
            <w:r w:rsidRPr="001D4057">
              <w:rPr>
                <w:b/>
                <w:bCs/>
                <w:lang w:eastAsia="zh-CN"/>
              </w:rPr>
              <w:t xml:space="preserve"> CLI </w:t>
            </w:r>
            <w:proofErr w:type="gramStart"/>
            <w:r w:rsidRPr="001D4057">
              <w:rPr>
                <w:b/>
                <w:bCs/>
                <w:lang w:eastAsia="zh-CN"/>
              </w:rPr>
              <w:t>measurements</w:t>
            </w:r>
            <w:proofErr w:type="gramEnd"/>
          </w:p>
          <w:p w14:paraId="2D915923" w14:textId="1A80373B" w:rsidR="00F61203" w:rsidRPr="001D4057" w:rsidRDefault="00F61203" w:rsidP="00F61203">
            <w:pPr>
              <w:numPr>
                <w:ilvl w:val="2"/>
                <w:numId w:val="190"/>
              </w:numPr>
              <w:overflowPunct/>
              <w:autoSpaceDE/>
              <w:autoSpaceDN/>
              <w:adjustRightInd/>
              <w:spacing w:after="0" w:line="252" w:lineRule="auto"/>
              <w:contextualSpacing/>
              <w:textAlignment w:val="auto"/>
              <w:rPr>
                <w:b/>
                <w:bCs/>
                <w:color w:val="1F497D"/>
                <w:highlight w:val="cyan"/>
              </w:rPr>
            </w:pPr>
            <w:r w:rsidRPr="001D4057">
              <w:rPr>
                <w:b/>
                <w:bCs/>
                <w:color w:val="1F497D"/>
                <w:highlight w:val="cyan"/>
              </w:rPr>
              <w:t xml:space="preserve">Semi-static SBFD without aggressor (Tx) </w:t>
            </w:r>
            <w:proofErr w:type="spellStart"/>
            <w:r w:rsidRPr="001D4057">
              <w:rPr>
                <w:b/>
                <w:bCs/>
                <w:color w:val="1F497D"/>
                <w:highlight w:val="cyan"/>
              </w:rPr>
              <w:t>gNB</w:t>
            </w:r>
            <w:proofErr w:type="spellEnd"/>
            <w:r w:rsidRPr="001D4057">
              <w:rPr>
                <w:b/>
                <w:bCs/>
                <w:color w:val="1F497D"/>
                <w:highlight w:val="cyan"/>
              </w:rPr>
              <w:t xml:space="preserve"> nulling due to lack of inter-</w:t>
            </w:r>
            <w:proofErr w:type="spellStart"/>
            <w:r w:rsidRPr="001D4057">
              <w:rPr>
                <w:b/>
                <w:bCs/>
                <w:color w:val="1F497D"/>
                <w:highlight w:val="cyan"/>
              </w:rPr>
              <w:t>gNB</w:t>
            </w:r>
            <w:proofErr w:type="spellEnd"/>
            <w:r w:rsidRPr="001D4057">
              <w:rPr>
                <w:b/>
                <w:bCs/>
                <w:color w:val="1F497D"/>
                <w:highlight w:val="cyan"/>
              </w:rPr>
              <w:t xml:space="preserve"> channel information and lack of inter-</w:t>
            </w:r>
            <w:proofErr w:type="spellStart"/>
            <w:r w:rsidRPr="001D4057">
              <w:rPr>
                <w:b/>
                <w:bCs/>
                <w:color w:val="1F497D"/>
                <w:highlight w:val="cyan"/>
              </w:rPr>
              <w:t>gNB</w:t>
            </w:r>
            <w:proofErr w:type="spellEnd"/>
            <w:r w:rsidRPr="001D4057">
              <w:rPr>
                <w:b/>
                <w:bCs/>
                <w:color w:val="1F497D"/>
                <w:highlight w:val="cyan"/>
              </w:rPr>
              <w:t xml:space="preserve"> CLI measurement. </w:t>
            </w:r>
          </w:p>
          <w:p w14:paraId="1080C57D" w14:textId="77777777" w:rsidR="00F61203" w:rsidRPr="001D4057" w:rsidRDefault="00F61203" w:rsidP="00F61203">
            <w:pPr>
              <w:numPr>
                <w:ilvl w:val="0"/>
                <w:numId w:val="190"/>
              </w:numPr>
              <w:overflowPunct/>
              <w:autoSpaceDE/>
              <w:autoSpaceDN/>
              <w:adjustRightInd/>
              <w:spacing w:after="0" w:line="252" w:lineRule="auto"/>
              <w:contextualSpacing/>
              <w:textAlignment w:val="auto"/>
              <w:rPr>
                <w:b/>
                <w:bCs/>
                <w:color w:val="1F497D"/>
              </w:rPr>
            </w:pPr>
            <w:r w:rsidRPr="001D4057">
              <w:rPr>
                <w:b/>
                <w:bCs/>
              </w:rPr>
              <w:t xml:space="preserve">Proposed Scheme for </w:t>
            </w:r>
            <w:proofErr w:type="spellStart"/>
            <w:r w:rsidRPr="001D4057">
              <w:rPr>
                <w:b/>
                <w:bCs/>
              </w:rPr>
              <w:t>gNB</w:t>
            </w:r>
            <w:proofErr w:type="spellEnd"/>
            <w:r w:rsidRPr="001D4057">
              <w:rPr>
                <w:b/>
                <w:bCs/>
              </w:rPr>
              <w:t>-to-</w:t>
            </w:r>
            <w:proofErr w:type="spellStart"/>
            <w:r w:rsidRPr="001D4057">
              <w:rPr>
                <w:b/>
                <w:bCs/>
              </w:rPr>
              <w:t>gNB</w:t>
            </w:r>
            <w:proofErr w:type="spellEnd"/>
            <w:r w:rsidRPr="001D4057">
              <w:rPr>
                <w:b/>
                <w:bCs/>
              </w:rPr>
              <w:t xml:space="preserve"> co-channel CLI handling</w:t>
            </w:r>
          </w:p>
          <w:p w14:paraId="3725055B" w14:textId="77777777" w:rsidR="00F61203" w:rsidRPr="001D4057" w:rsidRDefault="00F61203" w:rsidP="00F61203">
            <w:pPr>
              <w:numPr>
                <w:ilvl w:val="1"/>
                <w:numId w:val="190"/>
              </w:numPr>
              <w:overflowPunct/>
              <w:autoSpaceDE/>
              <w:autoSpaceDN/>
              <w:adjustRightInd/>
              <w:spacing w:after="0" w:line="252" w:lineRule="auto"/>
              <w:contextualSpacing/>
              <w:textAlignment w:val="auto"/>
              <w:rPr>
                <w:b/>
                <w:bCs/>
              </w:rPr>
            </w:pPr>
            <w:r w:rsidRPr="001D4057">
              <w:rPr>
                <w:b/>
                <w:bCs/>
              </w:rPr>
              <w:t xml:space="preserve">Source x-1 (China Telecom, ZTE): </w:t>
            </w:r>
          </w:p>
          <w:p w14:paraId="224B4FB3" w14:textId="77777777" w:rsidR="00F61203" w:rsidRPr="001D4057" w:rsidRDefault="00F61203" w:rsidP="00F61203">
            <w:pPr>
              <w:numPr>
                <w:ilvl w:val="2"/>
                <w:numId w:val="190"/>
              </w:numPr>
              <w:overflowPunct/>
              <w:autoSpaceDE/>
              <w:autoSpaceDN/>
              <w:adjustRightInd/>
              <w:spacing w:after="0" w:line="252" w:lineRule="auto"/>
              <w:contextualSpacing/>
              <w:textAlignment w:val="auto"/>
              <w:rPr>
                <w:b/>
                <w:bCs/>
              </w:rPr>
            </w:pPr>
            <w:r w:rsidRPr="001D4057">
              <w:rPr>
                <w:b/>
                <w:bCs/>
              </w:rPr>
              <w:t xml:space="preserve">Tx beam nulling is performed by the aggressor </w:t>
            </w:r>
            <w:proofErr w:type="spellStart"/>
            <w:r w:rsidRPr="001D4057">
              <w:rPr>
                <w:b/>
                <w:bCs/>
              </w:rPr>
              <w:t>gNB</w:t>
            </w:r>
            <w:proofErr w:type="spellEnd"/>
            <w:r w:rsidRPr="001D4057">
              <w:rPr>
                <w:b/>
                <w:bCs/>
              </w:rPr>
              <w:t xml:space="preserve">. </w:t>
            </w:r>
          </w:p>
          <w:p w14:paraId="3E3D3F20" w14:textId="77777777" w:rsidR="00F61203" w:rsidRPr="001D4057" w:rsidRDefault="00F61203" w:rsidP="00F61203">
            <w:pPr>
              <w:numPr>
                <w:ilvl w:val="2"/>
                <w:numId w:val="190"/>
              </w:numPr>
              <w:overflowPunct/>
              <w:autoSpaceDE/>
              <w:autoSpaceDN/>
              <w:adjustRightInd/>
              <w:spacing w:after="0" w:line="252" w:lineRule="auto"/>
              <w:contextualSpacing/>
              <w:textAlignment w:val="auto"/>
              <w:rPr>
                <w:b/>
                <w:bCs/>
              </w:rPr>
            </w:pPr>
            <w:r w:rsidRPr="001D4057">
              <w:rPr>
                <w:b/>
                <w:bCs/>
              </w:rPr>
              <w:t xml:space="preserve">The victim </w:t>
            </w:r>
            <w:proofErr w:type="spellStart"/>
            <w:r w:rsidRPr="001D4057">
              <w:rPr>
                <w:b/>
                <w:bCs/>
              </w:rPr>
              <w:t>gNB</w:t>
            </w:r>
            <w:proofErr w:type="spellEnd"/>
            <w:r w:rsidRPr="001D4057">
              <w:rPr>
                <w:b/>
                <w:bCs/>
              </w:rPr>
              <w:t xml:space="preserve"> measures the channel information based on the NZP CSI-RS transmitted from the aggressor </w:t>
            </w:r>
            <w:proofErr w:type="spellStart"/>
            <w:r w:rsidRPr="001D4057">
              <w:rPr>
                <w:b/>
                <w:bCs/>
              </w:rPr>
              <w:t>gNB</w:t>
            </w:r>
            <w:proofErr w:type="spellEnd"/>
            <w:r w:rsidRPr="001D4057">
              <w:rPr>
                <w:b/>
                <w:bCs/>
              </w:rPr>
              <w:t xml:space="preserve"> to the victim </w:t>
            </w:r>
            <w:proofErr w:type="spellStart"/>
            <w:r w:rsidRPr="001D4057">
              <w:rPr>
                <w:b/>
                <w:bCs/>
              </w:rPr>
              <w:t>gNB</w:t>
            </w:r>
            <w:proofErr w:type="spellEnd"/>
            <w:r w:rsidRPr="001D4057">
              <w:rPr>
                <w:b/>
                <w:bCs/>
              </w:rPr>
              <w:t xml:space="preserve"> and then delivers the measured channel information to the aggressor </w:t>
            </w:r>
            <w:proofErr w:type="spellStart"/>
            <w:r w:rsidRPr="001D4057">
              <w:rPr>
                <w:b/>
                <w:bCs/>
              </w:rPr>
              <w:t>gNB</w:t>
            </w:r>
            <w:proofErr w:type="spellEnd"/>
            <w:r w:rsidRPr="001D4057">
              <w:rPr>
                <w:b/>
                <w:bCs/>
              </w:rPr>
              <w:t xml:space="preserve">. </w:t>
            </w:r>
          </w:p>
          <w:p w14:paraId="4EAB71D6" w14:textId="77777777" w:rsidR="00F61203" w:rsidRPr="001D4057" w:rsidRDefault="00F61203" w:rsidP="00F61203">
            <w:pPr>
              <w:numPr>
                <w:ilvl w:val="2"/>
                <w:numId w:val="190"/>
              </w:numPr>
              <w:overflowPunct/>
              <w:autoSpaceDE/>
              <w:autoSpaceDN/>
              <w:adjustRightInd/>
              <w:spacing w:after="0" w:line="252" w:lineRule="auto"/>
              <w:contextualSpacing/>
              <w:textAlignment w:val="auto"/>
              <w:rPr>
                <w:b/>
                <w:bCs/>
              </w:rPr>
            </w:pPr>
            <w:r w:rsidRPr="001D4057">
              <w:rPr>
                <w:b/>
                <w:bCs/>
              </w:rPr>
              <w:t xml:space="preserve">The aggressor </w:t>
            </w:r>
            <w:proofErr w:type="spellStart"/>
            <w:r w:rsidRPr="001D4057">
              <w:rPr>
                <w:b/>
                <w:bCs/>
              </w:rPr>
              <w:t>gNB</w:t>
            </w:r>
            <w:proofErr w:type="spellEnd"/>
            <w:r w:rsidRPr="001D4057">
              <w:rPr>
                <w:b/>
                <w:bCs/>
              </w:rPr>
              <w:t xml:space="preserve"> determines the DL precoder for its serving UEs by considering the channel information between aggressor </w:t>
            </w:r>
            <w:proofErr w:type="spellStart"/>
            <w:r w:rsidRPr="001D4057">
              <w:rPr>
                <w:b/>
                <w:bCs/>
              </w:rPr>
              <w:t>gNB</w:t>
            </w:r>
            <w:proofErr w:type="spellEnd"/>
            <w:r w:rsidRPr="001D4057">
              <w:rPr>
                <w:b/>
                <w:bCs/>
              </w:rPr>
              <w:t xml:space="preserve"> and victim </w:t>
            </w:r>
            <w:proofErr w:type="spellStart"/>
            <w:r w:rsidRPr="001D4057">
              <w:rPr>
                <w:b/>
                <w:bCs/>
              </w:rPr>
              <w:t>gNB</w:t>
            </w:r>
            <w:proofErr w:type="spellEnd"/>
            <w:r w:rsidRPr="001D4057">
              <w:rPr>
                <w:b/>
                <w:bCs/>
              </w:rPr>
              <w:t xml:space="preserve"> so that the DL transmission beam has the least interference to the victim </w:t>
            </w:r>
            <w:proofErr w:type="spellStart"/>
            <w:r w:rsidRPr="001D4057">
              <w:rPr>
                <w:b/>
                <w:bCs/>
              </w:rPr>
              <w:t>gNB</w:t>
            </w:r>
            <w:proofErr w:type="spellEnd"/>
            <w:r w:rsidRPr="001D4057">
              <w:rPr>
                <w:b/>
                <w:bCs/>
              </w:rPr>
              <w:t>.</w:t>
            </w:r>
          </w:p>
          <w:p w14:paraId="223AF5F6" w14:textId="77777777" w:rsidR="00F61203" w:rsidRPr="001D4057" w:rsidRDefault="00F61203" w:rsidP="00F61203">
            <w:pPr>
              <w:numPr>
                <w:ilvl w:val="1"/>
                <w:numId w:val="190"/>
              </w:numPr>
              <w:overflowPunct/>
              <w:autoSpaceDE/>
              <w:autoSpaceDN/>
              <w:adjustRightInd/>
              <w:spacing w:after="0" w:line="252" w:lineRule="auto"/>
              <w:contextualSpacing/>
              <w:textAlignment w:val="auto"/>
              <w:rPr>
                <w:b/>
                <w:bCs/>
              </w:rPr>
            </w:pPr>
            <w:r w:rsidRPr="001D4057">
              <w:rPr>
                <w:b/>
                <w:bCs/>
              </w:rPr>
              <w:lastRenderedPageBreak/>
              <w:t>Source x-2 (Qualcomm):</w:t>
            </w:r>
          </w:p>
          <w:p w14:paraId="4AFAA254" w14:textId="77777777" w:rsidR="00F61203" w:rsidRPr="001D4057" w:rsidRDefault="00F61203" w:rsidP="00F61203">
            <w:pPr>
              <w:numPr>
                <w:ilvl w:val="2"/>
                <w:numId w:val="190"/>
              </w:numPr>
              <w:overflowPunct/>
              <w:autoSpaceDE/>
              <w:autoSpaceDN/>
              <w:adjustRightInd/>
              <w:spacing w:after="0" w:line="252" w:lineRule="auto"/>
              <w:contextualSpacing/>
              <w:textAlignment w:val="auto"/>
              <w:rPr>
                <w:b/>
                <w:bCs/>
              </w:rPr>
            </w:pPr>
            <w:r w:rsidRPr="001D4057">
              <w:rPr>
                <w:b/>
                <w:bCs/>
                <w:lang w:eastAsia="zh-CN"/>
              </w:rPr>
              <w:t xml:space="preserve">Aggressor </w:t>
            </w:r>
            <w:proofErr w:type="spellStart"/>
            <w:r w:rsidRPr="001D4057">
              <w:rPr>
                <w:b/>
                <w:bCs/>
                <w:lang w:eastAsia="zh-CN"/>
              </w:rPr>
              <w:t>gNB</w:t>
            </w:r>
            <w:proofErr w:type="spellEnd"/>
            <w:r w:rsidRPr="001D4057">
              <w:rPr>
                <w:b/>
                <w:bCs/>
                <w:lang w:eastAsia="zh-CN"/>
              </w:rPr>
              <w:t xml:space="preserve"> Tx nulling towards victim </w:t>
            </w:r>
            <w:proofErr w:type="spellStart"/>
            <w:r w:rsidRPr="001D4057">
              <w:rPr>
                <w:b/>
                <w:bCs/>
                <w:lang w:eastAsia="zh-CN"/>
              </w:rPr>
              <w:t>gNB</w:t>
            </w:r>
            <w:proofErr w:type="spellEnd"/>
            <w:r w:rsidRPr="001D4057">
              <w:rPr>
                <w:b/>
                <w:bCs/>
                <w:lang w:eastAsia="zh-CN"/>
              </w:rPr>
              <w:t xml:space="preserve">(s) based on knowledge of the channel between the aggressor and victim </w:t>
            </w:r>
            <w:proofErr w:type="spellStart"/>
            <w:r w:rsidRPr="001D4057">
              <w:rPr>
                <w:b/>
                <w:bCs/>
                <w:lang w:eastAsia="zh-CN"/>
              </w:rPr>
              <w:t>gNB</w:t>
            </w:r>
            <w:proofErr w:type="spellEnd"/>
            <w:r w:rsidRPr="001D4057">
              <w:rPr>
                <w:b/>
                <w:bCs/>
                <w:lang w:eastAsia="zh-CN"/>
              </w:rPr>
              <w:t xml:space="preserve">(s). </w:t>
            </w:r>
          </w:p>
          <w:p w14:paraId="0C3240B1" w14:textId="77777777" w:rsidR="00F61203" w:rsidRPr="001D4057" w:rsidRDefault="00F61203" w:rsidP="00F61203">
            <w:pPr>
              <w:numPr>
                <w:ilvl w:val="2"/>
                <w:numId w:val="190"/>
              </w:numPr>
              <w:overflowPunct/>
              <w:autoSpaceDE/>
              <w:autoSpaceDN/>
              <w:adjustRightInd/>
              <w:spacing w:after="0" w:line="252" w:lineRule="auto"/>
              <w:contextualSpacing/>
              <w:textAlignment w:val="auto"/>
              <w:rPr>
                <w:b/>
                <w:bCs/>
              </w:rPr>
            </w:pPr>
            <w:r w:rsidRPr="001D4057">
              <w:rPr>
                <w:b/>
                <w:bCs/>
                <w:lang w:eastAsia="zh-CN"/>
              </w:rPr>
              <w:t xml:space="preserve">Victim </w:t>
            </w:r>
            <w:proofErr w:type="spellStart"/>
            <w:r w:rsidRPr="001D4057">
              <w:rPr>
                <w:b/>
                <w:bCs/>
                <w:lang w:eastAsia="zh-CN"/>
              </w:rPr>
              <w:t>gNB</w:t>
            </w:r>
            <w:proofErr w:type="spellEnd"/>
            <w:r w:rsidRPr="001D4057">
              <w:rPr>
                <w:b/>
                <w:bCs/>
                <w:lang w:eastAsia="zh-CN"/>
              </w:rPr>
              <w:t>(s) are identified based on inter-</w:t>
            </w:r>
            <w:proofErr w:type="spellStart"/>
            <w:r w:rsidRPr="001D4057">
              <w:rPr>
                <w:b/>
                <w:bCs/>
                <w:lang w:eastAsia="zh-CN"/>
              </w:rPr>
              <w:t>gNB</w:t>
            </w:r>
            <w:proofErr w:type="spellEnd"/>
            <w:r w:rsidRPr="001D4057">
              <w:rPr>
                <w:b/>
                <w:bCs/>
                <w:lang w:eastAsia="zh-CN"/>
              </w:rPr>
              <w:t xml:space="preserve"> CLI measurements.</w:t>
            </w:r>
          </w:p>
          <w:p w14:paraId="7EE88769" w14:textId="77777777" w:rsidR="00F61203" w:rsidRPr="001D4057" w:rsidRDefault="00F61203" w:rsidP="00F61203">
            <w:pPr>
              <w:numPr>
                <w:ilvl w:val="0"/>
                <w:numId w:val="190"/>
              </w:numPr>
              <w:overflowPunct/>
              <w:autoSpaceDE/>
              <w:autoSpaceDN/>
              <w:adjustRightInd/>
              <w:spacing w:after="0" w:line="252" w:lineRule="auto"/>
              <w:contextualSpacing/>
              <w:textAlignment w:val="auto"/>
              <w:rPr>
                <w:b/>
                <w:bCs/>
                <w:color w:val="1F497D"/>
              </w:rPr>
            </w:pPr>
            <w:r w:rsidRPr="001D4057">
              <w:rPr>
                <w:b/>
                <w:bCs/>
              </w:rPr>
              <w:t>Specification Impact of the proposed scheme</w:t>
            </w:r>
          </w:p>
          <w:p w14:paraId="399FC16E" w14:textId="77777777" w:rsidR="00F61203" w:rsidRPr="001D4057" w:rsidRDefault="00F61203" w:rsidP="00F61203">
            <w:pPr>
              <w:numPr>
                <w:ilvl w:val="1"/>
                <w:numId w:val="190"/>
              </w:numPr>
              <w:overflowPunct/>
              <w:autoSpaceDE/>
              <w:autoSpaceDN/>
              <w:adjustRightInd/>
              <w:spacing w:after="0" w:line="252" w:lineRule="auto"/>
              <w:contextualSpacing/>
              <w:textAlignment w:val="auto"/>
              <w:rPr>
                <w:b/>
                <w:bCs/>
              </w:rPr>
            </w:pPr>
            <w:r w:rsidRPr="001D4057">
              <w:rPr>
                <w:b/>
                <w:bCs/>
              </w:rPr>
              <w:t xml:space="preserve">Source x-1 (China Telecom, ZTE): </w:t>
            </w:r>
          </w:p>
          <w:p w14:paraId="40CC5D39" w14:textId="77777777" w:rsidR="00F61203" w:rsidRPr="001D4057" w:rsidRDefault="00F61203" w:rsidP="00F61203">
            <w:pPr>
              <w:numPr>
                <w:ilvl w:val="2"/>
                <w:numId w:val="190"/>
              </w:numPr>
              <w:overflowPunct/>
              <w:autoSpaceDE/>
              <w:autoSpaceDN/>
              <w:adjustRightInd/>
              <w:spacing w:after="0" w:line="252" w:lineRule="auto"/>
              <w:contextualSpacing/>
              <w:textAlignment w:val="auto"/>
              <w:rPr>
                <w:b/>
                <w:bCs/>
              </w:rPr>
            </w:pPr>
            <w:r w:rsidRPr="001D4057">
              <w:rPr>
                <w:b/>
                <w:bCs/>
              </w:rPr>
              <w:t xml:space="preserve">The information exchange between the aggressor </w:t>
            </w:r>
            <w:proofErr w:type="spellStart"/>
            <w:r w:rsidRPr="001D4057">
              <w:rPr>
                <w:b/>
                <w:bCs/>
              </w:rPr>
              <w:t>gNB</w:t>
            </w:r>
            <w:proofErr w:type="spellEnd"/>
            <w:r w:rsidRPr="001D4057">
              <w:rPr>
                <w:b/>
                <w:bCs/>
              </w:rPr>
              <w:t xml:space="preserve"> and victim </w:t>
            </w:r>
            <w:proofErr w:type="spellStart"/>
            <w:r w:rsidRPr="001D4057">
              <w:rPr>
                <w:b/>
                <w:bCs/>
              </w:rPr>
              <w:t>gNB</w:t>
            </w:r>
            <w:proofErr w:type="spellEnd"/>
            <w:r w:rsidRPr="001D4057">
              <w:rPr>
                <w:b/>
                <w:bCs/>
              </w:rPr>
              <w:t>, including the measurement resource and the measurement results.</w:t>
            </w:r>
          </w:p>
          <w:p w14:paraId="7B211963" w14:textId="77777777" w:rsidR="00F61203" w:rsidRPr="001D4057" w:rsidRDefault="00F61203" w:rsidP="00F61203">
            <w:pPr>
              <w:numPr>
                <w:ilvl w:val="1"/>
                <w:numId w:val="190"/>
              </w:numPr>
              <w:overflowPunct/>
              <w:autoSpaceDE/>
              <w:autoSpaceDN/>
              <w:adjustRightInd/>
              <w:spacing w:after="0" w:line="252" w:lineRule="auto"/>
              <w:contextualSpacing/>
              <w:textAlignment w:val="auto"/>
              <w:rPr>
                <w:b/>
                <w:bCs/>
              </w:rPr>
            </w:pPr>
            <w:r w:rsidRPr="001D4057">
              <w:rPr>
                <w:b/>
                <w:bCs/>
              </w:rPr>
              <w:t>Source x-2 (Qualcomm):</w:t>
            </w:r>
          </w:p>
          <w:p w14:paraId="3FD7E852" w14:textId="77777777" w:rsidR="00F61203" w:rsidRPr="001D4057" w:rsidRDefault="00F61203" w:rsidP="00F61203">
            <w:pPr>
              <w:numPr>
                <w:ilvl w:val="2"/>
                <w:numId w:val="190"/>
              </w:numPr>
              <w:overflowPunct/>
              <w:autoSpaceDE/>
              <w:autoSpaceDN/>
              <w:adjustRightInd/>
              <w:spacing w:after="0" w:line="252" w:lineRule="auto"/>
              <w:contextualSpacing/>
              <w:textAlignment w:val="auto"/>
              <w:rPr>
                <w:b/>
                <w:bCs/>
              </w:rPr>
            </w:pPr>
            <w:r w:rsidRPr="001D4057">
              <w:rPr>
                <w:b/>
                <w:bCs/>
              </w:rPr>
              <w:t xml:space="preserve">Co-channel CLI/channel measurements based on information exchange between </w:t>
            </w:r>
            <w:proofErr w:type="spellStart"/>
            <w:r w:rsidRPr="001D4057">
              <w:rPr>
                <w:b/>
                <w:bCs/>
              </w:rPr>
              <w:t>gNBs</w:t>
            </w:r>
            <w:proofErr w:type="spellEnd"/>
            <w:r w:rsidRPr="001D4057">
              <w:rPr>
                <w:b/>
                <w:bCs/>
              </w:rPr>
              <w:t xml:space="preserve"> of the CLI resource configuration and CLI measurement reports. </w:t>
            </w:r>
          </w:p>
          <w:p w14:paraId="7C8CEAEE" w14:textId="5C08A1F4" w:rsidR="00F61203" w:rsidRDefault="00F61203" w:rsidP="001D4057">
            <w:pPr>
              <w:numPr>
                <w:ilvl w:val="2"/>
                <w:numId w:val="190"/>
              </w:numPr>
              <w:overflowPunct/>
              <w:autoSpaceDE/>
              <w:autoSpaceDN/>
              <w:adjustRightInd/>
              <w:spacing w:after="0" w:line="252" w:lineRule="auto"/>
              <w:contextualSpacing/>
              <w:textAlignment w:val="auto"/>
            </w:pPr>
            <w:r w:rsidRPr="001D4057">
              <w:rPr>
                <w:b/>
                <w:bCs/>
              </w:rPr>
              <w:t xml:space="preserve">Note: CLI measurement reports are needed to identify victim </w:t>
            </w:r>
            <w:proofErr w:type="spellStart"/>
            <w:r w:rsidRPr="001D4057">
              <w:rPr>
                <w:b/>
                <w:bCs/>
              </w:rPr>
              <w:t>gNB</w:t>
            </w:r>
            <w:proofErr w:type="spellEnd"/>
            <w:r w:rsidRPr="001D4057">
              <w:rPr>
                <w:b/>
                <w:bCs/>
              </w:rPr>
              <w:t>(s) and CLI resource configuration (</w:t>
            </w:r>
            <w:proofErr w:type="gramStart"/>
            <w:r w:rsidRPr="001D4057">
              <w:rPr>
                <w:b/>
                <w:bCs/>
              </w:rPr>
              <w:t>e.g.</w:t>
            </w:r>
            <w:proofErr w:type="gramEnd"/>
            <w:r w:rsidRPr="001D4057">
              <w:rPr>
                <w:b/>
                <w:bCs/>
              </w:rPr>
              <w:t xml:space="preserve"> CSI-RS resource) is needed to estimate the channel between the aggressor and victim </w:t>
            </w:r>
            <w:proofErr w:type="spellStart"/>
            <w:r w:rsidRPr="001D4057">
              <w:rPr>
                <w:b/>
                <w:bCs/>
              </w:rPr>
              <w:t>gNBs</w:t>
            </w:r>
            <w:proofErr w:type="spellEnd"/>
            <w:r w:rsidRPr="001D4057">
              <w:rPr>
                <w:b/>
                <w:bCs/>
              </w:rPr>
              <w:t>.</w:t>
            </w:r>
            <w:r w:rsidRPr="003775F1">
              <w:t xml:space="preserve"> </w:t>
            </w:r>
          </w:p>
        </w:tc>
      </w:tr>
    </w:tbl>
    <w:p w14:paraId="036D47E2" w14:textId="77777777" w:rsidR="00E94D5E" w:rsidRDefault="00E94D5E" w:rsidP="003832CE">
      <w:pPr>
        <w:jc w:val="both"/>
      </w:pPr>
    </w:p>
    <w:p w14:paraId="433E5A1B" w14:textId="412A35A5" w:rsidR="001D354E" w:rsidRDefault="0016008B" w:rsidP="003832CE">
      <w:pPr>
        <w:jc w:val="both"/>
      </w:pPr>
      <w:r>
        <w:t xml:space="preserve">During the email discussion, there were confusion on the definition of slots with CLI and slots without CLI. In general, for dynamic TDD, when the slots format of aggressor and victim cells have different directions, these slots are called asynchronous slots or slots with CLI. And when the slots have same directions between cells, the slots are called synchronous slots or slots without CLI. This clarification can be reflected into the agreement to avoid any confusion. </w:t>
      </w:r>
    </w:p>
    <w:tbl>
      <w:tblPr>
        <w:tblStyle w:val="TableGrid"/>
        <w:tblW w:w="0" w:type="auto"/>
        <w:tblLook w:val="04A0" w:firstRow="1" w:lastRow="0" w:firstColumn="1" w:lastColumn="0" w:noHBand="0" w:noVBand="1"/>
      </w:tblPr>
      <w:tblGrid>
        <w:gridCol w:w="9962"/>
      </w:tblGrid>
      <w:tr w:rsidR="004B0271" w14:paraId="2165FC40" w14:textId="77777777" w:rsidTr="004B0271">
        <w:tc>
          <w:tcPr>
            <w:tcW w:w="9962" w:type="dxa"/>
          </w:tcPr>
          <w:p w14:paraId="1AF70F70" w14:textId="132D02F4" w:rsidR="004B0271" w:rsidRPr="001D4057" w:rsidRDefault="008A6825" w:rsidP="003832CE">
            <w:pPr>
              <w:rPr>
                <w:b/>
                <w:bCs/>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19</w:t>
            </w:r>
            <w:r w:rsidRPr="00E30413">
              <w:rPr>
                <w:rFonts w:eastAsia="Batang"/>
                <w:b/>
                <w:szCs w:val="24"/>
                <w:u w:val="single"/>
                <w:lang w:val="en-GB"/>
              </w:rPr>
              <w:fldChar w:fldCharType="end"/>
            </w:r>
            <w:r>
              <w:t xml:space="preserve">: </w:t>
            </w:r>
            <w:r w:rsidR="00017659" w:rsidRPr="001D4057">
              <w:rPr>
                <w:b/>
                <w:bCs/>
              </w:rPr>
              <w:t>C</w:t>
            </w:r>
            <w:r w:rsidR="004B0271" w:rsidRPr="001D4057">
              <w:rPr>
                <w:b/>
                <w:bCs/>
              </w:rPr>
              <w:t xml:space="preserve">onfirm the following working assumption with the </w:t>
            </w:r>
            <w:proofErr w:type="spellStart"/>
            <w:proofErr w:type="gramStart"/>
            <w:r w:rsidR="004B0271" w:rsidRPr="001D4057">
              <w:rPr>
                <w:b/>
                <w:bCs/>
                <w:highlight w:val="cyan"/>
              </w:rPr>
              <w:t>udaptes</w:t>
            </w:r>
            <w:proofErr w:type="spellEnd"/>
            <w:proofErr w:type="gramEnd"/>
          </w:p>
          <w:p w14:paraId="2B0CC7B7" w14:textId="77777777" w:rsidR="004B0271" w:rsidRPr="001D4057" w:rsidRDefault="004B0271" w:rsidP="004B0271">
            <w:pPr>
              <w:rPr>
                <w:b/>
                <w:bCs/>
                <w:lang w:eastAsia="zh-CN"/>
              </w:rPr>
            </w:pPr>
            <w:r w:rsidRPr="001D4057">
              <w:rPr>
                <w:b/>
                <w:bCs/>
              </w:rPr>
              <w:t>Inter-</w:t>
            </w:r>
            <w:proofErr w:type="spellStart"/>
            <w:r w:rsidRPr="001D4057">
              <w:rPr>
                <w:b/>
                <w:bCs/>
              </w:rPr>
              <w:t>gNB</w:t>
            </w:r>
            <w:proofErr w:type="spellEnd"/>
            <w:r w:rsidRPr="001D4057">
              <w:rPr>
                <w:b/>
                <w:bCs/>
              </w:rPr>
              <w:t xml:space="preserve"> CLI handling scheme #x: Power Control scheme based on UE Tx Power Adjustment</w:t>
            </w:r>
          </w:p>
          <w:p w14:paraId="24567599" w14:textId="77777777" w:rsidR="004B0271" w:rsidRPr="001D4057" w:rsidRDefault="004B0271" w:rsidP="004B0271">
            <w:pPr>
              <w:pStyle w:val="ListParagraph"/>
              <w:numPr>
                <w:ilvl w:val="0"/>
                <w:numId w:val="191"/>
              </w:numPr>
              <w:overflowPunct w:val="0"/>
              <w:autoSpaceDE w:val="0"/>
              <w:autoSpaceDN w:val="0"/>
              <w:adjustRightInd w:val="0"/>
              <w:spacing w:after="180"/>
              <w:contextualSpacing/>
              <w:textAlignment w:val="baseline"/>
              <w:rPr>
                <w:rFonts w:ascii="Times New Roman" w:hAnsi="Times New Roman"/>
                <w:b/>
                <w:bCs/>
                <w:sz w:val="20"/>
                <w:szCs w:val="20"/>
                <w:lang w:eastAsia="en-GB"/>
              </w:rPr>
            </w:pPr>
            <w:r w:rsidRPr="001D4057">
              <w:rPr>
                <w:rFonts w:ascii="Times New Roman" w:hAnsi="Times New Roman"/>
                <w:b/>
                <w:bCs/>
                <w:sz w:val="20"/>
                <w:szCs w:val="20"/>
              </w:rPr>
              <w:t>Reference scheme for performance comparison</w:t>
            </w:r>
          </w:p>
          <w:p w14:paraId="23EA3850" w14:textId="77777777" w:rsidR="004B0271" w:rsidRPr="001D4057" w:rsidRDefault="004B0271" w:rsidP="004B0271">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5-1 (Nokia, NSB): </w:t>
            </w:r>
          </w:p>
          <w:p w14:paraId="6B7F24B5" w14:textId="77777777" w:rsidR="004B0271" w:rsidRPr="001D4057" w:rsidRDefault="004B0271" w:rsidP="004B0271">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Dynamic TDD baseline operation.</w:t>
            </w:r>
          </w:p>
          <w:p w14:paraId="07B0372F" w14:textId="77777777" w:rsidR="004B0271" w:rsidRPr="001D4057" w:rsidRDefault="004B0271" w:rsidP="004B0271">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5-2 (Qualcomm): </w:t>
            </w:r>
          </w:p>
          <w:p w14:paraId="0E41AA45" w14:textId="5300380E" w:rsidR="004B0271" w:rsidRPr="001D4057" w:rsidRDefault="004B0271" w:rsidP="004B0271">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highlight w:val="cyan"/>
                <w:lang w:eastAsia="zh-CN"/>
              </w:rPr>
              <w:t>Dynamic TDD with</w:t>
            </w:r>
            <w:r w:rsidRPr="001D4057">
              <w:rPr>
                <w:rFonts w:ascii="Times New Roman" w:hAnsi="Times New Roman"/>
                <w:b/>
                <w:bCs/>
                <w:sz w:val="20"/>
                <w:szCs w:val="20"/>
                <w:lang w:eastAsia="zh-CN"/>
              </w:rPr>
              <w:t xml:space="preserve"> same UL power control parameters for slots with CLI </w:t>
            </w:r>
            <w:r w:rsidRPr="001D4057">
              <w:rPr>
                <w:rFonts w:ascii="Times New Roman" w:hAnsi="Times New Roman"/>
                <w:b/>
                <w:bCs/>
                <w:sz w:val="20"/>
                <w:szCs w:val="20"/>
                <w:highlight w:val="cyan"/>
                <w:lang w:eastAsia="zh-CN"/>
              </w:rPr>
              <w:t>(async slot)</w:t>
            </w:r>
            <w:r w:rsidRPr="001D4057">
              <w:rPr>
                <w:rFonts w:ascii="Times New Roman" w:hAnsi="Times New Roman"/>
                <w:b/>
                <w:bCs/>
                <w:sz w:val="20"/>
                <w:szCs w:val="20"/>
                <w:lang w:eastAsia="zh-CN"/>
              </w:rPr>
              <w:t xml:space="preserve"> and slots without CLI </w:t>
            </w:r>
            <w:r w:rsidRPr="001D4057">
              <w:rPr>
                <w:rFonts w:ascii="Times New Roman" w:hAnsi="Times New Roman"/>
                <w:b/>
                <w:bCs/>
                <w:sz w:val="20"/>
                <w:szCs w:val="20"/>
                <w:highlight w:val="cyan"/>
                <w:lang w:eastAsia="zh-CN"/>
              </w:rPr>
              <w:t>(sync slots)</w:t>
            </w:r>
            <w:r w:rsidRPr="001D4057">
              <w:rPr>
                <w:rFonts w:ascii="Times New Roman" w:hAnsi="Times New Roman"/>
                <w:b/>
                <w:bCs/>
                <w:sz w:val="20"/>
                <w:szCs w:val="20"/>
                <w:lang w:eastAsia="zh-CN"/>
              </w:rPr>
              <w:t>.</w:t>
            </w:r>
          </w:p>
          <w:p w14:paraId="082DC248" w14:textId="77777777" w:rsidR="004B0271" w:rsidRPr="001D4057" w:rsidRDefault="004B0271" w:rsidP="004B0271">
            <w:pPr>
              <w:pStyle w:val="ListParagraph"/>
              <w:numPr>
                <w:ilvl w:val="0"/>
                <w:numId w:val="191"/>
              </w:numPr>
              <w:overflowPunct w:val="0"/>
              <w:autoSpaceDE w:val="0"/>
              <w:autoSpaceDN w:val="0"/>
              <w:adjustRightInd w:val="0"/>
              <w:spacing w:after="180"/>
              <w:contextualSpacing/>
              <w:textAlignment w:val="baseline"/>
              <w:rPr>
                <w:rFonts w:ascii="Times New Roman" w:hAnsi="Times New Roman"/>
                <w:b/>
                <w:bCs/>
                <w:sz w:val="20"/>
                <w:szCs w:val="20"/>
                <w:lang w:eastAsia="en-GB"/>
              </w:rPr>
            </w:pPr>
            <w:r w:rsidRPr="001D4057">
              <w:rPr>
                <w:rFonts w:ascii="Times New Roman" w:hAnsi="Times New Roman"/>
                <w:b/>
                <w:bCs/>
                <w:sz w:val="20"/>
                <w:szCs w:val="20"/>
              </w:rPr>
              <w:t xml:space="preserve">Proposed Scheme for </w:t>
            </w:r>
            <w:proofErr w:type="spellStart"/>
            <w:r w:rsidRPr="001D4057">
              <w:rPr>
                <w:rFonts w:ascii="Times New Roman" w:hAnsi="Times New Roman"/>
                <w:b/>
                <w:bCs/>
                <w:sz w:val="20"/>
                <w:szCs w:val="20"/>
              </w:rPr>
              <w:t>gNB</w:t>
            </w:r>
            <w:proofErr w:type="spellEnd"/>
            <w:r w:rsidRPr="001D4057">
              <w:rPr>
                <w:rFonts w:ascii="Times New Roman" w:hAnsi="Times New Roman"/>
                <w:b/>
                <w:bCs/>
                <w:sz w:val="20"/>
                <w:szCs w:val="20"/>
              </w:rPr>
              <w:t>-to-</w:t>
            </w:r>
            <w:proofErr w:type="spellStart"/>
            <w:r w:rsidRPr="001D4057">
              <w:rPr>
                <w:rFonts w:ascii="Times New Roman" w:hAnsi="Times New Roman"/>
                <w:b/>
                <w:bCs/>
                <w:sz w:val="20"/>
                <w:szCs w:val="20"/>
              </w:rPr>
              <w:t>gNB</w:t>
            </w:r>
            <w:proofErr w:type="spellEnd"/>
            <w:r w:rsidRPr="001D4057">
              <w:rPr>
                <w:rFonts w:ascii="Times New Roman" w:hAnsi="Times New Roman"/>
                <w:b/>
                <w:bCs/>
                <w:sz w:val="20"/>
                <w:szCs w:val="20"/>
              </w:rPr>
              <w:t xml:space="preserve"> co-channel CLI handling</w:t>
            </w:r>
          </w:p>
          <w:p w14:paraId="5E82F3E2" w14:textId="77777777" w:rsidR="004B0271" w:rsidRPr="001D4057" w:rsidRDefault="004B0271" w:rsidP="004B0271">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5-1 (Nokia, NSB): </w:t>
            </w:r>
          </w:p>
          <w:p w14:paraId="60D319FD" w14:textId="77777777" w:rsidR="004B0271" w:rsidRPr="001D4057" w:rsidRDefault="004B0271" w:rsidP="004B0271">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UE Tx power optimization to improve the UL SINR condition on the victim </w:t>
            </w:r>
            <w:proofErr w:type="spellStart"/>
            <w:proofErr w:type="gramStart"/>
            <w:r w:rsidRPr="001D4057">
              <w:rPr>
                <w:rFonts w:ascii="Times New Roman" w:hAnsi="Times New Roman"/>
                <w:b/>
                <w:bCs/>
                <w:sz w:val="20"/>
                <w:szCs w:val="20"/>
                <w:lang w:eastAsia="zh-CN"/>
              </w:rPr>
              <w:t>gNBs</w:t>
            </w:r>
            <w:proofErr w:type="spellEnd"/>
            <w:proofErr w:type="gramEnd"/>
          </w:p>
          <w:p w14:paraId="1D98E68A" w14:textId="77777777" w:rsidR="004B0271" w:rsidRPr="001D4057" w:rsidRDefault="004B0271" w:rsidP="004B0271">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5-2 (Qualcomm): </w:t>
            </w:r>
          </w:p>
          <w:p w14:paraId="0DD0F7A1" w14:textId="77777777" w:rsidR="004B0271" w:rsidRPr="001D4057" w:rsidRDefault="004B0271" w:rsidP="004B0271">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Different UL power control parameters for slots with CLI and slots without CLI. </w:t>
            </w:r>
          </w:p>
          <w:p w14:paraId="24B89782" w14:textId="77777777" w:rsidR="004B0271" w:rsidRPr="001D4057" w:rsidRDefault="004B0271" w:rsidP="004B0271">
            <w:pPr>
              <w:pStyle w:val="ListParagraph"/>
              <w:numPr>
                <w:ilvl w:val="0"/>
                <w:numId w:val="191"/>
              </w:numPr>
              <w:overflowPunct w:val="0"/>
              <w:autoSpaceDE w:val="0"/>
              <w:autoSpaceDN w:val="0"/>
              <w:adjustRightInd w:val="0"/>
              <w:spacing w:after="180"/>
              <w:contextualSpacing/>
              <w:textAlignment w:val="baseline"/>
              <w:rPr>
                <w:rFonts w:ascii="Times New Roman" w:hAnsi="Times New Roman"/>
                <w:b/>
                <w:bCs/>
                <w:sz w:val="20"/>
                <w:szCs w:val="20"/>
                <w:lang w:eastAsia="en-GB"/>
              </w:rPr>
            </w:pPr>
            <w:r w:rsidRPr="001D4057">
              <w:rPr>
                <w:rFonts w:ascii="Times New Roman" w:hAnsi="Times New Roman"/>
                <w:b/>
                <w:bCs/>
                <w:sz w:val="20"/>
                <w:szCs w:val="20"/>
              </w:rPr>
              <w:t>Specification Impact of the proposed scheme</w:t>
            </w:r>
          </w:p>
          <w:p w14:paraId="58991CA8" w14:textId="77777777" w:rsidR="004B0271" w:rsidRPr="001D4057" w:rsidRDefault="004B0271" w:rsidP="004B0271">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5-1 (Nokia, NSB): </w:t>
            </w:r>
          </w:p>
          <w:p w14:paraId="04ED4F59" w14:textId="77777777" w:rsidR="004B0271" w:rsidRPr="001D4057" w:rsidRDefault="004B0271" w:rsidP="004B0271">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Indication of specific open loop power control parameters is supported since URLLC studies for dynamic grant scheduling. </w:t>
            </w:r>
          </w:p>
          <w:p w14:paraId="1F09B58B" w14:textId="77777777" w:rsidR="004B0271" w:rsidRPr="001D4057" w:rsidRDefault="004B0271" w:rsidP="004B0271">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Other UL signals do not support such flexibility and specifications changes can be </w:t>
            </w:r>
            <w:proofErr w:type="gramStart"/>
            <w:r w:rsidRPr="001D4057">
              <w:rPr>
                <w:rFonts w:ascii="Times New Roman" w:hAnsi="Times New Roman"/>
                <w:b/>
                <w:bCs/>
                <w:sz w:val="20"/>
                <w:szCs w:val="20"/>
                <w:lang w:eastAsia="zh-CN"/>
              </w:rPr>
              <w:t>discussed</w:t>
            </w:r>
            <w:proofErr w:type="gramEnd"/>
          </w:p>
          <w:p w14:paraId="52864F6A" w14:textId="77777777" w:rsidR="004B0271" w:rsidRPr="001D4057" w:rsidRDefault="004B0271" w:rsidP="004B0271">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5-2 (Qualcomm): </w:t>
            </w:r>
          </w:p>
          <w:p w14:paraId="53A2A377" w14:textId="7733E5B8" w:rsidR="004B0271" w:rsidRDefault="004B0271" w:rsidP="001D4057">
            <w:pPr>
              <w:pStyle w:val="ListParagraph"/>
              <w:numPr>
                <w:ilvl w:val="2"/>
                <w:numId w:val="191"/>
              </w:numPr>
              <w:overflowPunct w:val="0"/>
              <w:autoSpaceDE w:val="0"/>
              <w:autoSpaceDN w:val="0"/>
              <w:adjustRightInd w:val="0"/>
              <w:spacing w:after="180"/>
              <w:contextualSpacing/>
              <w:textAlignment w:val="baseline"/>
              <w:rPr>
                <w:lang w:eastAsia="zh-CN"/>
              </w:rPr>
            </w:pPr>
            <w:r w:rsidRPr="001D4057">
              <w:rPr>
                <w:rFonts w:ascii="Times New Roman" w:hAnsi="Times New Roman"/>
                <w:b/>
                <w:bCs/>
                <w:sz w:val="20"/>
                <w:szCs w:val="20"/>
                <w:lang w:eastAsia="zh-CN"/>
              </w:rPr>
              <w:t xml:space="preserve">Different UL power control mechanisms (both closed-loop and open-loop) for slots with CLI and without CLI. </w:t>
            </w:r>
            <w:r w:rsidRPr="001D4057">
              <w:rPr>
                <w:rFonts w:ascii="Times New Roman" w:hAnsi="Times New Roman"/>
                <w:b/>
                <w:bCs/>
                <w:sz w:val="20"/>
                <w:szCs w:val="20"/>
              </w:rPr>
              <w:br w:type="page"/>
            </w:r>
          </w:p>
        </w:tc>
      </w:tr>
    </w:tbl>
    <w:p w14:paraId="6E7C22CA" w14:textId="77777777" w:rsidR="004B0271" w:rsidRPr="00A4197C" w:rsidRDefault="004B0271" w:rsidP="003832CE">
      <w:pPr>
        <w:jc w:val="both"/>
      </w:pPr>
    </w:p>
    <w:p w14:paraId="492FB442" w14:textId="1DCCDDC6" w:rsidR="00E31311" w:rsidRDefault="00E31311" w:rsidP="00E31311">
      <w:pPr>
        <w:pStyle w:val="Heading2"/>
      </w:pPr>
      <w:r>
        <w:t>P</w:t>
      </w:r>
      <w:r w:rsidRPr="0085587F">
        <w:t xml:space="preserve">otential enhancements to </w:t>
      </w:r>
      <w:proofErr w:type="spellStart"/>
      <w:r>
        <w:t>gNB</w:t>
      </w:r>
      <w:proofErr w:type="spellEnd"/>
      <w:r w:rsidRPr="00C43450">
        <w:t>-to-</w:t>
      </w:r>
      <w:proofErr w:type="spellStart"/>
      <w:r>
        <w:t>gNB</w:t>
      </w:r>
      <w:proofErr w:type="spellEnd"/>
      <w:r w:rsidRPr="00C43450">
        <w:t xml:space="preserve"> </w:t>
      </w:r>
      <w:r w:rsidRPr="0085587F">
        <w:t>CLI measurement</w:t>
      </w:r>
      <w:r>
        <w:t xml:space="preserve"> and </w:t>
      </w:r>
      <w:r w:rsidRPr="0085587F">
        <w:t>reporting</w:t>
      </w:r>
    </w:p>
    <w:p w14:paraId="5E7BB4ED" w14:textId="63379C55" w:rsidR="00E32404" w:rsidRDefault="00E32404" w:rsidP="00F71EAF">
      <w:pPr>
        <w:jc w:val="both"/>
        <w:rPr>
          <w:lang w:val="en-GB" w:eastAsia="ja-JP"/>
        </w:rPr>
      </w:pPr>
      <w:r>
        <w:rPr>
          <w:lang w:val="en-GB" w:eastAsia="ja-JP"/>
        </w:rPr>
        <w:t>In RAN1 113 meeting, companies agreed to capture the conclusion in the TR:</w:t>
      </w:r>
    </w:p>
    <w:tbl>
      <w:tblPr>
        <w:tblStyle w:val="TableGrid"/>
        <w:tblW w:w="0" w:type="auto"/>
        <w:tblLook w:val="04A0" w:firstRow="1" w:lastRow="0" w:firstColumn="1" w:lastColumn="0" w:noHBand="0" w:noVBand="1"/>
      </w:tblPr>
      <w:tblGrid>
        <w:gridCol w:w="9962"/>
      </w:tblGrid>
      <w:tr w:rsidR="00E32404" w14:paraId="0AF5E04E" w14:textId="77777777">
        <w:tc>
          <w:tcPr>
            <w:tcW w:w="9962" w:type="dxa"/>
          </w:tcPr>
          <w:p w14:paraId="28D71F78" w14:textId="77777777" w:rsidR="00E32404" w:rsidRPr="00F71EAF" w:rsidRDefault="00E32404">
            <w:pPr>
              <w:rPr>
                <w:lang w:eastAsia="ja-JP"/>
              </w:rPr>
            </w:pPr>
            <w:r w:rsidRPr="001D4057">
              <w:rPr>
                <w:b/>
                <w:bCs/>
                <w:highlight w:val="green"/>
                <w:lang w:val="en-GB" w:eastAsia="ja-JP"/>
              </w:rPr>
              <w:lastRenderedPageBreak/>
              <w:t>Agreement:</w:t>
            </w:r>
          </w:p>
          <w:p w14:paraId="595E2B7D" w14:textId="77777777" w:rsidR="0041316F" w:rsidRPr="0041316F" w:rsidRDefault="0041316F" w:rsidP="0041316F">
            <w:pPr>
              <w:rPr>
                <w:lang w:eastAsia="ja-JP"/>
              </w:rPr>
            </w:pPr>
            <w:r w:rsidRPr="0041316F">
              <w:rPr>
                <w:lang w:val="en-GB" w:eastAsia="ja-JP"/>
              </w:rPr>
              <w:t xml:space="preserve">In the study of </w:t>
            </w:r>
            <w:proofErr w:type="spellStart"/>
            <w:r w:rsidRPr="0041316F">
              <w:rPr>
                <w:lang w:val="en-GB" w:eastAsia="ja-JP"/>
              </w:rPr>
              <w:t>gNB</w:t>
            </w:r>
            <w:proofErr w:type="spellEnd"/>
            <w:r w:rsidRPr="0041316F">
              <w:rPr>
                <w:lang w:val="en-GB" w:eastAsia="ja-JP"/>
              </w:rPr>
              <w:t>-to-</w:t>
            </w:r>
            <w:proofErr w:type="spellStart"/>
            <w:r w:rsidRPr="0041316F">
              <w:rPr>
                <w:lang w:val="en-GB" w:eastAsia="ja-JP"/>
              </w:rPr>
              <w:t>gNB</w:t>
            </w:r>
            <w:proofErr w:type="spellEnd"/>
            <w:r w:rsidRPr="0041316F">
              <w:rPr>
                <w:lang w:val="en-GB" w:eastAsia="ja-JP"/>
              </w:rPr>
              <w:t xml:space="preserve"> co-channel CLI measurement and/or channel measurement, it is assumed that periodic NZP CSI-RS/SSB is the baseline. Also, for the study, it is assumed that both CD-SSB and NCD-SSB can be used for </w:t>
            </w:r>
            <w:proofErr w:type="spellStart"/>
            <w:r w:rsidRPr="0041316F">
              <w:rPr>
                <w:lang w:val="en-GB" w:eastAsia="ja-JP"/>
              </w:rPr>
              <w:t>gNB</w:t>
            </w:r>
            <w:proofErr w:type="spellEnd"/>
            <w:r w:rsidRPr="0041316F">
              <w:rPr>
                <w:lang w:val="en-GB" w:eastAsia="ja-JP"/>
              </w:rPr>
              <w:t>-to-</w:t>
            </w:r>
            <w:proofErr w:type="spellStart"/>
            <w:r w:rsidRPr="0041316F">
              <w:rPr>
                <w:lang w:val="en-GB" w:eastAsia="ja-JP"/>
              </w:rPr>
              <w:t>gNB</w:t>
            </w:r>
            <w:proofErr w:type="spellEnd"/>
            <w:r w:rsidRPr="0041316F">
              <w:rPr>
                <w:lang w:val="en-GB" w:eastAsia="ja-JP"/>
              </w:rPr>
              <w:t xml:space="preserve"> CLI measurement. From the study of </w:t>
            </w:r>
            <w:proofErr w:type="spellStart"/>
            <w:r w:rsidRPr="0041316F">
              <w:rPr>
                <w:lang w:val="en-GB" w:eastAsia="ja-JP"/>
              </w:rPr>
              <w:t>gNB</w:t>
            </w:r>
            <w:proofErr w:type="spellEnd"/>
            <w:r w:rsidRPr="0041316F">
              <w:rPr>
                <w:lang w:val="en-GB" w:eastAsia="ja-JP"/>
              </w:rPr>
              <w:t>-to-</w:t>
            </w:r>
            <w:proofErr w:type="spellStart"/>
            <w:r w:rsidRPr="0041316F">
              <w:rPr>
                <w:lang w:val="en-GB" w:eastAsia="ja-JP"/>
              </w:rPr>
              <w:t>gNB</w:t>
            </w:r>
            <w:proofErr w:type="spellEnd"/>
            <w:r w:rsidRPr="0041316F">
              <w:rPr>
                <w:lang w:val="en-GB" w:eastAsia="ja-JP"/>
              </w:rPr>
              <w:t xml:space="preserve"> co-channel CLI measurement and/or channel measurement, followings are observed:</w:t>
            </w:r>
          </w:p>
          <w:p w14:paraId="0CB744D0" w14:textId="77777777" w:rsidR="0041316F" w:rsidRPr="0041316F" w:rsidRDefault="0041316F" w:rsidP="0041316F">
            <w:pPr>
              <w:numPr>
                <w:ilvl w:val="0"/>
                <w:numId w:val="177"/>
              </w:numPr>
              <w:rPr>
                <w:lang w:eastAsia="ja-JP"/>
              </w:rPr>
            </w:pPr>
            <w:proofErr w:type="spellStart"/>
            <w:r w:rsidRPr="0041316F">
              <w:rPr>
                <w:lang w:val="en-GB" w:eastAsia="ja-JP"/>
              </w:rPr>
              <w:t>gNBs</w:t>
            </w:r>
            <w:proofErr w:type="spellEnd"/>
            <w:r w:rsidRPr="0041316F">
              <w:rPr>
                <w:lang w:val="en-GB" w:eastAsia="ja-JP"/>
              </w:rPr>
              <w:t xml:space="preserve">, which measure </w:t>
            </w:r>
            <w:proofErr w:type="spellStart"/>
            <w:r w:rsidRPr="0041316F">
              <w:rPr>
                <w:lang w:val="en-GB" w:eastAsia="ja-JP"/>
              </w:rPr>
              <w:t>gNB</w:t>
            </w:r>
            <w:proofErr w:type="spellEnd"/>
            <w:r w:rsidRPr="0041316F">
              <w:rPr>
                <w:lang w:val="en-GB" w:eastAsia="ja-JP"/>
              </w:rPr>
              <w:t>-to-</w:t>
            </w:r>
            <w:proofErr w:type="spellStart"/>
            <w:r w:rsidRPr="0041316F">
              <w:rPr>
                <w:lang w:val="en-GB" w:eastAsia="ja-JP"/>
              </w:rPr>
              <w:t>gNB</w:t>
            </w:r>
            <w:proofErr w:type="spellEnd"/>
            <w:r w:rsidRPr="0041316F">
              <w:rPr>
                <w:lang w:val="en-GB" w:eastAsia="ja-JP"/>
              </w:rPr>
              <w:t xml:space="preserve"> co-channel CLI using CD-SSBs from </w:t>
            </w:r>
            <w:proofErr w:type="spellStart"/>
            <w:r w:rsidRPr="0041316F">
              <w:rPr>
                <w:lang w:val="en-GB" w:eastAsia="ja-JP"/>
              </w:rPr>
              <w:t>neighbor</w:t>
            </w:r>
            <w:proofErr w:type="spellEnd"/>
            <w:r w:rsidRPr="0041316F">
              <w:rPr>
                <w:lang w:val="en-GB" w:eastAsia="ja-JP"/>
              </w:rPr>
              <w:t xml:space="preserve"> cells, might require muting/skipping some of the CD-SSBs if the time/frequency resource of CD-SSBs for the </w:t>
            </w:r>
            <w:proofErr w:type="spellStart"/>
            <w:r w:rsidRPr="0041316F">
              <w:rPr>
                <w:lang w:val="en-GB" w:eastAsia="ja-JP"/>
              </w:rPr>
              <w:t>gNBs</w:t>
            </w:r>
            <w:proofErr w:type="spellEnd"/>
            <w:r w:rsidRPr="0041316F">
              <w:rPr>
                <w:lang w:val="en-GB" w:eastAsia="ja-JP"/>
              </w:rPr>
              <w:t xml:space="preserve"> is overlapping.</w:t>
            </w:r>
          </w:p>
          <w:p w14:paraId="6DD79057" w14:textId="77777777" w:rsidR="0041316F" w:rsidRPr="0041316F" w:rsidRDefault="0041316F" w:rsidP="0041316F">
            <w:pPr>
              <w:numPr>
                <w:ilvl w:val="1"/>
                <w:numId w:val="177"/>
              </w:numPr>
              <w:rPr>
                <w:lang w:eastAsia="ja-JP"/>
              </w:rPr>
            </w:pPr>
            <w:r w:rsidRPr="0041316F">
              <w:rPr>
                <w:lang w:val="en-GB" w:eastAsia="ja-JP"/>
              </w:rPr>
              <w:t xml:space="preserve">This approach might at least incur impact on initial access / cell search / RRM measurement </w:t>
            </w:r>
            <w:proofErr w:type="gramStart"/>
            <w:r w:rsidRPr="0041316F">
              <w:rPr>
                <w:lang w:val="en-GB" w:eastAsia="ja-JP"/>
              </w:rPr>
              <w:t>performance</w:t>
            </w:r>
            <w:proofErr w:type="gramEnd"/>
          </w:p>
          <w:p w14:paraId="01C93CF7" w14:textId="77777777" w:rsidR="0041316F" w:rsidRPr="0041316F" w:rsidRDefault="0041316F" w:rsidP="0041316F">
            <w:pPr>
              <w:numPr>
                <w:ilvl w:val="0"/>
                <w:numId w:val="177"/>
              </w:numPr>
              <w:rPr>
                <w:lang w:eastAsia="ja-JP"/>
              </w:rPr>
            </w:pPr>
            <w:proofErr w:type="gramStart"/>
            <w:r w:rsidRPr="0041316F">
              <w:rPr>
                <w:lang w:val="en-GB" w:eastAsia="ja-JP"/>
              </w:rPr>
              <w:t>In order to</w:t>
            </w:r>
            <w:proofErr w:type="gramEnd"/>
            <w:r w:rsidRPr="0041316F">
              <w:rPr>
                <w:lang w:val="en-GB" w:eastAsia="ja-JP"/>
              </w:rPr>
              <w:t xml:space="preserve"> address the above issue, NCD-SSBs can be used for CLI measurement at victim </w:t>
            </w:r>
            <w:proofErr w:type="spellStart"/>
            <w:r w:rsidRPr="0041316F">
              <w:rPr>
                <w:lang w:val="en-GB" w:eastAsia="ja-JP"/>
              </w:rPr>
              <w:t>gNBs</w:t>
            </w:r>
            <w:proofErr w:type="spellEnd"/>
            <w:r w:rsidRPr="0041316F">
              <w:rPr>
                <w:lang w:val="en-GB" w:eastAsia="ja-JP"/>
              </w:rPr>
              <w:t>.</w:t>
            </w:r>
          </w:p>
          <w:p w14:paraId="20347DD0" w14:textId="77777777" w:rsidR="0041316F" w:rsidRPr="0041316F" w:rsidRDefault="0041316F" w:rsidP="0041316F">
            <w:pPr>
              <w:numPr>
                <w:ilvl w:val="0"/>
                <w:numId w:val="177"/>
              </w:numPr>
              <w:rPr>
                <w:lang w:eastAsia="ja-JP"/>
              </w:rPr>
            </w:pPr>
            <w:r w:rsidRPr="0041316F">
              <w:rPr>
                <w:lang w:val="en-GB" w:eastAsia="ja-JP"/>
              </w:rPr>
              <w:t xml:space="preserve">SSB resources may be useful for coarse tracking of CLI </w:t>
            </w:r>
            <w:proofErr w:type="gramStart"/>
            <w:r w:rsidRPr="0041316F">
              <w:rPr>
                <w:lang w:val="en-GB" w:eastAsia="ja-JP"/>
              </w:rPr>
              <w:t>levels</w:t>
            </w:r>
            <w:proofErr w:type="gramEnd"/>
            <w:r w:rsidRPr="0041316F">
              <w:rPr>
                <w:lang w:val="en-GB" w:eastAsia="ja-JP"/>
              </w:rPr>
              <w:t xml:space="preserve"> </w:t>
            </w:r>
          </w:p>
          <w:p w14:paraId="18CB633E" w14:textId="77777777" w:rsidR="0041316F" w:rsidRPr="0041316F" w:rsidRDefault="0041316F" w:rsidP="0041316F">
            <w:pPr>
              <w:numPr>
                <w:ilvl w:val="0"/>
                <w:numId w:val="177"/>
              </w:numPr>
              <w:rPr>
                <w:lang w:eastAsia="ja-JP"/>
              </w:rPr>
            </w:pPr>
            <w:r w:rsidRPr="0041316F">
              <w:rPr>
                <w:lang w:val="en-GB" w:eastAsia="ja-JP"/>
              </w:rPr>
              <w:t xml:space="preserve">NZP CSI-RS resource configurations provided to </w:t>
            </w:r>
            <w:proofErr w:type="spellStart"/>
            <w:r w:rsidRPr="0041316F">
              <w:rPr>
                <w:lang w:val="en-GB" w:eastAsia="ja-JP"/>
              </w:rPr>
              <w:t>neighbor</w:t>
            </w:r>
            <w:proofErr w:type="spellEnd"/>
            <w:r w:rsidRPr="0041316F">
              <w:rPr>
                <w:lang w:val="en-GB" w:eastAsia="ja-JP"/>
              </w:rPr>
              <w:t xml:space="preserve"> </w:t>
            </w:r>
            <w:proofErr w:type="spellStart"/>
            <w:r w:rsidRPr="0041316F">
              <w:rPr>
                <w:lang w:val="en-GB" w:eastAsia="ja-JP"/>
              </w:rPr>
              <w:t>gNBs</w:t>
            </w:r>
            <w:proofErr w:type="spellEnd"/>
            <w:r w:rsidRPr="0041316F">
              <w:rPr>
                <w:lang w:val="en-GB" w:eastAsia="ja-JP"/>
              </w:rPr>
              <w:t xml:space="preserve"> can be used for the purpose of estimating inter-</w:t>
            </w:r>
            <w:proofErr w:type="spellStart"/>
            <w:r w:rsidRPr="0041316F">
              <w:rPr>
                <w:lang w:val="en-GB" w:eastAsia="ja-JP"/>
              </w:rPr>
              <w:t>gNB</w:t>
            </w:r>
            <w:proofErr w:type="spellEnd"/>
            <w:r w:rsidRPr="0041316F">
              <w:rPr>
                <w:lang w:val="en-GB" w:eastAsia="ja-JP"/>
              </w:rPr>
              <w:t xml:space="preserve"> CLI levels.</w:t>
            </w:r>
          </w:p>
          <w:p w14:paraId="5FDF0CAB" w14:textId="775CB06C" w:rsidR="00E32404" w:rsidRPr="00876B7F" w:rsidRDefault="0041316F" w:rsidP="001D4057">
            <w:pPr>
              <w:numPr>
                <w:ilvl w:val="0"/>
                <w:numId w:val="177"/>
              </w:numPr>
              <w:rPr>
                <w:lang w:eastAsia="ja-JP"/>
              </w:rPr>
            </w:pPr>
            <w:r w:rsidRPr="0041316F">
              <w:rPr>
                <w:lang w:val="en-GB" w:eastAsia="ja-JP"/>
              </w:rPr>
              <w:t xml:space="preserve">NZP CSI-RS resource configurations provided to </w:t>
            </w:r>
            <w:proofErr w:type="spellStart"/>
            <w:r w:rsidRPr="0041316F">
              <w:rPr>
                <w:lang w:val="en-GB" w:eastAsia="ja-JP"/>
              </w:rPr>
              <w:t>neighbor</w:t>
            </w:r>
            <w:proofErr w:type="spellEnd"/>
            <w:r w:rsidRPr="0041316F">
              <w:rPr>
                <w:lang w:val="en-GB" w:eastAsia="ja-JP"/>
              </w:rPr>
              <w:t xml:space="preserve"> </w:t>
            </w:r>
            <w:proofErr w:type="spellStart"/>
            <w:r w:rsidRPr="0041316F">
              <w:rPr>
                <w:lang w:val="en-GB" w:eastAsia="ja-JP"/>
              </w:rPr>
              <w:t>gNBs</w:t>
            </w:r>
            <w:proofErr w:type="spellEnd"/>
            <w:r w:rsidRPr="0041316F">
              <w:rPr>
                <w:lang w:val="en-GB" w:eastAsia="ja-JP"/>
              </w:rPr>
              <w:t xml:space="preserve"> also can be used for the purpose of estimating inter-</w:t>
            </w:r>
            <w:proofErr w:type="spellStart"/>
            <w:r w:rsidRPr="0041316F">
              <w:rPr>
                <w:lang w:val="en-GB" w:eastAsia="ja-JP"/>
              </w:rPr>
              <w:t>gNB</w:t>
            </w:r>
            <w:proofErr w:type="spellEnd"/>
            <w:r w:rsidRPr="0041316F">
              <w:rPr>
                <w:lang w:val="en-GB" w:eastAsia="ja-JP"/>
              </w:rPr>
              <w:t xml:space="preserve"> channel which helps Tx / Rx </w:t>
            </w:r>
            <w:proofErr w:type="spellStart"/>
            <w:r w:rsidRPr="0041316F">
              <w:rPr>
                <w:lang w:val="en-GB" w:eastAsia="ja-JP"/>
              </w:rPr>
              <w:t>gNBs</w:t>
            </w:r>
            <w:proofErr w:type="spellEnd"/>
            <w:r w:rsidRPr="0041316F">
              <w:rPr>
                <w:lang w:val="en-GB" w:eastAsia="ja-JP"/>
              </w:rPr>
              <w:t xml:space="preserve"> perform beamforming to reduce inter-</w:t>
            </w:r>
            <w:proofErr w:type="spellStart"/>
            <w:r w:rsidRPr="0041316F">
              <w:rPr>
                <w:lang w:val="en-GB" w:eastAsia="ja-JP"/>
              </w:rPr>
              <w:t>gNB</w:t>
            </w:r>
            <w:proofErr w:type="spellEnd"/>
            <w:r w:rsidRPr="0041316F">
              <w:rPr>
                <w:lang w:val="en-GB" w:eastAsia="ja-JP"/>
              </w:rPr>
              <w:t xml:space="preserve"> CLI.</w:t>
            </w:r>
          </w:p>
        </w:tc>
      </w:tr>
    </w:tbl>
    <w:p w14:paraId="71143A60" w14:textId="77777777" w:rsidR="00E32404" w:rsidRDefault="00E32404" w:rsidP="00F71EAF">
      <w:pPr>
        <w:jc w:val="both"/>
        <w:rPr>
          <w:lang w:val="en-GB" w:eastAsia="ja-JP"/>
        </w:rPr>
      </w:pPr>
    </w:p>
    <w:p w14:paraId="27938034" w14:textId="384BDC99" w:rsidR="00254BB5" w:rsidRPr="0041316F" w:rsidRDefault="00CE185D" w:rsidP="00254BB5">
      <w:pPr>
        <w:spacing w:before="120" w:line="280" w:lineRule="atLeast"/>
        <w:jc w:val="both"/>
        <w:rPr>
          <w:lang w:eastAsia="ja-JP"/>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20</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254BB5" w:rsidRPr="0041316F">
        <w:rPr>
          <w:b/>
          <w:bCs/>
          <w:lang w:val="en-GB" w:eastAsia="ja-JP"/>
        </w:rPr>
        <w:t xml:space="preserve">The following conclusion is to be captured in the </w:t>
      </w:r>
      <w:proofErr w:type="gramStart"/>
      <w:r w:rsidR="00254BB5" w:rsidRPr="0041316F">
        <w:rPr>
          <w:b/>
          <w:bCs/>
          <w:lang w:val="en-GB" w:eastAsia="ja-JP"/>
        </w:rPr>
        <w:t>TR</w:t>
      </w:r>
      <w:proofErr w:type="gramEnd"/>
    </w:p>
    <w:p w14:paraId="60AA09FB" w14:textId="77777777" w:rsidR="00254BB5" w:rsidRPr="001D4057" w:rsidRDefault="00254BB5" w:rsidP="00254BB5">
      <w:pPr>
        <w:spacing w:before="120" w:line="280" w:lineRule="atLeast"/>
        <w:jc w:val="both"/>
        <w:rPr>
          <w:b/>
          <w:lang w:eastAsia="ja-JP"/>
        </w:rPr>
      </w:pPr>
      <w:r w:rsidRPr="001D4057">
        <w:rPr>
          <w:b/>
          <w:lang w:val="en-GB" w:eastAsia="ja-JP"/>
        </w:rPr>
        <w:t xml:space="preserve">In the study of </w:t>
      </w:r>
      <w:proofErr w:type="spellStart"/>
      <w:r w:rsidRPr="001D4057">
        <w:rPr>
          <w:b/>
          <w:lang w:val="en-GB" w:eastAsia="ja-JP"/>
        </w:rPr>
        <w:t>gNB</w:t>
      </w:r>
      <w:proofErr w:type="spellEnd"/>
      <w:r w:rsidRPr="001D4057">
        <w:rPr>
          <w:b/>
          <w:lang w:val="en-GB" w:eastAsia="ja-JP"/>
        </w:rPr>
        <w:t>-to-</w:t>
      </w:r>
      <w:proofErr w:type="spellStart"/>
      <w:r w:rsidRPr="001D4057">
        <w:rPr>
          <w:b/>
          <w:lang w:val="en-GB" w:eastAsia="ja-JP"/>
        </w:rPr>
        <w:t>gNB</w:t>
      </w:r>
      <w:proofErr w:type="spellEnd"/>
      <w:r w:rsidRPr="001D4057">
        <w:rPr>
          <w:b/>
          <w:lang w:val="en-GB" w:eastAsia="ja-JP"/>
        </w:rPr>
        <w:t xml:space="preserve"> co-channel CLI measurement and/or channel measurement, it is assumed that periodic NZP CSI-RS/SSB is the baseline. Also, for the study, it is assumed that both CD-SSB and NCD-SSB can be used for </w:t>
      </w:r>
      <w:proofErr w:type="spellStart"/>
      <w:r w:rsidRPr="001D4057">
        <w:rPr>
          <w:b/>
          <w:lang w:val="en-GB" w:eastAsia="ja-JP"/>
        </w:rPr>
        <w:t>gNB</w:t>
      </w:r>
      <w:proofErr w:type="spellEnd"/>
      <w:r w:rsidRPr="001D4057">
        <w:rPr>
          <w:b/>
          <w:lang w:val="en-GB" w:eastAsia="ja-JP"/>
        </w:rPr>
        <w:t>-to-</w:t>
      </w:r>
      <w:proofErr w:type="spellStart"/>
      <w:r w:rsidRPr="001D4057">
        <w:rPr>
          <w:b/>
          <w:lang w:val="en-GB" w:eastAsia="ja-JP"/>
        </w:rPr>
        <w:t>gNB</w:t>
      </w:r>
      <w:proofErr w:type="spellEnd"/>
      <w:r w:rsidRPr="001D4057">
        <w:rPr>
          <w:b/>
          <w:lang w:val="en-GB" w:eastAsia="ja-JP"/>
        </w:rPr>
        <w:t xml:space="preserve"> CLI measurement. From the study of </w:t>
      </w:r>
      <w:proofErr w:type="spellStart"/>
      <w:r w:rsidRPr="001D4057">
        <w:rPr>
          <w:b/>
          <w:lang w:val="en-GB" w:eastAsia="ja-JP"/>
        </w:rPr>
        <w:t>gNB</w:t>
      </w:r>
      <w:proofErr w:type="spellEnd"/>
      <w:r w:rsidRPr="001D4057">
        <w:rPr>
          <w:b/>
          <w:lang w:val="en-GB" w:eastAsia="ja-JP"/>
        </w:rPr>
        <w:t>-to-</w:t>
      </w:r>
      <w:proofErr w:type="spellStart"/>
      <w:r w:rsidRPr="001D4057">
        <w:rPr>
          <w:b/>
          <w:lang w:val="en-GB" w:eastAsia="ja-JP"/>
        </w:rPr>
        <w:t>gNB</w:t>
      </w:r>
      <w:proofErr w:type="spellEnd"/>
      <w:r w:rsidRPr="001D4057">
        <w:rPr>
          <w:b/>
          <w:lang w:val="en-GB" w:eastAsia="ja-JP"/>
        </w:rPr>
        <w:t xml:space="preserve"> co-channel CLI measurement and/or channel measurement, followings are observed:</w:t>
      </w:r>
    </w:p>
    <w:p w14:paraId="764DB9C6" w14:textId="77777777" w:rsidR="0041316F" w:rsidRPr="001D4057" w:rsidRDefault="0041316F" w:rsidP="00254BB5">
      <w:pPr>
        <w:numPr>
          <w:ilvl w:val="0"/>
          <w:numId w:val="177"/>
        </w:numPr>
        <w:spacing w:before="120" w:line="280" w:lineRule="atLeast"/>
        <w:jc w:val="both"/>
        <w:rPr>
          <w:b/>
          <w:lang w:eastAsia="ja-JP"/>
        </w:rPr>
      </w:pPr>
      <w:proofErr w:type="spellStart"/>
      <w:r w:rsidRPr="001D4057">
        <w:rPr>
          <w:b/>
          <w:lang w:val="en-GB" w:eastAsia="ja-JP"/>
        </w:rPr>
        <w:t>gNBs</w:t>
      </w:r>
      <w:proofErr w:type="spellEnd"/>
      <w:r w:rsidRPr="001D4057">
        <w:rPr>
          <w:b/>
          <w:lang w:val="en-GB" w:eastAsia="ja-JP"/>
        </w:rPr>
        <w:t xml:space="preserve">, which measure </w:t>
      </w:r>
      <w:proofErr w:type="spellStart"/>
      <w:r w:rsidRPr="001D4057">
        <w:rPr>
          <w:b/>
          <w:lang w:val="en-GB" w:eastAsia="ja-JP"/>
        </w:rPr>
        <w:t>gNB</w:t>
      </w:r>
      <w:proofErr w:type="spellEnd"/>
      <w:r w:rsidRPr="001D4057">
        <w:rPr>
          <w:b/>
          <w:lang w:val="en-GB" w:eastAsia="ja-JP"/>
        </w:rPr>
        <w:t>-to-</w:t>
      </w:r>
      <w:proofErr w:type="spellStart"/>
      <w:r w:rsidRPr="001D4057">
        <w:rPr>
          <w:b/>
          <w:lang w:val="en-GB" w:eastAsia="ja-JP"/>
        </w:rPr>
        <w:t>gNB</w:t>
      </w:r>
      <w:proofErr w:type="spellEnd"/>
      <w:r w:rsidRPr="001D4057">
        <w:rPr>
          <w:b/>
          <w:lang w:val="en-GB" w:eastAsia="ja-JP"/>
        </w:rPr>
        <w:t xml:space="preserve"> co-channel CLI using CD-SSBs from </w:t>
      </w:r>
      <w:proofErr w:type="spellStart"/>
      <w:r w:rsidRPr="001D4057">
        <w:rPr>
          <w:b/>
          <w:lang w:val="en-GB" w:eastAsia="ja-JP"/>
        </w:rPr>
        <w:t>neighbor</w:t>
      </w:r>
      <w:proofErr w:type="spellEnd"/>
      <w:r w:rsidRPr="001D4057">
        <w:rPr>
          <w:b/>
          <w:lang w:val="en-GB" w:eastAsia="ja-JP"/>
        </w:rPr>
        <w:t xml:space="preserve"> cells, might require muting/skipping some of the CD-SSBs if the time/frequency resource of CD-SSBs for the </w:t>
      </w:r>
      <w:proofErr w:type="spellStart"/>
      <w:r w:rsidRPr="001D4057">
        <w:rPr>
          <w:b/>
          <w:lang w:val="en-GB" w:eastAsia="ja-JP"/>
        </w:rPr>
        <w:t>gNBs</w:t>
      </w:r>
      <w:proofErr w:type="spellEnd"/>
      <w:r w:rsidRPr="001D4057">
        <w:rPr>
          <w:b/>
          <w:lang w:val="en-GB" w:eastAsia="ja-JP"/>
        </w:rPr>
        <w:t xml:space="preserve"> is overlapping.</w:t>
      </w:r>
    </w:p>
    <w:p w14:paraId="1EDCC7BC" w14:textId="77777777" w:rsidR="0041316F" w:rsidRPr="001D4057" w:rsidRDefault="0041316F" w:rsidP="00254BB5">
      <w:pPr>
        <w:numPr>
          <w:ilvl w:val="1"/>
          <w:numId w:val="177"/>
        </w:numPr>
        <w:spacing w:before="120" w:line="280" w:lineRule="atLeast"/>
        <w:jc w:val="both"/>
        <w:rPr>
          <w:b/>
          <w:lang w:eastAsia="ja-JP"/>
        </w:rPr>
      </w:pPr>
      <w:r w:rsidRPr="001D4057">
        <w:rPr>
          <w:b/>
          <w:lang w:val="en-GB" w:eastAsia="ja-JP"/>
        </w:rPr>
        <w:t xml:space="preserve">This approach might at least incur impact on initial access / cell search / RRM measurement </w:t>
      </w:r>
      <w:proofErr w:type="gramStart"/>
      <w:r w:rsidRPr="001D4057">
        <w:rPr>
          <w:b/>
          <w:lang w:val="en-GB" w:eastAsia="ja-JP"/>
        </w:rPr>
        <w:t>performance</w:t>
      </w:r>
      <w:proofErr w:type="gramEnd"/>
    </w:p>
    <w:p w14:paraId="16E732DE" w14:textId="77777777" w:rsidR="0041316F" w:rsidRPr="001D4057" w:rsidRDefault="0041316F" w:rsidP="00254BB5">
      <w:pPr>
        <w:numPr>
          <w:ilvl w:val="0"/>
          <w:numId w:val="177"/>
        </w:numPr>
        <w:spacing w:before="120" w:line="280" w:lineRule="atLeast"/>
        <w:jc w:val="both"/>
        <w:rPr>
          <w:b/>
          <w:lang w:eastAsia="ja-JP"/>
        </w:rPr>
      </w:pPr>
      <w:proofErr w:type="gramStart"/>
      <w:r w:rsidRPr="001D4057">
        <w:rPr>
          <w:b/>
          <w:lang w:val="en-GB" w:eastAsia="ja-JP"/>
        </w:rPr>
        <w:t>In order to</w:t>
      </w:r>
      <w:proofErr w:type="gramEnd"/>
      <w:r w:rsidRPr="001D4057">
        <w:rPr>
          <w:b/>
          <w:lang w:val="en-GB" w:eastAsia="ja-JP"/>
        </w:rPr>
        <w:t xml:space="preserve"> address the above issue, NCD-SSBs can be used for CLI measurement at victim </w:t>
      </w:r>
      <w:proofErr w:type="spellStart"/>
      <w:r w:rsidRPr="001D4057">
        <w:rPr>
          <w:b/>
          <w:lang w:val="en-GB" w:eastAsia="ja-JP"/>
        </w:rPr>
        <w:t>gNBs</w:t>
      </w:r>
      <w:proofErr w:type="spellEnd"/>
      <w:r w:rsidRPr="001D4057">
        <w:rPr>
          <w:b/>
          <w:lang w:val="en-GB" w:eastAsia="ja-JP"/>
        </w:rPr>
        <w:t>.</w:t>
      </w:r>
    </w:p>
    <w:p w14:paraId="3E9731A2" w14:textId="77777777" w:rsidR="0041316F" w:rsidRPr="001D4057" w:rsidRDefault="0041316F" w:rsidP="00254BB5">
      <w:pPr>
        <w:numPr>
          <w:ilvl w:val="0"/>
          <w:numId w:val="177"/>
        </w:numPr>
        <w:spacing w:before="120" w:line="280" w:lineRule="atLeast"/>
        <w:jc w:val="both"/>
        <w:rPr>
          <w:b/>
          <w:lang w:eastAsia="ja-JP"/>
        </w:rPr>
      </w:pPr>
      <w:r w:rsidRPr="001D4057">
        <w:rPr>
          <w:b/>
          <w:lang w:val="en-GB" w:eastAsia="ja-JP"/>
        </w:rPr>
        <w:t xml:space="preserve">SSB resources may be useful for coarse tracking of CLI </w:t>
      </w:r>
      <w:proofErr w:type="gramStart"/>
      <w:r w:rsidRPr="001D4057">
        <w:rPr>
          <w:b/>
          <w:lang w:val="en-GB" w:eastAsia="ja-JP"/>
        </w:rPr>
        <w:t>levels</w:t>
      </w:r>
      <w:proofErr w:type="gramEnd"/>
      <w:r w:rsidRPr="001D4057">
        <w:rPr>
          <w:b/>
          <w:lang w:val="en-GB" w:eastAsia="ja-JP"/>
        </w:rPr>
        <w:t xml:space="preserve"> </w:t>
      </w:r>
    </w:p>
    <w:p w14:paraId="42DB61C8" w14:textId="77777777" w:rsidR="0041316F" w:rsidRPr="001D4057" w:rsidRDefault="0041316F" w:rsidP="006B7801">
      <w:pPr>
        <w:numPr>
          <w:ilvl w:val="0"/>
          <w:numId w:val="177"/>
        </w:numPr>
        <w:spacing w:before="120" w:line="280" w:lineRule="atLeast"/>
        <w:jc w:val="both"/>
        <w:rPr>
          <w:b/>
          <w:lang w:eastAsia="ja-JP"/>
        </w:rPr>
      </w:pPr>
      <w:r w:rsidRPr="001D4057">
        <w:rPr>
          <w:b/>
          <w:lang w:val="en-GB" w:eastAsia="ja-JP"/>
        </w:rPr>
        <w:t xml:space="preserve">NZP CSI-RS resource configurations provided to </w:t>
      </w:r>
      <w:proofErr w:type="spellStart"/>
      <w:r w:rsidRPr="001D4057">
        <w:rPr>
          <w:b/>
          <w:lang w:val="en-GB" w:eastAsia="ja-JP"/>
        </w:rPr>
        <w:t>neighbor</w:t>
      </w:r>
      <w:proofErr w:type="spellEnd"/>
      <w:r w:rsidRPr="001D4057">
        <w:rPr>
          <w:b/>
          <w:lang w:val="en-GB" w:eastAsia="ja-JP"/>
        </w:rPr>
        <w:t xml:space="preserve"> </w:t>
      </w:r>
      <w:proofErr w:type="spellStart"/>
      <w:r w:rsidRPr="001D4057">
        <w:rPr>
          <w:b/>
          <w:lang w:val="en-GB" w:eastAsia="ja-JP"/>
        </w:rPr>
        <w:t>gNBs</w:t>
      </w:r>
      <w:proofErr w:type="spellEnd"/>
      <w:r w:rsidRPr="001D4057">
        <w:rPr>
          <w:b/>
          <w:lang w:val="en-GB" w:eastAsia="ja-JP"/>
        </w:rPr>
        <w:t xml:space="preserve"> can be used for the purpose of estimating inter-</w:t>
      </w:r>
      <w:proofErr w:type="spellStart"/>
      <w:r w:rsidRPr="001D4057">
        <w:rPr>
          <w:b/>
          <w:lang w:val="en-GB" w:eastAsia="ja-JP"/>
        </w:rPr>
        <w:t>gNB</w:t>
      </w:r>
      <w:proofErr w:type="spellEnd"/>
      <w:r w:rsidRPr="001D4057">
        <w:rPr>
          <w:b/>
          <w:lang w:val="en-GB" w:eastAsia="ja-JP"/>
        </w:rPr>
        <w:t xml:space="preserve"> CLI levels.</w:t>
      </w:r>
    </w:p>
    <w:p w14:paraId="281E16CB" w14:textId="43E85395" w:rsidR="00254BB5" w:rsidRPr="001D4057" w:rsidRDefault="0041316F" w:rsidP="001D4057">
      <w:pPr>
        <w:numPr>
          <w:ilvl w:val="0"/>
          <w:numId w:val="177"/>
        </w:numPr>
        <w:spacing w:before="120" w:line="280" w:lineRule="atLeast"/>
        <w:jc w:val="both"/>
        <w:rPr>
          <w:b/>
          <w:lang w:eastAsia="ja-JP"/>
        </w:rPr>
      </w:pPr>
      <w:r w:rsidRPr="001D4057">
        <w:rPr>
          <w:b/>
          <w:lang w:val="en-GB" w:eastAsia="ja-JP"/>
        </w:rPr>
        <w:t xml:space="preserve">NZP CSI-RS resource configurations provided to </w:t>
      </w:r>
      <w:proofErr w:type="spellStart"/>
      <w:r w:rsidRPr="001D4057">
        <w:rPr>
          <w:b/>
          <w:lang w:val="en-GB" w:eastAsia="ja-JP"/>
        </w:rPr>
        <w:t>neighbor</w:t>
      </w:r>
      <w:proofErr w:type="spellEnd"/>
      <w:r w:rsidRPr="001D4057">
        <w:rPr>
          <w:b/>
          <w:lang w:val="en-GB" w:eastAsia="ja-JP"/>
        </w:rPr>
        <w:t xml:space="preserve"> </w:t>
      </w:r>
      <w:proofErr w:type="spellStart"/>
      <w:r w:rsidRPr="001D4057">
        <w:rPr>
          <w:b/>
          <w:lang w:val="en-GB" w:eastAsia="ja-JP"/>
        </w:rPr>
        <w:t>gNBs</w:t>
      </w:r>
      <w:proofErr w:type="spellEnd"/>
      <w:r w:rsidRPr="001D4057">
        <w:rPr>
          <w:b/>
          <w:lang w:val="en-GB" w:eastAsia="ja-JP"/>
        </w:rPr>
        <w:t xml:space="preserve"> also can be used for the purpose of estimating inter-</w:t>
      </w:r>
      <w:proofErr w:type="spellStart"/>
      <w:r w:rsidRPr="001D4057">
        <w:rPr>
          <w:b/>
          <w:lang w:val="en-GB" w:eastAsia="ja-JP"/>
        </w:rPr>
        <w:t>gNB</w:t>
      </w:r>
      <w:proofErr w:type="spellEnd"/>
      <w:r w:rsidRPr="001D4057">
        <w:rPr>
          <w:b/>
          <w:lang w:val="en-GB" w:eastAsia="ja-JP"/>
        </w:rPr>
        <w:t xml:space="preserve"> channel which helps Tx / Rx </w:t>
      </w:r>
      <w:proofErr w:type="spellStart"/>
      <w:r w:rsidRPr="001D4057">
        <w:rPr>
          <w:b/>
          <w:lang w:val="en-GB" w:eastAsia="ja-JP"/>
        </w:rPr>
        <w:t>gNBs</w:t>
      </w:r>
      <w:proofErr w:type="spellEnd"/>
      <w:r w:rsidRPr="001D4057">
        <w:rPr>
          <w:b/>
          <w:lang w:val="en-GB" w:eastAsia="ja-JP"/>
        </w:rPr>
        <w:t xml:space="preserve"> perform beamforming to reduce inter-</w:t>
      </w:r>
      <w:proofErr w:type="spellStart"/>
      <w:r w:rsidRPr="001D4057">
        <w:rPr>
          <w:b/>
          <w:lang w:val="en-GB" w:eastAsia="ja-JP"/>
        </w:rPr>
        <w:t>gNB</w:t>
      </w:r>
      <w:proofErr w:type="spellEnd"/>
      <w:r w:rsidRPr="001D4057">
        <w:rPr>
          <w:b/>
          <w:lang w:val="en-GB" w:eastAsia="ja-JP"/>
        </w:rPr>
        <w:t xml:space="preserve"> CLI.</w:t>
      </w:r>
    </w:p>
    <w:p w14:paraId="6F0CD08D" w14:textId="75AF07A7" w:rsidR="000B24CA" w:rsidRDefault="0041316F" w:rsidP="000B24CA">
      <w:pPr>
        <w:jc w:val="both"/>
      </w:pPr>
      <w:r>
        <w:rPr>
          <w:lang w:val="en-GB"/>
        </w:rPr>
        <w:t>In addition, a</w:t>
      </w:r>
      <w:r w:rsidR="00625E50">
        <w:rPr>
          <w:lang w:val="en-GB"/>
        </w:rPr>
        <w:t xml:space="preserve">t </w:t>
      </w:r>
      <w:proofErr w:type="spellStart"/>
      <w:r w:rsidR="00625E50">
        <w:rPr>
          <w:lang w:val="en-GB"/>
        </w:rPr>
        <w:t>gNB</w:t>
      </w:r>
      <w:proofErr w:type="spellEnd"/>
      <w:r w:rsidR="00625E50">
        <w:rPr>
          <w:lang w:val="en-GB"/>
        </w:rPr>
        <w:t xml:space="preserve">, refined narrow beams are typically used for traffic. However, periodic measurement of </w:t>
      </w:r>
      <w:proofErr w:type="spellStart"/>
      <w:r w:rsidR="00625E50">
        <w:rPr>
          <w:lang w:val="en-GB"/>
        </w:rPr>
        <w:t>gNB</w:t>
      </w:r>
      <w:proofErr w:type="spellEnd"/>
      <w:r w:rsidR="00625E50">
        <w:rPr>
          <w:lang w:val="en-GB"/>
        </w:rPr>
        <w:t xml:space="preserve"> narrow beams may cause large overhead/latency in case of large number of </w:t>
      </w:r>
      <w:proofErr w:type="spellStart"/>
      <w:r w:rsidR="00625E50">
        <w:rPr>
          <w:lang w:val="en-GB"/>
        </w:rPr>
        <w:t>gNB</w:t>
      </w:r>
      <w:proofErr w:type="spellEnd"/>
      <w:r w:rsidR="00625E50">
        <w:rPr>
          <w:lang w:val="en-GB"/>
        </w:rPr>
        <w:t xml:space="preserve"> narrow beams.</w:t>
      </w:r>
      <w:r w:rsidR="005E788D">
        <w:rPr>
          <w:lang w:val="en-GB"/>
        </w:rPr>
        <w:t xml:space="preserve"> </w:t>
      </w:r>
      <w:proofErr w:type="gramStart"/>
      <w:r w:rsidR="005E788D">
        <w:rPr>
          <w:lang w:val="en-GB"/>
        </w:rPr>
        <w:t>Similar to</w:t>
      </w:r>
      <w:proofErr w:type="gramEnd"/>
      <w:r w:rsidR="005E788D">
        <w:rPr>
          <w:lang w:val="en-GB"/>
        </w:rPr>
        <w:t xml:space="preserve"> BM in </w:t>
      </w:r>
      <w:proofErr w:type="spellStart"/>
      <w:r w:rsidR="005E788D">
        <w:rPr>
          <w:lang w:val="en-GB"/>
        </w:rPr>
        <w:t>Uu</w:t>
      </w:r>
      <w:proofErr w:type="spellEnd"/>
      <w:r w:rsidR="005E788D">
        <w:rPr>
          <w:lang w:val="en-GB"/>
        </w:rPr>
        <w:t xml:space="preserve"> link, </w:t>
      </w:r>
      <w:r w:rsidR="000B24CA" w:rsidRPr="000B24CA">
        <w:t>the compatible beam pair identification can also be performed in a hierarchical way: periodic CLI measurement can first identify wide compatible beam pair(s), based on which narrow compatible beam pair(s) can be further identified via SP/AP CLI measurement</w:t>
      </w:r>
      <w:r w:rsidR="00265A09">
        <w:t>.</w:t>
      </w:r>
    </w:p>
    <w:p w14:paraId="6DC85F44" w14:textId="20E18941" w:rsidR="00265A09" w:rsidRPr="00265A09" w:rsidRDefault="00265A09" w:rsidP="004B6E7B">
      <w:pPr>
        <w:jc w:val="both"/>
      </w:pPr>
      <w:proofErr w:type="gramStart"/>
      <w:r w:rsidRPr="00265A09">
        <w:lastRenderedPageBreak/>
        <w:t>E.g.</w:t>
      </w:r>
      <w:proofErr w:type="gramEnd"/>
      <w:r w:rsidRPr="00265A09">
        <w:t xml:space="preserve"> if the central coordinator learns the Tx beam of SSB #1 of </w:t>
      </w:r>
      <w:proofErr w:type="spellStart"/>
      <w:r w:rsidRPr="00265A09">
        <w:t>gNB</w:t>
      </w:r>
      <w:proofErr w:type="spellEnd"/>
      <w:r w:rsidRPr="00265A09">
        <w:t xml:space="preserve"> #1 causes negligible CLI to the Rx beam of SSB #11 of </w:t>
      </w:r>
      <w:proofErr w:type="spellStart"/>
      <w:r w:rsidRPr="00265A09">
        <w:t>gNB</w:t>
      </w:r>
      <w:proofErr w:type="spellEnd"/>
      <w:r w:rsidRPr="00265A09">
        <w:t xml:space="preserve"> #2, it may further verify if a narrow Tx beam within the SSB #1 beam will also cause negligible CLI to a narrow Rx beam within the SSB #11 beam</w:t>
      </w:r>
      <w:r w:rsidR="003D5C34">
        <w:t xml:space="preserve"> as illustrate figure below</w:t>
      </w:r>
      <w:r w:rsidR="00AD74E1">
        <w:t>.</w:t>
      </w:r>
    </w:p>
    <w:p w14:paraId="7E77566B" w14:textId="15A410D7" w:rsidR="00F53468" w:rsidRDefault="00750967" w:rsidP="001065F4">
      <w:pPr>
        <w:pStyle w:val="Caption"/>
        <w:jc w:val="center"/>
        <w:rPr>
          <w:b w:val="0"/>
        </w:rPr>
      </w:pPr>
      <w:r>
        <w:rPr>
          <w:b w:val="0"/>
          <w:bCs w:val="0"/>
          <w:noProof/>
        </w:rPr>
        <w:drawing>
          <wp:inline distT="0" distB="0" distL="0" distR="0" wp14:anchorId="4380903E" wp14:editId="752080EA">
            <wp:extent cx="6329045" cy="138366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29045" cy="1383665"/>
                    </a:xfrm>
                    <a:prstGeom prst="rect">
                      <a:avLst/>
                    </a:prstGeom>
                    <a:noFill/>
                    <a:ln>
                      <a:noFill/>
                    </a:ln>
                  </pic:spPr>
                </pic:pic>
              </a:graphicData>
            </a:graphic>
          </wp:inline>
        </w:drawing>
      </w:r>
      <w:r w:rsidR="003821CE">
        <w:t xml:space="preserve">Figure </w:t>
      </w:r>
      <w:r w:rsidR="00637809">
        <w:fldChar w:fldCharType="begin"/>
      </w:r>
      <w:r w:rsidR="00637809">
        <w:instrText xml:space="preserve"> STYLEREF 1 \s </w:instrText>
      </w:r>
      <w:r w:rsidR="00637809">
        <w:fldChar w:fldCharType="separate"/>
      </w:r>
      <w:r w:rsidR="00017659">
        <w:rPr>
          <w:noProof/>
        </w:rPr>
        <w:t>3</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017659">
        <w:rPr>
          <w:noProof/>
        </w:rPr>
        <w:t>1</w:t>
      </w:r>
      <w:r w:rsidR="00637809">
        <w:rPr>
          <w:noProof/>
        </w:rPr>
        <w:fldChar w:fldCharType="end"/>
      </w:r>
      <w:r w:rsidR="003821CE">
        <w:t xml:space="preserve"> </w:t>
      </w:r>
      <w:r w:rsidRPr="001065F4">
        <w:rPr>
          <w:b w:val="0"/>
        </w:rPr>
        <w:t>Hierarchical compatible inter-</w:t>
      </w:r>
      <w:proofErr w:type="spellStart"/>
      <w:r w:rsidRPr="001065F4">
        <w:rPr>
          <w:b w:val="0"/>
        </w:rPr>
        <w:t>gNB</w:t>
      </w:r>
      <w:proofErr w:type="spellEnd"/>
      <w:r w:rsidRPr="001065F4">
        <w:rPr>
          <w:b w:val="0"/>
        </w:rPr>
        <w:t xml:space="preserve"> </w:t>
      </w:r>
      <w:r w:rsidR="00355C10" w:rsidRPr="001065F4">
        <w:rPr>
          <w:b w:val="0"/>
        </w:rPr>
        <w:t>beam pair identification via SSB and CSI-RS</w:t>
      </w:r>
    </w:p>
    <w:p w14:paraId="5D6CEAE2" w14:textId="77777777" w:rsidR="00A066BA" w:rsidRPr="00B80770" w:rsidRDefault="00A066BA" w:rsidP="00A066BA">
      <w:pPr>
        <w:jc w:val="both"/>
      </w:pPr>
      <w:proofErr w:type="spellStart"/>
      <w:r w:rsidRPr="005C5D2D">
        <w:t>gNB</w:t>
      </w:r>
      <w:proofErr w:type="spellEnd"/>
      <w:r w:rsidRPr="005C5D2D">
        <w:t xml:space="preserve"> </w:t>
      </w:r>
      <w:r>
        <w:t xml:space="preserve">can </w:t>
      </w:r>
      <w:r w:rsidRPr="005C5D2D">
        <w:t>inform the node managing the inter-</w:t>
      </w:r>
      <w:proofErr w:type="spellStart"/>
      <w:r w:rsidRPr="005C5D2D">
        <w:t>gNB</w:t>
      </w:r>
      <w:proofErr w:type="spellEnd"/>
      <w:r w:rsidRPr="005C5D2D">
        <w:t xml:space="preserve"> CLI measurement about the beam/QCL hierarchy info of a CC or a group of CCs managed by the </w:t>
      </w:r>
      <w:proofErr w:type="spellStart"/>
      <w:r w:rsidRPr="005C5D2D">
        <w:t>gNB</w:t>
      </w:r>
      <w:proofErr w:type="spellEnd"/>
      <w:r>
        <w:t xml:space="preserve">. </w:t>
      </w:r>
      <w:r w:rsidRPr="00B80770">
        <w:t xml:space="preserve">The informing </w:t>
      </w:r>
      <w:proofErr w:type="spellStart"/>
      <w:r w:rsidRPr="00B80770">
        <w:t>gNB</w:t>
      </w:r>
      <w:proofErr w:type="spellEnd"/>
      <w:r w:rsidRPr="00B80770">
        <w:t xml:space="preserve"> can be </w:t>
      </w:r>
      <w:proofErr w:type="spellStart"/>
      <w:r w:rsidRPr="00B80770">
        <w:t>gNB</w:t>
      </w:r>
      <w:proofErr w:type="spellEnd"/>
      <w:r w:rsidRPr="00B80770">
        <w:t xml:space="preserve">-DU or </w:t>
      </w:r>
      <w:proofErr w:type="spellStart"/>
      <w:r w:rsidRPr="00B80770">
        <w:t>gNB</w:t>
      </w:r>
      <w:proofErr w:type="spellEnd"/>
      <w:r w:rsidRPr="00B80770">
        <w:t>-CU, while the node managing the inter-</w:t>
      </w:r>
      <w:proofErr w:type="spellStart"/>
      <w:r w:rsidRPr="00B80770">
        <w:t>gNB</w:t>
      </w:r>
      <w:proofErr w:type="spellEnd"/>
      <w:r w:rsidRPr="00B80770">
        <w:t xml:space="preserve"> CLI measurement can be a different </w:t>
      </w:r>
      <w:proofErr w:type="spellStart"/>
      <w:r w:rsidRPr="00B80770">
        <w:t>gNB</w:t>
      </w:r>
      <w:proofErr w:type="spellEnd"/>
      <w:r w:rsidRPr="00B80770">
        <w:t>-CU or OAM</w:t>
      </w:r>
      <w:r>
        <w:t>.</w:t>
      </w:r>
    </w:p>
    <w:p w14:paraId="367BB811" w14:textId="744BB7EE" w:rsidR="00A066BA" w:rsidRPr="00BD7360" w:rsidRDefault="00A066BA" w:rsidP="00A066BA">
      <w:pPr>
        <w:jc w:val="both"/>
      </w:pPr>
      <w:r w:rsidRPr="00670110">
        <w:t>The info includes the hierarchy relation of wide and narrow beams transmitted by the CC or the group of CCs</w:t>
      </w:r>
      <w:r>
        <w:t xml:space="preserve">. </w:t>
      </w:r>
      <w:proofErr w:type="gramStart"/>
      <w:r w:rsidRPr="00670110">
        <w:t>E.g.</w:t>
      </w:r>
      <w:proofErr w:type="gramEnd"/>
      <w:r w:rsidRPr="00670110">
        <w:t xml:space="preserve"> the beam/QCL hierarchy info can be indicated by TCI state per CSI-RS resource, e.g. the SSB as QCL source RS in the TCI state indicates the wide beam, which covers the narrow beam indicated by the CSI-RS to which the TCI state is applied</w:t>
      </w:r>
      <w:r>
        <w:t xml:space="preserve">. </w:t>
      </w:r>
      <w:r w:rsidRPr="00BD7360">
        <w:t xml:space="preserve">The use case is that if a pair of wide </w:t>
      </w:r>
      <w:proofErr w:type="gramStart"/>
      <w:r w:rsidRPr="00BD7360">
        <w:t>beam</w:t>
      </w:r>
      <w:proofErr w:type="gramEnd"/>
      <w:r w:rsidRPr="00BD7360">
        <w:t xml:space="preserve"> #1 and #2 of two </w:t>
      </w:r>
      <w:proofErr w:type="spellStart"/>
      <w:r w:rsidRPr="00BD7360">
        <w:t>gNBs</w:t>
      </w:r>
      <w:proofErr w:type="spellEnd"/>
      <w:r w:rsidRPr="00BD7360">
        <w:t xml:space="preserve"> are identified with low CLI, the managing node can further configure CLI measurement between two narrow beam, which are within the wide beam #1 and #2, respectively. The goal is to verify whether each pair of narrow beams of two </w:t>
      </w:r>
      <w:proofErr w:type="spellStart"/>
      <w:r w:rsidRPr="00BD7360">
        <w:t>gNBs</w:t>
      </w:r>
      <w:proofErr w:type="spellEnd"/>
      <w:r w:rsidRPr="00BD7360">
        <w:t xml:space="preserve"> also have low CLI</w:t>
      </w:r>
      <w:r>
        <w:t>.</w:t>
      </w:r>
    </w:p>
    <w:p w14:paraId="7AD7047A" w14:textId="62EA9FAB" w:rsidR="003F00B9" w:rsidRDefault="00CE185D" w:rsidP="00FA635F">
      <w:pPr>
        <w:jc w:val="both"/>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21</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441B6A">
        <w:rPr>
          <w:b/>
          <w:iCs/>
          <w:szCs w:val="16"/>
          <w:lang w:val="en-GB" w:eastAsia="ko-KR"/>
        </w:rPr>
        <w:t>Support</w:t>
      </w:r>
      <w:r w:rsidR="00441B6A" w:rsidRPr="00914B36">
        <w:rPr>
          <w:b/>
          <w:iCs/>
          <w:szCs w:val="16"/>
          <w:lang w:val="en-GB" w:eastAsia="ko-KR"/>
        </w:rPr>
        <w:t xml:space="preserve"> </w:t>
      </w:r>
      <w:r w:rsidR="00441B6A">
        <w:rPr>
          <w:b/>
          <w:iCs/>
          <w:szCs w:val="16"/>
          <w:lang w:val="en-GB" w:eastAsia="ko-KR"/>
        </w:rPr>
        <w:t>beam hierarchy information exchange for inter-</w:t>
      </w:r>
      <w:proofErr w:type="spellStart"/>
      <w:r w:rsidR="00441B6A">
        <w:rPr>
          <w:b/>
          <w:iCs/>
          <w:szCs w:val="16"/>
          <w:lang w:val="en-GB" w:eastAsia="ko-KR"/>
        </w:rPr>
        <w:t>gNB</w:t>
      </w:r>
      <w:proofErr w:type="spellEnd"/>
      <w:r w:rsidR="00441B6A">
        <w:rPr>
          <w:b/>
          <w:iCs/>
          <w:szCs w:val="16"/>
          <w:lang w:val="en-GB" w:eastAsia="ko-KR"/>
        </w:rPr>
        <w:t xml:space="preserve"> CLI measurement via SSB and CSI-RS</w:t>
      </w:r>
      <w:r w:rsidR="00441B6A" w:rsidRPr="00914B36">
        <w:rPr>
          <w:b/>
          <w:lang w:val="en-GB"/>
        </w:rPr>
        <w:t>.</w:t>
      </w:r>
    </w:p>
    <w:p w14:paraId="1230944A" w14:textId="7EEBCA01" w:rsidR="006D5DE8" w:rsidRDefault="006D5DE8" w:rsidP="008D19A9">
      <w:pPr>
        <w:jc w:val="both"/>
        <w:rPr>
          <w:lang w:eastAsia="ko-KR"/>
        </w:rPr>
      </w:pPr>
      <w:r>
        <w:rPr>
          <w:lang w:eastAsia="ko-KR"/>
        </w:rPr>
        <w:t xml:space="preserve">In RAN1 </w:t>
      </w:r>
      <w:r w:rsidR="0041316F">
        <w:rPr>
          <w:lang w:eastAsia="ko-KR"/>
        </w:rPr>
        <w:t>113</w:t>
      </w:r>
      <w:r>
        <w:rPr>
          <w:lang w:eastAsia="ko-KR"/>
        </w:rPr>
        <w:t xml:space="preserve"> meeting, companies agreed </w:t>
      </w:r>
      <w:r w:rsidR="000575BF">
        <w:rPr>
          <w:lang w:eastAsia="ko-KR"/>
        </w:rPr>
        <w:t>on the benefits</w:t>
      </w:r>
      <w:r w:rsidR="003602B6">
        <w:rPr>
          <w:lang w:eastAsia="ko-KR"/>
        </w:rPr>
        <w:t xml:space="preserve"> for UL resource muting</w:t>
      </w:r>
      <w:r w:rsidR="00275B96">
        <w:rPr>
          <w:lang w:eastAsia="ko-KR"/>
        </w:rPr>
        <w:t xml:space="preserve"> </w:t>
      </w:r>
      <w:r w:rsidR="00C97DF3">
        <w:rPr>
          <w:lang w:eastAsia="ko-KR"/>
        </w:rPr>
        <w:t>and</w:t>
      </w:r>
      <w:r w:rsidR="00275B96">
        <w:rPr>
          <w:lang w:eastAsia="ko-KR"/>
        </w:rPr>
        <w:t xml:space="preserve"> agreed also that </w:t>
      </w:r>
      <w:r w:rsidR="003461D7">
        <w:rPr>
          <w:lang w:eastAsia="ko-KR"/>
        </w:rPr>
        <w:t>transparent</w:t>
      </w:r>
      <w:r w:rsidR="00AE16F0">
        <w:rPr>
          <w:lang w:eastAsia="ko-KR"/>
        </w:rPr>
        <w:t xml:space="preserve"> UL muting via </w:t>
      </w:r>
      <w:proofErr w:type="spellStart"/>
      <w:r w:rsidR="00AE16F0">
        <w:rPr>
          <w:lang w:eastAsia="ko-KR"/>
        </w:rPr>
        <w:t>gNB</w:t>
      </w:r>
      <w:proofErr w:type="spellEnd"/>
      <w:r w:rsidR="00AE16F0">
        <w:rPr>
          <w:lang w:eastAsia="ko-KR"/>
        </w:rPr>
        <w:t xml:space="preserve"> scheduling or ULC</w:t>
      </w:r>
      <w:r w:rsidR="0023271D">
        <w:rPr>
          <w:lang w:eastAsia="ko-KR"/>
        </w:rPr>
        <w:t xml:space="preserve">I can achieve the </w:t>
      </w:r>
      <w:r w:rsidR="00C85D72">
        <w:rPr>
          <w:lang w:eastAsia="ko-KR"/>
        </w:rPr>
        <w:t>benefits</w:t>
      </w:r>
      <w:r w:rsidR="0023271D">
        <w:rPr>
          <w:lang w:eastAsia="ko-KR"/>
        </w:rPr>
        <w:t xml:space="preserve"> </w:t>
      </w:r>
      <w:r w:rsidR="003461D7" w:rsidRPr="00833F4C">
        <w:rPr>
          <w:lang w:val="en-GB" w:eastAsia="ko-KR"/>
        </w:rPr>
        <w:t xml:space="preserve">for </w:t>
      </w:r>
      <w:proofErr w:type="spellStart"/>
      <w:r w:rsidR="003461D7" w:rsidRPr="00833F4C">
        <w:rPr>
          <w:lang w:val="en-GB" w:eastAsia="ko-KR"/>
        </w:rPr>
        <w:t>gNB</w:t>
      </w:r>
      <w:proofErr w:type="spellEnd"/>
      <w:r w:rsidR="003461D7" w:rsidRPr="00833F4C">
        <w:rPr>
          <w:lang w:val="en-GB" w:eastAsia="ko-KR"/>
        </w:rPr>
        <w:t>-to-</w:t>
      </w:r>
      <w:proofErr w:type="spellStart"/>
      <w:r w:rsidR="003461D7" w:rsidRPr="00833F4C">
        <w:rPr>
          <w:lang w:val="en-GB" w:eastAsia="ko-KR"/>
        </w:rPr>
        <w:t>gNB</w:t>
      </w:r>
      <w:proofErr w:type="spellEnd"/>
      <w:r w:rsidR="003461D7" w:rsidRPr="00833F4C">
        <w:rPr>
          <w:lang w:val="en-GB" w:eastAsia="ko-KR"/>
        </w:rPr>
        <w:t xml:space="preserve"> co-channel CLI measurement, channel measurement</w:t>
      </w:r>
      <w:r w:rsidR="003461D7">
        <w:rPr>
          <w:lang w:eastAsia="ko-KR"/>
        </w:rPr>
        <w:t xml:space="preserve"> </w:t>
      </w:r>
      <w:r w:rsidR="0023271D">
        <w:rPr>
          <w:lang w:eastAsia="ko-KR"/>
        </w:rPr>
        <w:t xml:space="preserve">already. </w:t>
      </w:r>
      <w:r w:rsidR="00043329">
        <w:rPr>
          <w:lang w:eastAsia="ko-KR"/>
        </w:rPr>
        <w:t>Whether there is</w:t>
      </w:r>
      <w:r w:rsidR="003461D7">
        <w:rPr>
          <w:lang w:eastAsia="ko-KR"/>
        </w:rPr>
        <w:t xml:space="preserve"> </w:t>
      </w:r>
      <w:r w:rsidR="00C85D72">
        <w:rPr>
          <w:lang w:eastAsia="ko-KR"/>
        </w:rPr>
        <w:t>gain</w:t>
      </w:r>
      <w:r w:rsidR="003461D7">
        <w:rPr>
          <w:lang w:eastAsia="ko-KR"/>
        </w:rPr>
        <w:t xml:space="preserve"> </w:t>
      </w:r>
      <w:r w:rsidR="00AE16F0">
        <w:rPr>
          <w:lang w:eastAsia="ko-KR"/>
        </w:rPr>
        <w:t xml:space="preserve">of </w:t>
      </w:r>
      <w:r w:rsidR="00391426">
        <w:rPr>
          <w:lang w:eastAsia="ko-KR"/>
        </w:rPr>
        <w:t xml:space="preserve">introducing </w:t>
      </w:r>
      <w:r w:rsidR="00AE16F0">
        <w:rPr>
          <w:lang w:eastAsia="ko-KR"/>
        </w:rPr>
        <w:t>non-transparent UL resource muting need</w:t>
      </w:r>
      <w:r w:rsidR="00043329">
        <w:rPr>
          <w:lang w:eastAsia="ko-KR"/>
        </w:rPr>
        <w:t>s</w:t>
      </w:r>
      <w:r w:rsidR="00AE16F0">
        <w:rPr>
          <w:lang w:eastAsia="ko-KR"/>
        </w:rPr>
        <w:t xml:space="preserve"> further discussion.</w:t>
      </w:r>
      <w:r w:rsidR="00C85D72">
        <w:rPr>
          <w:lang w:eastAsia="ko-KR"/>
        </w:rPr>
        <w:t xml:space="preserve"> In addition, </w:t>
      </w:r>
      <w:r w:rsidR="0047326C">
        <w:rPr>
          <w:lang w:eastAsia="ko-KR"/>
        </w:rPr>
        <w:t xml:space="preserve">a cell can contain legacy UEs and </w:t>
      </w:r>
      <w:r w:rsidR="0069425D">
        <w:rPr>
          <w:lang w:eastAsia="ko-KR"/>
        </w:rPr>
        <w:t>Rel-19/</w:t>
      </w:r>
      <w:r w:rsidR="0047326C">
        <w:rPr>
          <w:lang w:eastAsia="ko-KR"/>
        </w:rPr>
        <w:t xml:space="preserve">SBFD aware UEs and if there is </w:t>
      </w:r>
      <w:r w:rsidR="009D75D3">
        <w:rPr>
          <w:lang w:eastAsia="ko-KR"/>
        </w:rPr>
        <w:t xml:space="preserve">a </w:t>
      </w:r>
      <w:r w:rsidR="0047326C">
        <w:rPr>
          <w:lang w:eastAsia="ko-KR"/>
        </w:rPr>
        <w:t xml:space="preserve">gain, the gain could only </w:t>
      </w:r>
      <w:r w:rsidR="00412015">
        <w:rPr>
          <w:lang w:eastAsia="ko-KR"/>
        </w:rPr>
        <w:t>rely</w:t>
      </w:r>
      <w:r w:rsidR="009D75D3">
        <w:rPr>
          <w:lang w:eastAsia="ko-KR"/>
        </w:rPr>
        <w:t xml:space="preserve"> on </w:t>
      </w:r>
      <w:r w:rsidR="0069425D">
        <w:rPr>
          <w:lang w:eastAsia="ko-KR"/>
        </w:rPr>
        <w:t>Rel-19/</w:t>
      </w:r>
      <w:r w:rsidR="009D75D3">
        <w:rPr>
          <w:lang w:eastAsia="ko-KR"/>
        </w:rPr>
        <w:t>SBFD aware UEs but no</w:t>
      </w:r>
      <w:r w:rsidR="00412015">
        <w:rPr>
          <w:lang w:eastAsia="ko-KR"/>
        </w:rPr>
        <w:t>t</w:t>
      </w:r>
      <w:r w:rsidR="009D75D3">
        <w:rPr>
          <w:lang w:eastAsia="ko-KR"/>
        </w:rPr>
        <w:t xml:space="preserve"> legacy UEs. </w:t>
      </w:r>
      <w:r w:rsidR="002A7C31">
        <w:rPr>
          <w:lang w:eastAsia="ko-KR"/>
        </w:rPr>
        <w:t xml:space="preserve">Moreover, </w:t>
      </w:r>
      <w:r w:rsidR="004972F2">
        <w:rPr>
          <w:lang w:eastAsia="ko-KR"/>
        </w:rPr>
        <w:t>RAN1 needs to take into consideration of UE complexity</w:t>
      </w:r>
      <w:r w:rsidR="002A03AF">
        <w:rPr>
          <w:lang w:eastAsia="ko-KR"/>
        </w:rPr>
        <w:t xml:space="preserve"> </w:t>
      </w:r>
      <w:r w:rsidR="00481D63">
        <w:rPr>
          <w:lang w:eastAsia="ko-KR"/>
        </w:rPr>
        <w:t>and potential increased PAPR</w:t>
      </w:r>
      <w:r w:rsidR="006B206C">
        <w:rPr>
          <w:lang w:eastAsia="ko-KR"/>
        </w:rPr>
        <w:t xml:space="preserve"> </w:t>
      </w:r>
      <w:r w:rsidR="00481D63">
        <w:rPr>
          <w:lang w:eastAsia="ko-KR"/>
        </w:rPr>
        <w:t>impact</w:t>
      </w:r>
      <w:r w:rsidR="00194E5A">
        <w:rPr>
          <w:lang w:eastAsia="ko-KR"/>
        </w:rPr>
        <w:t xml:space="preserve"> of non-contiguous UL transmissions</w:t>
      </w:r>
      <w:r w:rsidR="002A03AF">
        <w:rPr>
          <w:lang w:eastAsia="ko-KR"/>
        </w:rPr>
        <w:t xml:space="preserve"> </w:t>
      </w:r>
      <w:r w:rsidR="005C0E0F">
        <w:rPr>
          <w:lang w:eastAsia="ko-KR"/>
        </w:rPr>
        <w:t xml:space="preserve">at least for </w:t>
      </w:r>
      <w:proofErr w:type="spellStart"/>
      <w:r w:rsidR="005C0E0F">
        <w:rPr>
          <w:lang w:eastAsia="ko-KR"/>
        </w:rPr>
        <w:t>DFTsOFDM</w:t>
      </w:r>
      <w:proofErr w:type="spellEnd"/>
      <w:r w:rsidR="005C0E0F">
        <w:rPr>
          <w:lang w:eastAsia="ko-KR"/>
        </w:rPr>
        <w:t xml:space="preserve"> waveform </w:t>
      </w:r>
      <w:r w:rsidR="00891835">
        <w:rPr>
          <w:lang w:eastAsia="ko-KR"/>
        </w:rPr>
        <w:t>due to</w:t>
      </w:r>
      <w:r w:rsidR="002A03AF">
        <w:rPr>
          <w:lang w:eastAsia="ko-KR"/>
        </w:rPr>
        <w:t xml:space="preserve"> introducing non-transparent UL resource muting</w:t>
      </w:r>
      <w:r w:rsidR="004972F2">
        <w:rPr>
          <w:lang w:eastAsia="ko-KR"/>
        </w:rPr>
        <w:t>.</w:t>
      </w:r>
    </w:p>
    <w:p w14:paraId="26FEA71A" w14:textId="69C31B85" w:rsidR="000A12E7" w:rsidRDefault="00187461" w:rsidP="008D19A9">
      <w:pPr>
        <w:jc w:val="both"/>
        <w:rPr>
          <w:lang w:eastAsia="ko-KR"/>
        </w:rPr>
      </w:pPr>
      <w:r>
        <w:rPr>
          <w:lang w:eastAsia="ko-KR"/>
        </w:rPr>
        <w:t>For example, considering QPSK</w:t>
      </w:r>
      <w:r w:rsidR="000A12E7">
        <w:rPr>
          <w:lang w:eastAsia="ko-KR"/>
        </w:rPr>
        <w:t xml:space="preserve"> DFT</w:t>
      </w:r>
      <w:r>
        <w:rPr>
          <w:lang w:eastAsia="ko-KR"/>
        </w:rPr>
        <w:t>-s-OFDM waveform with different comb-based resource muting (</w:t>
      </w:r>
      <w:proofErr w:type="gramStart"/>
      <w:r>
        <w:rPr>
          <w:lang w:eastAsia="ko-KR"/>
        </w:rPr>
        <w:t>e.g.</w:t>
      </w:r>
      <w:proofErr w:type="gramEnd"/>
      <w:r>
        <w:rPr>
          <w:lang w:eastAsia="ko-KR"/>
        </w:rPr>
        <w:t xml:space="preserve"> by puncturing the resources after the DFT spread), the</w:t>
      </w:r>
      <w:r w:rsidR="00A26F4A">
        <w:rPr>
          <w:lang w:eastAsia="ko-KR"/>
        </w:rPr>
        <w:t xml:space="preserve"> PAPR could increase by couple of dB depending on muting resources.</w:t>
      </w:r>
    </w:p>
    <w:p w14:paraId="58906D1E" w14:textId="77777777" w:rsidR="00EB055A" w:rsidRDefault="00EB055A" w:rsidP="001D4057">
      <w:pPr>
        <w:keepNext/>
        <w:jc w:val="center"/>
      </w:pPr>
      <w:r w:rsidRPr="00EB055A">
        <w:rPr>
          <w:noProof/>
          <w:lang w:eastAsia="ko-KR"/>
        </w:rPr>
        <w:drawing>
          <wp:inline distT="0" distB="0" distL="0" distR="0" wp14:anchorId="1BDD7AE0" wp14:editId="7922B410">
            <wp:extent cx="3474127" cy="268467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503953" cy="2707728"/>
                    </a:xfrm>
                    <a:prstGeom prst="rect">
                      <a:avLst/>
                    </a:prstGeom>
                  </pic:spPr>
                </pic:pic>
              </a:graphicData>
            </a:graphic>
          </wp:inline>
        </w:drawing>
      </w:r>
    </w:p>
    <w:p w14:paraId="24144BCB" w14:textId="47C6F1E3" w:rsidR="00A26F4A" w:rsidRDefault="00EB055A" w:rsidP="001D4057">
      <w:pPr>
        <w:pStyle w:val="Caption"/>
        <w:jc w:val="center"/>
        <w:rPr>
          <w:lang w:eastAsia="ko-KR"/>
        </w:rPr>
      </w:pPr>
      <w:r>
        <w:t xml:space="preserve">Figure </w:t>
      </w:r>
      <w:r w:rsidR="00637809">
        <w:fldChar w:fldCharType="begin"/>
      </w:r>
      <w:r w:rsidR="00637809">
        <w:instrText xml:space="preserve"> STYLEREF 1 \s </w:instrText>
      </w:r>
      <w:r w:rsidR="00637809">
        <w:fldChar w:fldCharType="separate"/>
      </w:r>
      <w:r w:rsidR="00017659">
        <w:rPr>
          <w:noProof/>
        </w:rPr>
        <w:t>3</w:t>
      </w:r>
      <w:r w:rsidR="00637809">
        <w:rPr>
          <w:noProof/>
        </w:rPr>
        <w:fldChar w:fldCharType="end"/>
      </w:r>
      <w:r>
        <w:noBreakHyphen/>
      </w:r>
      <w:r w:rsidR="00637809">
        <w:fldChar w:fldCharType="begin"/>
      </w:r>
      <w:r w:rsidR="00637809">
        <w:instrText xml:space="preserve"> SEQ Figure \* ARABIC \s 1 </w:instrText>
      </w:r>
      <w:r w:rsidR="00637809">
        <w:fldChar w:fldCharType="separate"/>
      </w:r>
      <w:r w:rsidR="00017659">
        <w:rPr>
          <w:noProof/>
        </w:rPr>
        <w:t>2</w:t>
      </w:r>
      <w:r w:rsidR="00637809">
        <w:rPr>
          <w:noProof/>
        </w:rPr>
        <w:fldChar w:fldCharType="end"/>
      </w:r>
      <w:r>
        <w:t xml:space="preserve"> Impact of resource muting on the PAPR of QPSK DFT-s-OFDM waveform</w:t>
      </w:r>
    </w:p>
    <w:tbl>
      <w:tblPr>
        <w:tblStyle w:val="TableGrid"/>
        <w:tblW w:w="0" w:type="auto"/>
        <w:tblLook w:val="04A0" w:firstRow="1" w:lastRow="0" w:firstColumn="1" w:lastColumn="0" w:noHBand="0" w:noVBand="1"/>
      </w:tblPr>
      <w:tblGrid>
        <w:gridCol w:w="9962"/>
      </w:tblGrid>
      <w:tr w:rsidR="006D5DE8" w14:paraId="013A6A46" w14:textId="77777777" w:rsidTr="006D5DE8">
        <w:tc>
          <w:tcPr>
            <w:tcW w:w="9962" w:type="dxa"/>
          </w:tcPr>
          <w:p w14:paraId="7E65C1D9" w14:textId="0E91E872" w:rsidR="00243651" w:rsidRDefault="003700C7" w:rsidP="006D5DE8">
            <w:pPr>
              <w:rPr>
                <w:b/>
                <w:lang w:val="en-GB" w:eastAsia="ko-KR"/>
              </w:rPr>
            </w:pPr>
            <w:r w:rsidRPr="001D4057">
              <w:rPr>
                <w:b/>
                <w:bCs/>
                <w:highlight w:val="green"/>
                <w:lang w:val="en-GB" w:eastAsia="ko-KR"/>
              </w:rPr>
              <w:lastRenderedPageBreak/>
              <w:t>A</w:t>
            </w:r>
            <w:r w:rsidR="006D5DE8" w:rsidRPr="001D4057">
              <w:rPr>
                <w:b/>
                <w:bCs/>
                <w:highlight w:val="green"/>
                <w:lang w:val="en-GB" w:eastAsia="ko-KR"/>
              </w:rPr>
              <w:t>greement:</w:t>
            </w:r>
          </w:p>
          <w:p w14:paraId="4157C10F" w14:textId="77777777" w:rsidR="00833F4C" w:rsidRPr="00833F4C" w:rsidRDefault="00833F4C" w:rsidP="00833F4C">
            <w:pPr>
              <w:rPr>
                <w:lang w:eastAsia="ko-KR"/>
              </w:rPr>
            </w:pPr>
            <w:r w:rsidRPr="00833F4C">
              <w:rPr>
                <w:lang w:val="en-GB" w:eastAsia="ko-KR"/>
              </w:rPr>
              <w:t xml:space="preserve">From the study of UL resource muting for </w:t>
            </w:r>
            <w:proofErr w:type="spellStart"/>
            <w:r w:rsidRPr="00833F4C">
              <w:rPr>
                <w:lang w:val="en-GB" w:eastAsia="ko-KR"/>
              </w:rPr>
              <w:t>gNB</w:t>
            </w:r>
            <w:proofErr w:type="spellEnd"/>
            <w:r w:rsidRPr="00833F4C">
              <w:rPr>
                <w:lang w:val="en-GB" w:eastAsia="ko-KR"/>
              </w:rPr>
              <w:t>-to-</w:t>
            </w:r>
            <w:proofErr w:type="spellStart"/>
            <w:r w:rsidRPr="00833F4C">
              <w:rPr>
                <w:lang w:val="en-GB" w:eastAsia="ko-KR"/>
              </w:rPr>
              <w:t>gNB</w:t>
            </w:r>
            <w:proofErr w:type="spellEnd"/>
            <w:r w:rsidRPr="00833F4C">
              <w:rPr>
                <w:lang w:val="en-GB" w:eastAsia="ko-KR"/>
              </w:rPr>
              <w:t xml:space="preserve"> co-channel CLI measurement, channel measurement, the followings are observed:</w:t>
            </w:r>
          </w:p>
          <w:p w14:paraId="5E963BFB" w14:textId="77777777" w:rsidR="00833F4C" w:rsidRPr="00833F4C" w:rsidRDefault="00833F4C" w:rsidP="00833F4C">
            <w:pPr>
              <w:numPr>
                <w:ilvl w:val="0"/>
                <w:numId w:val="178"/>
              </w:numPr>
              <w:rPr>
                <w:lang w:eastAsia="ko-KR"/>
              </w:rPr>
            </w:pPr>
            <w:r w:rsidRPr="00833F4C">
              <w:rPr>
                <w:lang w:val="en-GB" w:eastAsia="ko-KR"/>
              </w:rPr>
              <w:t xml:space="preserve">The UL resource muting can be used to measure the </w:t>
            </w:r>
            <w:proofErr w:type="spellStart"/>
            <w:r w:rsidRPr="00833F4C">
              <w:rPr>
                <w:lang w:val="en-GB" w:eastAsia="ko-KR"/>
              </w:rPr>
              <w:t>gNB</w:t>
            </w:r>
            <w:proofErr w:type="spellEnd"/>
            <w:r w:rsidRPr="00833F4C">
              <w:rPr>
                <w:lang w:val="en-GB" w:eastAsia="ko-KR"/>
              </w:rPr>
              <w:t>-to-</w:t>
            </w:r>
            <w:proofErr w:type="spellStart"/>
            <w:r w:rsidRPr="00833F4C">
              <w:rPr>
                <w:lang w:val="en-GB" w:eastAsia="ko-KR"/>
              </w:rPr>
              <w:t>gNB</w:t>
            </w:r>
            <w:proofErr w:type="spellEnd"/>
            <w:r w:rsidRPr="00833F4C">
              <w:rPr>
                <w:lang w:val="en-GB" w:eastAsia="ko-KR"/>
              </w:rPr>
              <w:t xml:space="preserve"> CLI levels with less interference from UL. </w:t>
            </w:r>
          </w:p>
          <w:p w14:paraId="4487FCBA" w14:textId="77777777" w:rsidR="00833F4C" w:rsidRPr="00833F4C" w:rsidRDefault="00833F4C" w:rsidP="00833F4C">
            <w:pPr>
              <w:numPr>
                <w:ilvl w:val="0"/>
                <w:numId w:val="178"/>
              </w:numPr>
              <w:rPr>
                <w:lang w:eastAsia="ko-KR"/>
              </w:rPr>
            </w:pPr>
            <w:r w:rsidRPr="00833F4C">
              <w:rPr>
                <w:lang w:val="en-GB" w:eastAsia="ko-KR"/>
              </w:rPr>
              <w:t xml:space="preserve">The UL resource muting can be used to measure the </w:t>
            </w:r>
            <w:proofErr w:type="spellStart"/>
            <w:r w:rsidRPr="00833F4C">
              <w:rPr>
                <w:lang w:val="en-GB" w:eastAsia="ko-KR"/>
              </w:rPr>
              <w:t>gNB</w:t>
            </w:r>
            <w:proofErr w:type="spellEnd"/>
            <w:r w:rsidRPr="00833F4C">
              <w:rPr>
                <w:lang w:val="en-GB" w:eastAsia="ko-KR"/>
              </w:rPr>
              <w:t>-to-</w:t>
            </w:r>
            <w:proofErr w:type="spellStart"/>
            <w:r w:rsidRPr="00833F4C">
              <w:rPr>
                <w:lang w:val="en-GB" w:eastAsia="ko-KR"/>
              </w:rPr>
              <w:t>gNB</w:t>
            </w:r>
            <w:proofErr w:type="spellEnd"/>
            <w:r w:rsidRPr="00833F4C">
              <w:rPr>
                <w:lang w:val="en-GB" w:eastAsia="ko-KR"/>
              </w:rPr>
              <w:t xml:space="preserve"> channel with less interference from UL.</w:t>
            </w:r>
          </w:p>
          <w:p w14:paraId="2FF73EAB" w14:textId="77777777" w:rsidR="00833F4C" w:rsidRPr="00833F4C" w:rsidRDefault="00833F4C" w:rsidP="00833F4C">
            <w:pPr>
              <w:numPr>
                <w:ilvl w:val="0"/>
                <w:numId w:val="178"/>
              </w:numPr>
              <w:rPr>
                <w:lang w:eastAsia="ko-KR"/>
              </w:rPr>
            </w:pPr>
            <w:r w:rsidRPr="00833F4C">
              <w:rPr>
                <w:lang w:val="en-GB" w:eastAsia="ko-KR"/>
              </w:rPr>
              <w:t xml:space="preserve">The UL resource muting can be used to measure the </w:t>
            </w:r>
            <w:proofErr w:type="spellStart"/>
            <w:r w:rsidRPr="00833F4C">
              <w:rPr>
                <w:lang w:val="en-GB" w:eastAsia="ko-KR"/>
              </w:rPr>
              <w:t>gNB</w:t>
            </w:r>
            <w:proofErr w:type="spellEnd"/>
            <w:r w:rsidRPr="00833F4C">
              <w:rPr>
                <w:lang w:val="en-GB" w:eastAsia="ko-KR"/>
              </w:rPr>
              <w:t>-to-</w:t>
            </w:r>
            <w:proofErr w:type="spellStart"/>
            <w:r w:rsidRPr="00833F4C">
              <w:rPr>
                <w:lang w:val="en-GB" w:eastAsia="ko-KR"/>
              </w:rPr>
              <w:t>gNB</w:t>
            </w:r>
            <w:proofErr w:type="spellEnd"/>
            <w:r w:rsidRPr="00833F4C">
              <w:rPr>
                <w:lang w:val="en-GB" w:eastAsia="ko-KR"/>
              </w:rPr>
              <w:t xml:space="preserve"> CLI interference covariance matrix with less interference from UL.</w:t>
            </w:r>
          </w:p>
          <w:p w14:paraId="3B2BEA75" w14:textId="77777777" w:rsidR="00833F4C" w:rsidRPr="00833F4C" w:rsidRDefault="00833F4C" w:rsidP="00833F4C">
            <w:pPr>
              <w:rPr>
                <w:lang w:eastAsia="ko-KR"/>
              </w:rPr>
            </w:pPr>
            <w:r w:rsidRPr="00833F4C">
              <w:rPr>
                <w:lang w:val="en-GB" w:eastAsia="ko-KR"/>
              </w:rPr>
              <w:t xml:space="preserve">Note: Above can be done using current specification which supports transparent UL resource muting with </w:t>
            </w:r>
            <w:proofErr w:type="spellStart"/>
            <w:r w:rsidRPr="00833F4C">
              <w:rPr>
                <w:lang w:val="en-GB" w:eastAsia="ko-KR"/>
              </w:rPr>
              <w:t>gNB</w:t>
            </w:r>
            <w:proofErr w:type="spellEnd"/>
            <w:r w:rsidRPr="00833F4C">
              <w:rPr>
                <w:lang w:val="en-GB" w:eastAsia="ko-KR"/>
              </w:rPr>
              <w:t xml:space="preserve"> scheduling</w:t>
            </w:r>
          </w:p>
          <w:p w14:paraId="0B52C41E" w14:textId="49987915" w:rsidR="006D5DE8" w:rsidRDefault="00833F4C" w:rsidP="00876B7F">
            <w:pPr>
              <w:numPr>
                <w:ilvl w:val="0"/>
                <w:numId w:val="170"/>
              </w:numPr>
              <w:rPr>
                <w:lang w:eastAsia="ko-KR"/>
              </w:rPr>
            </w:pPr>
            <w:r w:rsidRPr="00833F4C">
              <w:rPr>
                <w:lang w:val="en-GB" w:eastAsia="ko-KR"/>
              </w:rPr>
              <w:t>Note: UL resource muting could incur UL performance loss</w:t>
            </w:r>
          </w:p>
        </w:tc>
      </w:tr>
    </w:tbl>
    <w:p w14:paraId="18F7CDA3" w14:textId="77777777" w:rsidR="00A740D1" w:rsidRDefault="00A740D1" w:rsidP="00A16156">
      <w:pPr>
        <w:spacing w:after="0"/>
        <w:jc w:val="both"/>
        <w:rPr>
          <w:rFonts w:eastAsia="Batang"/>
          <w:b/>
          <w:szCs w:val="24"/>
          <w:u w:val="single"/>
          <w:lang w:val="en-GB"/>
        </w:rPr>
      </w:pPr>
    </w:p>
    <w:p w14:paraId="28673215" w14:textId="7B0257B1" w:rsidR="00EC5A62" w:rsidRPr="001D4057" w:rsidRDefault="00A16156" w:rsidP="00A16156">
      <w:pPr>
        <w:spacing w:after="0"/>
        <w:jc w:val="both"/>
        <w:rPr>
          <w:b/>
          <w:bCs/>
          <w:lang w:eastAsia="ko-KR"/>
        </w:rPr>
      </w:pPr>
      <w:r w:rsidRPr="00370331">
        <w:rPr>
          <w:rFonts w:eastAsia="Batang"/>
          <w:b/>
          <w:szCs w:val="24"/>
          <w:u w:val="single"/>
          <w:lang w:val="en-GB"/>
        </w:rPr>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017659">
        <w:rPr>
          <w:rFonts w:eastAsia="Batang"/>
          <w:b/>
          <w:noProof/>
          <w:szCs w:val="24"/>
          <w:u w:val="single"/>
          <w:lang w:val="en-GB"/>
        </w:rPr>
        <w:t>1</w:t>
      </w:r>
      <w:r w:rsidRPr="00370331">
        <w:rPr>
          <w:rFonts w:eastAsia="Batang"/>
          <w:b/>
          <w:szCs w:val="24"/>
          <w:u w:val="single"/>
          <w:lang w:val="en-GB"/>
        </w:rPr>
        <w:fldChar w:fldCharType="end"/>
      </w:r>
      <w:r w:rsidRPr="00370331">
        <w:rPr>
          <w:b/>
          <w:iCs/>
          <w:szCs w:val="16"/>
          <w:lang w:val="en-GB" w:eastAsia="ko-KR"/>
        </w:rPr>
        <w:t>:</w:t>
      </w:r>
      <w:r>
        <w:rPr>
          <w:b/>
          <w:iCs/>
          <w:szCs w:val="16"/>
          <w:lang w:val="en-GB" w:eastAsia="ko-KR"/>
        </w:rPr>
        <w:t xml:space="preserve"> </w:t>
      </w:r>
      <w:r w:rsidR="00BE6040" w:rsidRPr="001D4057">
        <w:rPr>
          <w:b/>
          <w:bCs/>
          <w:lang w:eastAsia="ko-KR"/>
        </w:rPr>
        <w:t>T</w:t>
      </w:r>
      <w:r w:rsidRPr="001D4057">
        <w:rPr>
          <w:b/>
          <w:bCs/>
          <w:lang w:eastAsia="ko-KR"/>
        </w:rPr>
        <w:t xml:space="preserve">ransparent UL muting via </w:t>
      </w:r>
      <w:proofErr w:type="spellStart"/>
      <w:r w:rsidRPr="001D4057">
        <w:rPr>
          <w:b/>
          <w:bCs/>
          <w:lang w:eastAsia="ko-KR"/>
        </w:rPr>
        <w:t>gNB</w:t>
      </w:r>
      <w:proofErr w:type="spellEnd"/>
      <w:r w:rsidRPr="001D4057">
        <w:rPr>
          <w:b/>
          <w:bCs/>
          <w:lang w:eastAsia="ko-KR"/>
        </w:rPr>
        <w:t xml:space="preserve"> scheduling or ULCI can achieve the benefits </w:t>
      </w:r>
      <w:r w:rsidRPr="001D4057">
        <w:rPr>
          <w:b/>
          <w:bCs/>
          <w:lang w:val="en-GB" w:eastAsia="ko-KR"/>
        </w:rPr>
        <w:t xml:space="preserve">for </w:t>
      </w:r>
      <w:proofErr w:type="spellStart"/>
      <w:r w:rsidRPr="001D4057">
        <w:rPr>
          <w:b/>
          <w:bCs/>
          <w:lang w:val="en-GB" w:eastAsia="ko-KR"/>
        </w:rPr>
        <w:t>gNB</w:t>
      </w:r>
      <w:proofErr w:type="spellEnd"/>
      <w:r w:rsidRPr="001D4057">
        <w:rPr>
          <w:b/>
          <w:bCs/>
          <w:lang w:val="en-GB" w:eastAsia="ko-KR"/>
        </w:rPr>
        <w:t>-to-</w:t>
      </w:r>
      <w:proofErr w:type="spellStart"/>
      <w:r w:rsidRPr="001D4057">
        <w:rPr>
          <w:b/>
          <w:bCs/>
          <w:lang w:val="en-GB" w:eastAsia="ko-KR"/>
        </w:rPr>
        <w:t>gNB</w:t>
      </w:r>
      <w:proofErr w:type="spellEnd"/>
      <w:r w:rsidRPr="001D4057">
        <w:rPr>
          <w:b/>
          <w:bCs/>
          <w:lang w:val="en-GB" w:eastAsia="ko-KR"/>
        </w:rPr>
        <w:t xml:space="preserve"> co-channel CLI measurement, channel measurement</w:t>
      </w:r>
      <w:r w:rsidRPr="001D4057">
        <w:rPr>
          <w:b/>
          <w:bCs/>
          <w:lang w:eastAsia="ko-KR"/>
        </w:rPr>
        <w:t xml:space="preserve"> already. Whether there is gain of introducing non-transparent UL resource muting needs further discussion. </w:t>
      </w:r>
    </w:p>
    <w:p w14:paraId="2CCE6024" w14:textId="3D19FE66" w:rsidR="00EC5A62" w:rsidRPr="001D4057" w:rsidRDefault="00EC5A62" w:rsidP="001D4057">
      <w:pPr>
        <w:pStyle w:val="ListParagraph"/>
        <w:numPr>
          <w:ilvl w:val="0"/>
          <w:numId w:val="187"/>
        </w:numPr>
        <w:jc w:val="both"/>
        <w:rPr>
          <w:b/>
          <w:lang w:eastAsia="ko-KR"/>
        </w:rPr>
      </w:pPr>
      <w:r w:rsidRPr="001D4057">
        <w:rPr>
          <w:rFonts w:ascii="Times New Roman" w:eastAsia="SimSun" w:hAnsi="Times New Roman"/>
          <w:b/>
          <w:bCs/>
          <w:sz w:val="20"/>
          <w:szCs w:val="20"/>
          <w:lang w:eastAsia="ko-KR"/>
        </w:rPr>
        <w:t>A</w:t>
      </w:r>
      <w:r w:rsidR="00A16156" w:rsidRPr="001D4057">
        <w:rPr>
          <w:rFonts w:ascii="Times New Roman" w:eastAsia="SimSun" w:hAnsi="Times New Roman"/>
          <w:b/>
          <w:bCs/>
          <w:sz w:val="20"/>
          <w:szCs w:val="20"/>
          <w:lang w:eastAsia="ko-KR"/>
        </w:rPr>
        <w:t xml:space="preserve"> cell can contain legacy UEs and SBFD aware UEs and if there is a gain, the gain could only rely on SBFD aware UEs but not legacy UEs. </w:t>
      </w:r>
    </w:p>
    <w:p w14:paraId="75624095" w14:textId="1292237E" w:rsidR="00A16156" w:rsidRPr="001D4057" w:rsidRDefault="00A16156">
      <w:pPr>
        <w:pStyle w:val="ListParagraph"/>
        <w:numPr>
          <w:ilvl w:val="0"/>
          <w:numId w:val="187"/>
        </w:numPr>
        <w:jc w:val="both"/>
        <w:rPr>
          <w:rFonts w:eastAsia="SimSun"/>
          <w:b/>
          <w:szCs w:val="20"/>
          <w:lang w:eastAsia="ko-KR"/>
        </w:rPr>
      </w:pPr>
      <w:r w:rsidRPr="001D4057">
        <w:rPr>
          <w:rFonts w:ascii="Times New Roman" w:eastAsia="SimSun" w:hAnsi="Times New Roman"/>
          <w:b/>
          <w:bCs/>
          <w:sz w:val="20"/>
          <w:szCs w:val="20"/>
          <w:lang w:eastAsia="ko-KR"/>
        </w:rPr>
        <w:t>RAN1 needs to take into consideration of UE complexity</w:t>
      </w:r>
      <w:r w:rsidR="00E63F50">
        <w:rPr>
          <w:rFonts w:ascii="Times New Roman" w:eastAsia="SimSun" w:hAnsi="Times New Roman"/>
          <w:b/>
          <w:bCs/>
          <w:sz w:val="20"/>
          <w:szCs w:val="20"/>
          <w:lang w:eastAsia="ko-KR"/>
        </w:rPr>
        <w:t>,</w:t>
      </w:r>
      <w:r w:rsidRPr="00194E5A">
        <w:rPr>
          <w:lang w:eastAsia="ko-KR"/>
        </w:rPr>
        <w:t xml:space="preserve"> </w:t>
      </w:r>
      <w:r w:rsidR="00B91C2F" w:rsidRPr="001D4057">
        <w:rPr>
          <w:rFonts w:ascii="Times New Roman" w:eastAsia="SimSun" w:hAnsi="Times New Roman"/>
          <w:b/>
          <w:bCs/>
          <w:sz w:val="20"/>
          <w:szCs w:val="20"/>
          <w:lang w:eastAsia="ko-KR"/>
        </w:rPr>
        <w:t xml:space="preserve">and </w:t>
      </w:r>
      <w:r w:rsidR="00194E5A" w:rsidRPr="001D4057">
        <w:rPr>
          <w:rFonts w:ascii="Times New Roman" w:eastAsia="SimSun" w:hAnsi="Times New Roman"/>
          <w:b/>
          <w:bCs/>
          <w:sz w:val="20"/>
          <w:szCs w:val="20"/>
          <w:lang w:eastAsia="ko-KR"/>
        </w:rPr>
        <w:t>potential increased PAPR impact of non-contiguous UL transmissions</w:t>
      </w:r>
      <w:r w:rsidR="00194E5A">
        <w:rPr>
          <w:rFonts w:ascii="Times New Roman" w:eastAsia="SimSun" w:hAnsi="Times New Roman"/>
          <w:b/>
          <w:bCs/>
          <w:sz w:val="20"/>
          <w:szCs w:val="20"/>
          <w:lang w:eastAsia="ko-KR"/>
        </w:rPr>
        <w:t xml:space="preserve"> </w:t>
      </w:r>
      <w:r w:rsidRPr="001D4057">
        <w:rPr>
          <w:rFonts w:ascii="Times New Roman" w:eastAsia="SimSun" w:hAnsi="Times New Roman"/>
          <w:b/>
          <w:bCs/>
          <w:sz w:val="20"/>
          <w:szCs w:val="20"/>
          <w:lang w:eastAsia="ko-KR"/>
        </w:rPr>
        <w:t>of introducing non-transparent UL resource muting</w:t>
      </w:r>
      <w:r w:rsidRPr="001D4057">
        <w:rPr>
          <w:rFonts w:ascii="Times New Roman" w:eastAsia="SimSun" w:hAnsi="Times New Roman"/>
          <w:b/>
          <w:sz w:val="20"/>
          <w:szCs w:val="20"/>
          <w:lang w:eastAsia="ko-KR"/>
        </w:rPr>
        <w:t>.</w:t>
      </w:r>
    </w:p>
    <w:p w14:paraId="579A8751" w14:textId="77777777" w:rsidR="00243651" w:rsidRPr="001D4057" w:rsidRDefault="00243651" w:rsidP="001D4057">
      <w:pPr>
        <w:pStyle w:val="ListParagraph"/>
        <w:ind w:left="1008"/>
        <w:jc w:val="both"/>
        <w:rPr>
          <w:rFonts w:eastAsia="SimSun"/>
          <w:b/>
          <w:szCs w:val="20"/>
          <w:lang w:eastAsia="ko-KR"/>
        </w:rPr>
      </w:pPr>
    </w:p>
    <w:p w14:paraId="6FE5DA0E" w14:textId="72C60094" w:rsidR="007D6738" w:rsidRPr="007F40C3" w:rsidRDefault="007D6738" w:rsidP="007A1306">
      <w:pPr>
        <w:pStyle w:val="Heading2"/>
        <w:numPr>
          <w:ilvl w:val="1"/>
          <w:numId w:val="3"/>
        </w:numPr>
      </w:pPr>
      <w:r>
        <w:t>Coordinated Scheduling</w:t>
      </w:r>
    </w:p>
    <w:p w14:paraId="22939689" w14:textId="1904583A" w:rsidR="00C87E9E" w:rsidRDefault="00C87E9E" w:rsidP="00AB1B26">
      <w:pPr>
        <w:jc w:val="both"/>
        <w:rPr>
          <w:lang w:val="en-GB" w:eastAsia="ja-JP"/>
        </w:rPr>
      </w:pPr>
      <w:r>
        <w:rPr>
          <w:lang w:val="en-GB" w:eastAsia="ja-JP"/>
        </w:rPr>
        <w:t>In RAN1 113 meeting</w:t>
      </w:r>
      <w:r w:rsidR="002C1B96">
        <w:rPr>
          <w:lang w:val="en-GB" w:eastAsia="ja-JP"/>
        </w:rPr>
        <w:t xml:space="preserve"> companies agreed to capture the conclusion in the TR:</w:t>
      </w:r>
      <w:r w:rsidR="002C57B4">
        <w:rPr>
          <w:lang w:val="en-GB" w:eastAsia="ja-JP"/>
        </w:rPr>
        <w:t xml:space="preserve"> </w:t>
      </w:r>
    </w:p>
    <w:tbl>
      <w:tblPr>
        <w:tblStyle w:val="TableGrid"/>
        <w:tblW w:w="0" w:type="auto"/>
        <w:tblLook w:val="04A0" w:firstRow="1" w:lastRow="0" w:firstColumn="1" w:lastColumn="0" w:noHBand="0" w:noVBand="1"/>
      </w:tblPr>
      <w:tblGrid>
        <w:gridCol w:w="9962"/>
      </w:tblGrid>
      <w:tr w:rsidR="002C1B96" w14:paraId="542CD73A" w14:textId="77777777">
        <w:tc>
          <w:tcPr>
            <w:tcW w:w="9962" w:type="dxa"/>
          </w:tcPr>
          <w:p w14:paraId="30911617" w14:textId="424534E0" w:rsidR="002C57B4" w:rsidRPr="001D4057" w:rsidRDefault="002C1B96" w:rsidP="002C57B4">
            <w:pPr>
              <w:rPr>
                <w:lang w:eastAsia="ko-KR"/>
              </w:rPr>
            </w:pPr>
            <w:r w:rsidRPr="001D4057">
              <w:rPr>
                <w:b/>
                <w:bCs/>
                <w:highlight w:val="green"/>
                <w:lang w:val="en-GB" w:eastAsia="ko-KR"/>
              </w:rPr>
              <w:t>Agreement:</w:t>
            </w:r>
          </w:p>
          <w:p w14:paraId="490941A7" w14:textId="77777777" w:rsidR="002C57B4" w:rsidRPr="001D4057" w:rsidRDefault="002C57B4" w:rsidP="002C57B4">
            <w:pPr>
              <w:rPr>
                <w:lang w:eastAsia="ko-KR"/>
              </w:rPr>
            </w:pPr>
            <w:r w:rsidRPr="001D4057">
              <w:rPr>
                <w:lang w:val="en-GB" w:eastAsia="ko-KR"/>
              </w:rPr>
              <w:t xml:space="preserve">From the study of the benefit of knowledge among </w:t>
            </w:r>
            <w:proofErr w:type="spellStart"/>
            <w:r w:rsidRPr="001D4057">
              <w:rPr>
                <w:lang w:val="en-GB" w:eastAsia="ko-KR"/>
              </w:rPr>
              <w:t>gNBs</w:t>
            </w:r>
            <w:proofErr w:type="spellEnd"/>
            <w:r w:rsidRPr="001D4057">
              <w:rPr>
                <w:lang w:val="en-GB" w:eastAsia="ko-KR"/>
              </w:rPr>
              <w:t xml:space="preserve"> of semi-static SBFD time and frequency configuration, followings are observed:</w:t>
            </w:r>
          </w:p>
          <w:p w14:paraId="03288095" w14:textId="77777777" w:rsidR="002C57B4" w:rsidRPr="001D4057" w:rsidRDefault="002C57B4" w:rsidP="002C57B4">
            <w:pPr>
              <w:numPr>
                <w:ilvl w:val="0"/>
                <w:numId w:val="179"/>
              </w:numPr>
              <w:rPr>
                <w:lang w:eastAsia="ko-KR"/>
              </w:rPr>
            </w:pPr>
            <w:r w:rsidRPr="001D4057">
              <w:rPr>
                <w:lang w:val="en-GB" w:eastAsia="ko-KR"/>
              </w:rPr>
              <w:t xml:space="preserve">The knowledge among </w:t>
            </w:r>
            <w:proofErr w:type="spellStart"/>
            <w:r w:rsidRPr="001D4057">
              <w:rPr>
                <w:lang w:val="en-GB" w:eastAsia="ko-KR"/>
              </w:rPr>
              <w:t>gNBs</w:t>
            </w:r>
            <w:proofErr w:type="spellEnd"/>
            <w:r w:rsidRPr="001D4057">
              <w:rPr>
                <w:lang w:val="en-GB" w:eastAsia="ko-KR"/>
              </w:rPr>
              <w:t xml:space="preserve"> of semi-static SBFD time and frequency configuration can be beneficial depending on </w:t>
            </w:r>
            <w:proofErr w:type="spellStart"/>
            <w:r w:rsidRPr="001D4057">
              <w:rPr>
                <w:lang w:val="en-GB" w:eastAsia="ko-KR"/>
              </w:rPr>
              <w:t>gNB</w:t>
            </w:r>
            <w:proofErr w:type="spellEnd"/>
            <w:r w:rsidRPr="001D4057">
              <w:rPr>
                <w:lang w:val="en-GB" w:eastAsia="ko-KR"/>
              </w:rPr>
              <w:t xml:space="preserve"> </w:t>
            </w:r>
            <w:proofErr w:type="gramStart"/>
            <w:r w:rsidRPr="001D4057">
              <w:rPr>
                <w:lang w:val="en-GB" w:eastAsia="ko-KR"/>
              </w:rPr>
              <w:t>implementation</w:t>
            </w:r>
            <w:proofErr w:type="gramEnd"/>
          </w:p>
          <w:p w14:paraId="733505CF" w14:textId="2F8A2A4F" w:rsidR="002C1B96" w:rsidRDefault="002C57B4" w:rsidP="001D4057">
            <w:pPr>
              <w:rPr>
                <w:lang w:eastAsia="ko-KR"/>
              </w:rPr>
            </w:pPr>
            <w:r w:rsidRPr="001D4057">
              <w:rPr>
                <w:lang w:val="en-GB" w:eastAsia="ko-KR"/>
              </w:rPr>
              <w:t>Note: As of RAN1#113, there are no evaluation results to verify the magnitude of the benefit</w:t>
            </w:r>
          </w:p>
        </w:tc>
      </w:tr>
    </w:tbl>
    <w:p w14:paraId="48B8C6FC" w14:textId="77777777" w:rsidR="00254BB5" w:rsidRDefault="00254BB5" w:rsidP="00254BB5">
      <w:pPr>
        <w:rPr>
          <w:rFonts w:eastAsia="Batang"/>
          <w:b/>
          <w:szCs w:val="24"/>
          <w:u w:val="single"/>
          <w:lang w:val="en-GB"/>
        </w:rPr>
      </w:pPr>
    </w:p>
    <w:p w14:paraId="237775A9" w14:textId="0FE6D2CD" w:rsidR="00254BB5" w:rsidRPr="002C57B4" w:rsidRDefault="00CE185D" w:rsidP="001D4057">
      <w:pPr>
        <w:rPr>
          <w:b/>
          <w:bCs/>
          <w:lang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22</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254BB5" w:rsidRPr="002C57B4">
        <w:rPr>
          <w:b/>
          <w:bCs/>
          <w:lang w:val="en-GB" w:eastAsia="ko-KR"/>
        </w:rPr>
        <w:t xml:space="preserve">The following conclusion is to be captured in the </w:t>
      </w:r>
      <w:proofErr w:type="gramStart"/>
      <w:r w:rsidR="00254BB5" w:rsidRPr="002C57B4">
        <w:rPr>
          <w:b/>
          <w:bCs/>
          <w:lang w:val="en-GB" w:eastAsia="ko-KR"/>
        </w:rPr>
        <w:t>TR</w:t>
      </w:r>
      <w:proofErr w:type="gramEnd"/>
    </w:p>
    <w:p w14:paraId="38E9955C" w14:textId="77777777" w:rsidR="00254BB5" w:rsidRPr="002C57B4" w:rsidRDefault="00254BB5" w:rsidP="00254BB5">
      <w:pPr>
        <w:spacing w:before="120" w:line="280" w:lineRule="atLeast"/>
        <w:jc w:val="both"/>
        <w:rPr>
          <w:b/>
          <w:bCs/>
          <w:lang w:eastAsia="ko-KR"/>
        </w:rPr>
      </w:pPr>
      <w:r w:rsidRPr="002C57B4">
        <w:rPr>
          <w:b/>
          <w:bCs/>
          <w:lang w:val="en-GB" w:eastAsia="ko-KR"/>
        </w:rPr>
        <w:t xml:space="preserve">From the study of the benefit of knowledge among </w:t>
      </w:r>
      <w:proofErr w:type="spellStart"/>
      <w:r w:rsidRPr="002C57B4">
        <w:rPr>
          <w:b/>
          <w:bCs/>
          <w:lang w:val="en-GB" w:eastAsia="ko-KR"/>
        </w:rPr>
        <w:t>gNBs</w:t>
      </w:r>
      <w:proofErr w:type="spellEnd"/>
      <w:r w:rsidRPr="002C57B4">
        <w:rPr>
          <w:b/>
          <w:bCs/>
          <w:lang w:val="en-GB" w:eastAsia="ko-KR"/>
        </w:rPr>
        <w:t xml:space="preserve"> of semi-static SBFD time and frequency configuration, followings are observed:</w:t>
      </w:r>
    </w:p>
    <w:p w14:paraId="7413B067" w14:textId="77777777" w:rsidR="002C57B4" w:rsidRPr="002C57B4" w:rsidRDefault="002C57B4" w:rsidP="00254BB5">
      <w:pPr>
        <w:numPr>
          <w:ilvl w:val="0"/>
          <w:numId w:val="179"/>
        </w:numPr>
        <w:spacing w:before="120" w:line="280" w:lineRule="atLeast"/>
        <w:jc w:val="both"/>
        <w:rPr>
          <w:b/>
          <w:bCs/>
          <w:lang w:eastAsia="ko-KR"/>
        </w:rPr>
      </w:pPr>
      <w:r w:rsidRPr="002C57B4">
        <w:rPr>
          <w:b/>
          <w:bCs/>
          <w:lang w:val="en-GB" w:eastAsia="ko-KR"/>
        </w:rPr>
        <w:t xml:space="preserve">The knowledge among </w:t>
      </w:r>
      <w:proofErr w:type="spellStart"/>
      <w:r w:rsidRPr="002C57B4">
        <w:rPr>
          <w:b/>
          <w:bCs/>
          <w:lang w:val="en-GB" w:eastAsia="ko-KR"/>
        </w:rPr>
        <w:t>gNBs</w:t>
      </w:r>
      <w:proofErr w:type="spellEnd"/>
      <w:r w:rsidRPr="002C57B4">
        <w:rPr>
          <w:b/>
          <w:bCs/>
          <w:lang w:val="en-GB" w:eastAsia="ko-KR"/>
        </w:rPr>
        <w:t xml:space="preserve"> of semi-static SBFD time and frequency configuration can be beneficial depending on </w:t>
      </w:r>
      <w:proofErr w:type="spellStart"/>
      <w:r w:rsidRPr="002C57B4">
        <w:rPr>
          <w:b/>
          <w:bCs/>
          <w:lang w:val="en-GB" w:eastAsia="ko-KR"/>
        </w:rPr>
        <w:t>gNB</w:t>
      </w:r>
      <w:proofErr w:type="spellEnd"/>
      <w:r w:rsidRPr="002C57B4">
        <w:rPr>
          <w:b/>
          <w:bCs/>
          <w:lang w:val="en-GB" w:eastAsia="ko-KR"/>
        </w:rPr>
        <w:t xml:space="preserve"> </w:t>
      </w:r>
      <w:proofErr w:type="gramStart"/>
      <w:r w:rsidRPr="002C57B4">
        <w:rPr>
          <w:b/>
          <w:bCs/>
          <w:lang w:val="en-GB" w:eastAsia="ko-KR"/>
        </w:rPr>
        <w:t>implementation</w:t>
      </w:r>
      <w:proofErr w:type="gramEnd"/>
    </w:p>
    <w:p w14:paraId="231C2BDF" w14:textId="32635249" w:rsidR="002C1B96" w:rsidRPr="00254BB5" w:rsidRDefault="00254BB5" w:rsidP="00254BB5">
      <w:pPr>
        <w:jc w:val="both"/>
        <w:rPr>
          <w:bCs/>
          <w:lang w:val="en-GB" w:eastAsia="ja-JP"/>
        </w:rPr>
      </w:pPr>
      <w:r w:rsidRPr="002C57B4">
        <w:rPr>
          <w:b/>
          <w:bCs/>
          <w:lang w:val="en-GB" w:eastAsia="ko-KR"/>
        </w:rPr>
        <w:t>Note: As of RAN1#113, there are no evaluation results to verify the magnitude of the benefit</w:t>
      </w:r>
    </w:p>
    <w:p w14:paraId="240CB90F" w14:textId="55A47E71" w:rsidR="00AB1B26" w:rsidRDefault="00616BC0" w:rsidP="00AB1B26">
      <w:pPr>
        <w:jc w:val="both"/>
      </w:pPr>
      <w:r>
        <w:rPr>
          <w:lang w:val="en-GB" w:eastAsia="ja-JP"/>
        </w:rPr>
        <w:t xml:space="preserve">In RAN1 112bis-e meeting, companies discussed a proposal related to DL resource blanking/restriction. </w:t>
      </w:r>
      <w:r w:rsidR="00AB1B26">
        <w:t>In our view, v</w:t>
      </w:r>
      <w:r w:rsidR="00AB1B26" w:rsidRPr="007A1306">
        <w:t xml:space="preserve">ictim </w:t>
      </w:r>
      <w:r w:rsidR="00AB1B26">
        <w:t>cell</w:t>
      </w:r>
      <w:r w:rsidR="00AB1B26" w:rsidRPr="007A1306">
        <w:t xml:space="preserve"> </w:t>
      </w:r>
      <w:r w:rsidR="00AB1B26">
        <w:t xml:space="preserve">can </w:t>
      </w:r>
      <w:r w:rsidR="00AB1B26" w:rsidRPr="007A1306">
        <w:t xml:space="preserve">signal neighbor </w:t>
      </w:r>
      <w:r w:rsidR="00AB1B26">
        <w:t>cells</w:t>
      </w:r>
      <w:r w:rsidR="00AB1B26" w:rsidRPr="007A1306">
        <w:t xml:space="preserve"> whether DL </w:t>
      </w:r>
      <w:r w:rsidR="00AB1B26">
        <w:t>transmission</w:t>
      </w:r>
      <w:r w:rsidR="00AB1B26" w:rsidRPr="007A1306">
        <w:t xml:space="preserve"> is allowed </w:t>
      </w:r>
      <w:r w:rsidR="002A198A">
        <w:t xml:space="preserve">or not </w:t>
      </w:r>
      <w:r w:rsidR="00AB1B26" w:rsidRPr="007A1306">
        <w:t xml:space="preserve">on a pre-determined candidate UL resource of the victim cell, </w:t>
      </w:r>
      <w:proofErr w:type="gramStart"/>
      <w:r w:rsidR="00AB1B26" w:rsidRPr="007A1306">
        <w:t>e.g.</w:t>
      </w:r>
      <w:proofErr w:type="gramEnd"/>
      <w:r w:rsidR="00AB1B26" w:rsidRPr="007A1306">
        <w:t xml:space="preserve"> a set of RRC UL symbols</w:t>
      </w:r>
      <w:r w:rsidR="00AB1B26">
        <w:t xml:space="preserve"> for victim cell to protect its high priority UL transmission. For example, the </w:t>
      </w:r>
      <w:r w:rsidR="00AB1B26">
        <w:lastRenderedPageBreak/>
        <w:t>determination can be based on whether the total inter-</w:t>
      </w:r>
      <w:proofErr w:type="spellStart"/>
      <w:r w:rsidR="00AB1B26">
        <w:t>gNB</w:t>
      </w:r>
      <w:proofErr w:type="spellEnd"/>
      <w:r w:rsidR="00AB1B26">
        <w:t xml:space="preserve"> CLI measured on that UL resource exceeds a certain threshold or </w:t>
      </w:r>
      <w:proofErr w:type="gramStart"/>
      <w:r w:rsidR="00AB1B26">
        <w:t>not, and</w:t>
      </w:r>
      <w:proofErr w:type="gramEnd"/>
      <w:r w:rsidR="00AB1B26">
        <w:t xml:space="preserve"> can be indicated via OTA or BH to neighbor cells.</w:t>
      </w:r>
    </w:p>
    <w:p w14:paraId="172433FE" w14:textId="48B71381" w:rsidR="00AB1B26" w:rsidRPr="00E05D19" w:rsidRDefault="00CE185D" w:rsidP="00AB1B26">
      <w:pPr>
        <w:jc w:val="both"/>
        <w:rPr>
          <w:b/>
          <w:bCs/>
          <w:lang w:val="en-GB"/>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23</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AB1B26">
        <w:rPr>
          <w:b/>
          <w:bCs/>
          <w:lang w:val="en-GB"/>
        </w:rPr>
        <w:t>Support coordinated scheduling on DL Tx restriction on UL resources between cells</w:t>
      </w:r>
      <w:r w:rsidR="00E05D19">
        <w:rPr>
          <w:b/>
          <w:bCs/>
          <w:lang w:val="en-GB"/>
        </w:rPr>
        <w:t xml:space="preserve">, </w:t>
      </w:r>
      <w:proofErr w:type="gramStart"/>
      <w:r w:rsidR="00E05D19">
        <w:rPr>
          <w:b/>
          <w:bCs/>
          <w:lang w:val="en-GB"/>
        </w:rPr>
        <w:t>e.g.</w:t>
      </w:r>
      <w:proofErr w:type="gramEnd"/>
      <w:r w:rsidR="00E05D19">
        <w:rPr>
          <w:b/>
          <w:bCs/>
          <w:lang w:val="en-GB"/>
        </w:rPr>
        <w:t xml:space="preserve"> </w:t>
      </w:r>
      <w:r w:rsidR="00E05D19" w:rsidRPr="00876B7F">
        <w:rPr>
          <w:b/>
          <w:bCs/>
        </w:rPr>
        <w:t>protect its high priority at least periodic UL transmission</w:t>
      </w:r>
      <w:r w:rsidR="00AB1B26" w:rsidRPr="00E05D19">
        <w:rPr>
          <w:b/>
          <w:bCs/>
          <w:lang w:val="en-GB"/>
        </w:rPr>
        <w:t>.</w:t>
      </w:r>
    </w:p>
    <w:p w14:paraId="0050FEB9" w14:textId="77777777" w:rsidR="00E6423A" w:rsidRDefault="00E6423A" w:rsidP="007D6738">
      <w:pPr>
        <w:rPr>
          <w:b/>
          <w:bCs/>
          <w:lang w:val="en-GB"/>
        </w:rPr>
      </w:pPr>
    </w:p>
    <w:p w14:paraId="1A40BCAD" w14:textId="3274090A" w:rsidR="002F08A3" w:rsidRPr="001D4057" w:rsidRDefault="002F08A3" w:rsidP="007D6738">
      <w:pPr>
        <w:rPr>
          <w:rFonts w:eastAsia="Times New Roman"/>
          <w:lang w:val="en-GB"/>
        </w:rPr>
      </w:pPr>
      <w:r w:rsidRPr="001D4057">
        <w:rPr>
          <w:lang w:val="en-GB"/>
        </w:rPr>
        <w:t xml:space="preserve">As discussed in our companion paper </w:t>
      </w:r>
      <w:r w:rsidR="00BB6E34" w:rsidRPr="001D4057">
        <w:rPr>
          <w:lang w:val="en-GB"/>
        </w:rPr>
        <w:fldChar w:fldCharType="begin"/>
      </w:r>
      <w:r w:rsidR="00BB6E34" w:rsidRPr="001D4057">
        <w:rPr>
          <w:lang w:val="en-GB"/>
        </w:rPr>
        <w:instrText xml:space="preserve"> REF _Ref142466343 \n \h </w:instrText>
      </w:r>
      <w:r w:rsidR="00DF65DC">
        <w:rPr>
          <w:lang w:val="en-GB"/>
        </w:rPr>
        <w:instrText xml:space="preserve"> \* MERGEFORMAT </w:instrText>
      </w:r>
      <w:r w:rsidR="00BB6E34" w:rsidRPr="001D4057">
        <w:rPr>
          <w:lang w:val="en-GB"/>
        </w:rPr>
      </w:r>
      <w:r w:rsidR="00BB6E34" w:rsidRPr="001D4057">
        <w:rPr>
          <w:lang w:val="en-GB"/>
        </w:rPr>
        <w:fldChar w:fldCharType="separate"/>
      </w:r>
      <w:r w:rsidR="00017659">
        <w:rPr>
          <w:lang w:val="en-GB"/>
        </w:rPr>
        <w:t>[5]</w:t>
      </w:r>
      <w:r w:rsidR="00BB6E34" w:rsidRPr="001D4057">
        <w:rPr>
          <w:lang w:val="en-GB"/>
        </w:rPr>
        <w:fldChar w:fldCharType="end"/>
      </w:r>
      <w:r w:rsidR="00BB6E34" w:rsidRPr="001D4057">
        <w:rPr>
          <w:lang w:val="en-GB"/>
        </w:rPr>
        <w:t xml:space="preserve">, </w:t>
      </w:r>
      <w:r w:rsidR="006D375D" w:rsidRPr="001D4057">
        <w:rPr>
          <w:lang w:val="en-GB"/>
        </w:rPr>
        <w:t>f</w:t>
      </w:r>
      <w:r w:rsidR="006D375D" w:rsidRPr="001D4057">
        <w:rPr>
          <w:rFonts w:eastAsia="Times New Roman"/>
          <w:lang w:val="en-GB"/>
        </w:rPr>
        <w:t xml:space="preserve">requency domain Coordinated scheduling is helpful to </w:t>
      </w:r>
      <w:r w:rsidR="0018613F" w:rsidRPr="001D4057">
        <w:rPr>
          <w:rFonts w:eastAsia="Times New Roman"/>
          <w:lang w:val="en-GB"/>
        </w:rPr>
        <w:t xml:space="preserve">enable dynamic TDD for </w:t>
      </w:r>
      <w:proofErr w:type="spellStart"/>
      <w:r w:rsidR="0018613F" w:rsidRPr="001D4057">
        <w:rPr>
          <w:rFonts w:eastAsia="Times New Roman"/>
          <w:lang w:val="en-GB"/>
        </w:rPr>
        <w:t>UMa</w:t>
      </w:r>
      <w:proofErr w:type="spellEnd"/>
      <w:r w:rsidR="0018613F" w:rsidRPr="001D4057">
        <w:rPr>
          <w:rFonts w:eastAsia="Times New Roman"/>
          <w:lang w:val="en-GB"/>
        </w:rPr>
        <w:t xml:space="preserve"> deployment scenario at medium and high loading scenario</w:t>
      </w:r>
      <w:r w:rsidR="00F31EE0" w:rsidRPr="001D4057">
        <w:rPr>
          <w:rFonts w:eastAsia="Times New Roman"/>
          <w:lang w:val="en-GB"/>
        </w:rPr>
        <w:t xml:space="preserve"> where the frequency </w:t>
      </w:r>
      <w:r w:rsidR="005215C6" w:rsidRPr="001D4057">
        <w:rPr>
          <w:rFonts w:eastAsia="Times New Roman"/>
          <w:lang w:val="en-GB"/>
        </w:rPr>
        <w:t xml:space="preserve">separation between UL and DL provide enough isolation between the </w:t>
      </w:r>
      <w:proofErr w:type="spellStart"/>
      <w:r w:rsidR="005215C6" w:rsidRPr="001D4057">
        <w:rPr>
          <w:rFonts w:eastAsia="Times New Roman"/>
          <w:lang w:val="en-GB"/>
        </w:rPr>
        <w:t>gNB</w:t>
      </w:r>
      <w:proofErr w:type="spellEnd"/>
      <w:r w:rsidR="005215C6" w:rsidRPr="001D4057">
        <w:rPr>
          <w:rFonts w:eastAsia="Times New Roman"/>
          <w:lang w:val="en-GB"/>
        </w:rPr>
        <w:t xml:space="preserve"> and reduce inter-</w:t>
      </w:r>
      <w:proofErr w:type="spellStart"/>
      <w:r w:rsidR="005215C6" w:rsidRPr="001D4057">
        <w:rPr>
          <w:rFonts w:eastAsia="Times New Roman"/>
          <w:lang w:val="en-GB"/>
        </w:rPr>
        <w:t>gNB</w:t>
      </w:r>
      <w:proofErr w:type="spellEnd"/>
      <w:r w:rsidR="005215C6" w:rsidRPr="001D4057">
        <w:rPr>
          <w:rFonts w:eastAsia="Times New Roman"/>
          <w:lang w:val="en-GB"/>
        </w:rPr>
        <w:t xml:space="preserve"> CLI.</w:t>
      </w:r>
    </w:p>
    <w:p w14:paraId="389E7032" w14:textId="77777777" w:rsidR="002B41D8" w:rsidRDefault="002B41D8" w:rsidP="001D4057">
      <w:pPr>
        <w:jc w:val="center"/>
        <w:rPr>
          <w:rFonts w:eastAsia="Times New Roman"/>
          <w:b/>
          <w:bCs/>
          <w:lang w:val="en-GB"/>
        </w:rPr>
      </w:pPr>
    </w:p>
    <w:p w14:paraId="17A5B0F4" w14:textId="388BBD20" w:rsidR="009569C2" w:rsidRDefault="002B41D8" w:rsidP="001D4057">
      <w:pPr>
        <w:keepNext/>
        <w:jc w:val="center"/>
      </w:pPr>
      <w:r>
        <w:rPr>
          <w:noProof/>
        </w:rPr>
        <w:drawing>
          <wp:inline distT="0" distB="0" distL="0" distR="0" wp14:anchorId="72AD674D" wp14:editId="313966C0">
            <wp:extent cx="1966786" cy="1996422"/>
            <wp:effectExtent l="0" t="0" r="0" b="4445"/>
            <wp:docPr id="1353584914" name="Picture 1353584914"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584914" name="Picture 1353584914" descr="A graph of different colored bars&#10;&#10;Description automatically generated with medium confidence"/>
                    <pic:cNvPicPr/>
                  </pic:nvPicPr>
                  <pic:blipFill rotWithShape="1">
                    <a:blip r:embed="rId27"/>
                    <a:srcRect l="33672" r="33236"/>
                    <a:stretch/>
                  </pic:blipFill>
                  <pic:spPr bwMode="auto">
                    <a:xfrm>
                      <a:off x="0" y="0"/>
                      <a:ext cx="1966804" cy="1996440"/>
                    </a:xfrm>
                    <a:prstGeom prst="rect">
                      <a:avLst/>
                    </a:prstGeom>
                    <a:ln>
                      <a:noFill/>
                    </a:ln>
                    <a:extLst>
                      <a:ext uri="{53640926-AAD7-44D8-BBD7-CCE9431645EC}">
                        <a14:shadowObscured xmlns:a14="http://schemas.microsoft.com/office/drawing/2010/main"/>
                      </a:ext>
                    </a:extLst>
                  </pic:spPr>
                </pic:pic>
              </a:graphicData>
            </a:graphic>
          </wp:inline>
        </w:drawing>
      </w:r>
      <w:r w:rsidR="002D1757">
        <w:t xml:space="preserve">     </w:t>
      </w:r>
      <w:r w:rsidR="002D1757">
        <w:rPr>
          <w:noProof/>
        </w:rPr>
        <w:drawing>
          <wp:inline distT="0" distB="0" distL="0" distR="0" wp14:anchorId="120AE9A5" wp14:editId="47B22A05">
            <wp:extent cx="1966355" cy="1990494"/>
            <wp:effectExtent l="0" t="0" r="0" b="0"/>
            <wp:docPr id="1353584910" name="Picture 1353584910"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584910" name="Picture 1353584910" descr="A graph of different colored bars&#10;&#10;Description automatically generated"/>
                    <pic:cNvPicPr/>
                  </pic:nvPicPr>
                  <pic:blipFill rotWithShape="1">
                    <a:blip r:embed="rId28"/>
                    <a:srcRect l="34837" r="32075"/>
                    <a:stretch/>
                  </pic:blipFill>
                  <pic:spPr bwMode="auto">
                    <a:xfrm>
                      <a:off x="0" y="0"/>
                      <a:ext cx="1966583" cy="1990725"/>
                    </a:xfrm>
                    <a:prstGeom prst="rect">
                      <a:avLst/>
                    </a:prstGeom>
                    <a:ln>
                      <a:noFill/>
                    </a:ln>
                    <a:extLst>
                      <a:ext uri="{53640926-AAD7-44D8-BBD7-CCE9431645EC}">
                        <a14:shadowObscured xmlns:a14="http://schemas.microsoft.com/office/drawing/2010/main"/>
                      </a:ext>
                    </a:extLst>
                  </pic:spPr>
                </pic:pic>
              </a:graphicData>
            </a:graphic>
          </wp:inline>
        </w:drawing>
      </w:r>
    </w:p>
    <w:p w14:paraId="72839C37" w14:textId="086282EF" w:rsidR="002B41D8" w:rsidRPr="002D1757" w:rsidRDefault="009569C2" w:rsidP="001D4057">
      <w:pPr>
        <w:pStyle w:val="Caption"/>
        <w:jc w:val="center"/>
        <w:rPr>
          <w:lang w:val="en-GB"/>
        </w:rPr>
      </w:pPr>
      <w:r>
        <w:t xml:space="preserve">Figure </w:t>
      </w:r>
      <w:r w:rsidR="00637809">
        <w:fldChar w:fldCharType="begin"/>
      </w:r>
      <w:r w:rsidR="00637809">
        <w:instrText xml:space="preserve"> STYLEREF 1 \s </w:instrText>
      </w:r>
      <w:r w:rsidR="00637809">
        <w:fldChar w:fldCharType="separate"/>
      </w:r>
      <w:r w:rsidR="00017659">
        <w:rPr>
          <w:noProof/>
        </w:rPr>
        <w:t>3</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017659">
        <w:rPr>
          <w:noProof/>
        </w:rPr>
        <w:t>3</w:t>
      </w:r>
      <w:r w:rsidR="00637809">
        <w:rPr>
          <w:noProof/>
        </w:rPr>
        <w:fldChar w:fldCharType="end"/>
      </w:r>
      <w:r>
        <w:t xml:space="preserve"> </w:t>
      </w:r>
      <w:r w:rsidRPr="002D1757">
        <w:rPr>
          <w:b w:val="0"/>
          <w:bCs w:val="0"/>
        </w:rPr>
        <w:t xml:space="preserve">Freq. domain </w:t>
      </w:r>
      <w:r w:rsidR="0030599E" w:rsidRPr="002D1757">
        <w:rPr>
          <w:b w:val="0"/>
          <w:bCs w:val="0"/>
        </w:rPr>
        <w:t>coordinated</w:t>
      </w:r>
      <w:r w:rsidRPr="002D1757">
        <w:rPr>
          <w:b w:val="0"/>
          <w:bCs w:val="0"/>
        </w:rPr>
        <w:t xml:space="preserve"> scheduling </w:t>
      </w:r>
      <w:r w:rsidR="0030599E" w:rsidRPr="002D1757">
        <w:rPr>
          <w:b w:val="0"/>
          <w:bCs w:val="0"/>
        </w:rPr>
        <w:t xml:space="preserve">in </w:t>
      </w:r>
      <w:proofErr w:type="spellStart"/>
      <w:r w:rsidR="0030599E" w:rsidRPr="002D1757">
        <w:rPr>
          <w:b w:val="0"/>
          <w:bCs w:val="0"/>
        </w:rPr>
        <w:t>UMa</w:t>
      </w:r>
      <w:proofErr w:type="spellEnd"/>
      <w:r w:rsidR="0030599E" w:rsidRPr="002D1757">
        <w:rPr>
          <w:b w:val="0"/>
          <w:bCs w:val="0"/>
        </w:rPr>
        <w:t xml:space="preserve"> deployment with small packet (left) and large packet (right)</w:t>
      </w:r>
    </w:p>
    <w:p w14:paraId="392BDEF7" w14:textId="7B9A1174" w:rsidR="00925FE7" w:rsidRPr="003775F1" w:rsidRDefault="00CE185D" w:rsidP="001D4057">
      <w:pPr>
        <w:overflowPunct/>
        <w:autoSpaceDE/>
        <w:autoSpaceDN/>
        <w:adjustRightInd/>
        <w:spacing w:after="0" w:line="252" w:lineRule="auto"/>
        <w:contextualSpacing/>
        <w:jc w:val="both"/>
        <w:textAlignment w:val="auto"/>
        <w:rPr>
          <w:color w:val="1F497D"/>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24</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D31297" w:rsidRPr="001D4057">
        <w:rPr>
          <w:rFonts w:eastAsia="Batang"/>
          <w:b/>
          <w:szCs w:val="24"/>
          <w:lang w:val="en-GB"/>
        </w:rPr>
        <w:t>For frequency-domain coordinated scheduling, s</w:t>
      </w:r>
      <w:r w:rsidR="00925FE7" w:rsidRPr="001D4057">
        <w:rPr>
          <w:rFonts w:eastAsia="Batang"/>
          <w:b/>
          <w:szCs w:val="24"/>
          <w:lang w:val="en-GB"/>
        </w:rPr>
        <w:t>upport</w:t>
      </w:r>
      <w:r w:rsidR="00FB54D5">
        <w:rPr>
          <w:b/>
        </w:rPr>
        <w:t xml:space="preserve"> i</w:t>
      </w:r>
      <w:r w:rsidR="00925FE7" w:rsidRPr="001D4057">
        <w:rPr>
          <w:b/>
        </w:rPr>
        <w:t xml:space="preserve">nformation exchange between </w:t>
      </w:r>
      <w:proofErr w:type="spellStart"/>
      <w:r w:rsidR="00925FE7" w:rsidRPr="001D4057">
        <w:rPr>
          <w:b/>
        </w:rPr>
        <w:t>gNBs</w:t>
      </w:r>
      <w:proofErr w:type="spellEnd"/>
      <w:r w:rsidR="00925FE7" w:rsidRPr="001D4057">
        <w:rPr>
          <w:b/>
        </w:rPr>
        <w:t xml:space="preserve"> of the locations of the frequency domain resources reserved for DL-only transmission or UL-only reception.</w:t>
      </w:r>
    </w:p>
    <w:p w14:paraId="6664F9BB" w14:textId="77777777" w:rsidR="00925FE7" w:rsidRPr="009066E5" w:rsidRDefault="00925FE7" w:rsidP="007D6738">
      <w:pPr>
        <w:rPr>
          <w:b/>
          <w:bCs/>
          <w:lang w:val="en-GB"/>
        </w:rPr>
      </w:pPr>
    </w:p>
    <w:p w14:paraId="5EE1B1B4" w14:textId="7B1D84C0" w:rsidR="000541D4" w:rsidRDefault="000541D4" w:rsidP="007A1306">
      <w:pPr>
        <w:pStyle w:val="Heading2"/>
        <w:numPr>
          <w:ilvl w:val="1"/>
          <w:numId w:val="3"/>
        </w:numPr>
        <w:jc w:val="both"/>
      </w:pPr>
      <w:r>
        <w:t>Spatial domain</w:t>
      </w:r>
      <w:r w:rsidRPr="0085587F">
        <w:t xml:space="preserve"> enhancements</w:t>
      </w:r>
    </w:p>
    <w:p w14:paraId="11F43EC5" w14:textId="2A55951D" w:rsidR="0043269D" w:rsidRDefault="0043269D" w:rsidP="00D65EA7">
      <w:pPr>
        <w:jc w:val="both"/>
        <w:rPr>
          <w:lang w:val="en-GB"/>
        </w:rPr>
      </w:pPr>
      <w:proofErr w:type="gramStart"/>
      <w:r w:rsidRPr="0043269D">
        <w:rPr>
          <w:lang w:val="en-GB"/>
        </w:rPr>
        <w:t>Similar to</w:t>
      </w:r>
      <w:proofErr w:type="gramEnd"/>
      <w:r w:rsidRPr="0043269D">
        <w:rPr>
          <w:lang w:val="en-GB"/>
        </w:rPr>
        <w:t xml:space="preserve"> existing beam management in </w:t>
      </w:r>
      <w:r w:rsidR="00087DD4">
        <w:rPr>
          <w:lang w:val="en-GB"/>
        </w:rPr>
        <w:t>FR2-1</w:t>
      </w:r>
      <w:r w:rsidRPr="0043269D">
        <w:rPr>
          <w:lang w:val="en-GB"/>
        </w:rPr>
        <w:t>, inter-</w:t>
      </w:r>
      <w:proofErr w:type="spellStart"/>
      <w:r w:rsidRPr="0043269D">
        <w:rPr>
          <w:lang w:val="en-GB"/>
        </w:rPr>
        <w:t>gNB</w:t>
      </w:r>
      <w:proofErr w:type="spellEnd"/>
      <w:r w:rsidRPr="0043269D">
        <w:rPr>
          <w:lang w:val="en-GB"/>
        </w:rPr>
        <w:t xml:space="preserve"> beam management for inter-</w:t>
      </w:r>
      <w:proofErr w:type="spellStart"/>
      <w:r w:rsidRPr="0043269D">
        <w:rPr>
          <w:lang w:val="en-GB"/>
        </w:rPr>
        <w:t>gNB</w:t>
      </w:r>
      <w:proofErr w:type="spellEnd"/>
      <w:r w:rsidRPr="0043269D">
        <w:rPr>
          <w:lang w:val="en-GB"/>
        </w:rPr>
        <w:t xml:space="preserve"> CLI mitigation can be based on inter-</w:t>
      </w:r>
      <w:proofErr w:type="spellStart"/>
      <w:r w:rsidRPr="0043269D">
        <w:rPr>
          <w:lang w:val="en-GB"/>
        </w:rPr>
        <w:t>gNB</w:t>
      </w:r>
      <w:proofErr w:type="spellEnd"/>
      <w:r w:rsidRPr="0043269D">
        <w:rPr>
          <w:lang w:val="en-GB"/>
        </w:rPr>
        <w:t xml:space="preserve"> CLI RS measurement</w:t>
      </w:r>
      <w:r w:rsidR="00087DD4">
        <w:rPr>
          <w:lang w:val="en-GB"/>
        </w:rPr>
        <w:t xml:space="preserve">. </w:t>
      </w:r>
      <w:r w:rsidR="00087DD4" w:rsidRPr="00087DD4">
        <w:rPr>
          <w:lang w:val="en-GB"/>
        </w:rPr>
        <w:t xml:space="preserve">Based on the measurement results, </w:t>
      </w:r>
      <w:proofErr w:type="spellStart"/>
      <w:r w:rsidR="00087DD4" w:rsidRPr="00087DD4">
        <w:rPr>
          <w:lang w:val="en-GB"/>
        </w:rPr>
        <w:t>gNB</w:t>
      </w:r>
      <w:proofErr w:type="spellEnd"/>
      <w:r w:rsidR="00087DD4" w:rsidRPr="00087DD4">
        <w:rPr>
          <w:lang w:val="en-GB"/>
        </w:rPr>
        <w:t xml:space="preserve"> (or central coordinator) should further identify compatible DL beam(s) per aggressor </w:t>
      </w:r>
      <w:proofErr w:type="spellStart"/>
      <w:r w:rsidR="00087DD4" w:rsidRPr="00087DD4">
        <w:rPr>
          <w:lang w:val="en-GB"/>
        </w:rPr>
        <w:t>gNB</w:t>
      </w:r>
      <w:proofErr w:type="spellEnd"/>
      <w:r w:rsidR="00087DD4" w:rsidRPr="00087DD4">
        <w:rPr>
          <w:lang w:val="en-GB"/>
        </w:rPr>
        <w:t xml:space="preserve"> that will cause negligible interference to used UL beam(s) of victim </w:t>
      </w:r>
      <w:proofErr w:type="spellStart"/>
      <w:r w:rsidR="00087DD4" w:rsidRPr="00087DD4">
        <w:rPr>
          <w:lang w:val="en-GB"/>
        </w:rPr>
        <w:t>gNB</w:t>
      </w:r>
      <w:proofErr w:type="spellEnd"/>
      <w:r w:rsidR="00087DD4">
        <w:rPr>
          <w:lang w:val="en-GB"/>
        </w:rPr>
        <w:t>.</w:t>
      </w:r>
    </w:p>
    <w:p w14:paraId="113CC289" w14:textId="77777777" w:rsidR="0043269D" w:rsidRPr="00B046D2" w:rsidRDefault="0043269D" w:rsidP="007A1306">
      <w:pPr>
        <w:jc w:val="both"/>
        <w:rPr>
          <w:lang w:val="en-GB"/>
        </w:rPr>
      </w:pPr>
    </w:p>
    <w:p w14:paraId="76FA7090" w14:textId="77777777" w:rsidR="00012A98" w:rsidRDefault="00012A98" w:rsidP="00D65EA7">
      <w:pPr>
        <w:keepNext/>
        <w:jc w:val="center"/>
      </w:pPr>
      <w:r>
        <w:rPr>
          <w:noProof/>
          <w:color w:val="FF0000"/>
          <w:lang w:val="en-GB"/>
        </w:rPr>
        <w:drawing>
          <wp:inline distT="0" distB="0" distL="0" distR="0" wp14:anchorId="30CFEFD1" wp14:editId="342FF5ED">
            <wp:extent cx="4279900" cy="1561209"/>
            <wp:effectExtent l="0" t="0" r="6350" b="127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03043" cy="1569651"/>
                    </a:xfrm>
                    <a:prstGeom prst="rect">
                      <a:avLst/>
                    </a:prstGeom>
                    <a:noFill/>
                  </pic:spPr>
                </pic:pic>
              </a:graphicData>
            </a:graphic>
          </wp:inline>
        </w:drawing>
      </w:r>
    </w:p>
    <w:p w14:paraId="19F734EE" w14:textId="03F2F789" w:rsidR="00D57841" w:rsidRDefault="003821CE" w:rsidP="00D65EA7">
      <w:pPr>
        <w:pStyle w:val="Caption"/>
        <w:jc w:val="center"/>
      </w:pPr>
      <w:r w:rsidRPr="00D57841">
        <w:t xml:space="preserve">Figure </w:t>
      </w:r>
      <w:r w:rsidR="00637809">
        <w:fldChar w:fldCharType="begin"/>
      </w:r>
      <w:r w:rsidR="00637809">
        <w:instrText xml:space="preserve"> STYLEREF 1 \s </w:instrText>
      </w:r>
      <w:r w:rsidR="00637809">
        <w:fldChar w:fldCharType="separate"/>
      </w:r>
      <w:r w:rsidR="00017659">
        <w:rPr>
          <w:noProof/>
        </w:rPr>
        <w:t>3</w:t>
      </w:r>
      <w:r w:rsidR="00637809">
        <w:rPr>
          <w:noProof/>
        </w:rPr>
        <w:fldChar w:fldCharType="end"/>
      </w:r>
      <w:r w:rsidR="00EB055A">
        <w:noBreakHyphen/>
      </w:r>
      <w:r w:rsidR="00637809">
        <w:fldChar w:fldCharType="begin"/>
      </w:r>
      <w:r w:rsidR="00637809">
        <w:instrText xml:space="preserve"> SEQ Figure \* ARABIC \s 1 </w:instrText>
      </w:r>
      <w:r w:rsidR="00637809">
        <w:fldChar w:fldCharType="separate"/>
      </w:r>
      <w:r w:rsidR="00017659">
        <w:rPr>
          <w:noProof/>
        </w:rPr>
        <w:t>4</w:t>
      </w:r>
      <w:r w:rsidR="00637809">
        <w:rPr>
          <w:noProof/>
        </w:rPr>
        <w:fldChar w:fldCharType="end"/>
      </w:r>
      <w:r w:rsidRPr="00D57841">
        <w:t xml:space="preserve"> </w:t>
      </w:r>
      <w:r w:rsidR="00012A98" w:rsidRPr="00D57841">
        <w:t>Tx/Rx inter-</w:t>
      </w:r>
      <w:proofErr w:type="spellStart"/>
      <w:r w:rsidR="00012A98" w:rsidRPr="00D57841">
        <w:t>gNB</w:t>
      </w:r>
      <w:proofErr w:type="spellEnd"/>
      <w:r w:rsidR="00012A98" w:rsidRPr="00D57841">
        <w:t xml:space="preserve"> beam-pairs</w:t>
      </w:r>
    </w:p>
    <w:p w14:paraId="34FC5372" w14:textId="77777777" w:rsidR="004B383E" w:rsidRDefault="004B383E" w:rsidP="004B383E">
      <w:r>
        <w:t>RAN1 #111 meeting agreed that: Support to capture the agreement in the TR.</w:t>
      </w:r>
    </w:p>
    <w:p w14:paraId="2EAF1649" w14:textId="77777777" w:rsidR="004B383E" w:rsidRPr="004B383E" w:rsidRDefault="004B383E" w:rsidP="004B383E"/>
    <w:tbl>
      <w:tblPr>
        <w:tblStyle w:val="TableGrid"/>
        <w:tblW w:w="0" w:type="auto"/>
        <w:tblLook w:val="04A0" w:firstRow="1" w:lastRow="0" w:firstColumn="1" w:lastColumn="0" w:noHBand="0" w:noVBand="1"/>
      </w:tblPr>
      <w:tblGrid>
        <w:gridCol w:w="9962"/>
      </w:tblGrid>
      <w:tr w:rsidR="00C76134" w14:paraId="443552A6" w14:textId="77777777" w:rsidTr="00C76134">
        <w:tc>
          <w:tcPr>
            <w:tcW w:w="9962" w:type="dxa"/>
          </w:tcPr>
          <w:p w14:paraId="2D1E6282" w14:textId="63207994" w:rsidR="00C76134" w:rsidRPr="006C5351" w:rsidRDefault="00C76134" w:rsidP="00C76134">
            <w:r w:rsidRPr="001D4057">
              <w:rPr>
                <w:b/>
                <w:bCs/>
                <w:highlight w:val="green"/>
                <w:lang w:val="en-GB"/>
              </w:rPr>
              <w:lastRenderedPageBreak/>
              <w:t>Agreement:</w:t>
            </w:r>
          </w:p>
          <w:p w14:paraId="01B5D718" w14:textId="77777777" w:rsidR="00C76134" w:rsidRPr="006C5351" w:rsidRDefault="00C76134" w:rsidP="00C76134">
            <w:r w:rsidRPr="006C5351">
              <w:t xml:space="preserve">For spatial domain coordination, the exchange of beam related information among </w:t>
            </w:r>
            <w:proofErr w:type="spellStart"/>
            <w:r w:rsidRPr="006C5351">
              <w:t>gNB</w:t>
            </w:r>
            <w:proofErr w:type="spellEnd"/>
            <w:r w:rsidRPr="006C5351">
              <w:t xml:space="preserve">(s) (e.g., victim </w:t>
            </w:r>
            <w:proofErr w:type="spellStart"/>
            <w:r w:rsidRPr="006C5351">
              <w:t>gNB</w:t>
            </w:r>
            <w:proofErr w:type="spellEnd"/>
            <w:r w:rsidRPr="006C5351">
              <w:t xml:space="preserve">(s) and aggressor </w:t>
            </w:r>
            <w:proofErr w:type="spellStart"/>
            <w:r w:rsidRPr="006C5351">
              <w:t>gNB</w:t>
            </w:r>
            <w:proofErr w:type="spellEnd"/>
            <w:r w:rsidRPr="006C5351">
              <w:t>(s)) can be an enabler for inter-</w:t>
            </w:r>
            <w:proofErr w:type="spellStart"/>
            <w:r w:rsidRPr="006C5351">
              <w:t>gNB</w:t>
            </w:r>
            <w:proofErr w:type="spellEnd"/>
            <w:r w:rsidRPr="006C5351">
              <w:t xml:space="preserve"> co-channel CLI management.</w:t>
            </w:r>
          </w:p>
          <w:p w14:paraId="380965BC" w14:textId="77777777" w:rsidR="00C76134" w:rsidRPr="006C5351" w:rsidRDefault="00C76134" w:rsidP="00C76134">
            <w:pPr>
              <w:numPr>
                <w:ilvl w:val="0"/>
                <w:numId w:val="138"/>
              </w:numPr>
            </w:pPr>
            <w:r w:rsidRPr="006C5351">
              <w:t xml:space="preserve">For </w:t>
            </w:r>
            <w:proofErr w:type="gramStart"/>
            <w:r w:rsidRPr="006C5351">
              <w:t>example</w:t>
            </w:r>
            <w:proofErr w:type="gramEnd"/>
            <w:r w:rsidRPr="006C5351">
              <w:t xml:space="preserve"> 1 (from aggressor </w:t>
            </w:r>
            <w:proofErr w:type="spellStart"/>
            <w:r w:rsidRPr="006C5351">
              <w:t>gNB</w:t>
            </w:r>
            <w:proofErr w:type="spellEnd"/>
            <w:r w:rsidRPr="006C5351">
              <w:t xml:space="preserve"> to victim </w:t>
            </w:r>
            <w:proofErr w:type="spellStart"/>
            <w:r w:rsidRPr="006C5351">
              <w:t>gNB</w:t>
            </w:r>
            <w:proofErr w:type="spellEnd"/>
            <w:r w:rsidRPr="006C5351">
              <w:t xml:space="preserve">), </w:t>
            </w:r>
            <w:r w:rsidRPr="00096AB3">
              <w:t>DL beam indication</w:t>
            </w:r>
            <w:r w:rsidRPr="006C5351">
              <w:t xml:space="preserve"> from aggressor </w:t>
            </w:r>
            <w:proofErr w:type="spellStart"/>
            <w:r w:rsidRPr="006C5351">
              <w:t>gNB</w:t>
            </w:r>
            <w:proofErr w:type="spellEnd"/>
            <w:r w:rsidRPr="006C5351">
              <w:t>(s)</w:t>
            </w:r>
          </w:p>
          <w:p w14:paraId="5B90AD5C" w14:textId="77777777" w:rsidR="00C76134" w:rsidRPr="006C5351" w:rsidRDefault="00C76134" w:rsidP="00C76134">
            <w:pPr>
              <w:numPr>
                <w:ilvl w:val="0"/>
                <w:numId w:val="138"/>
              </w:numPr>
            </w:pPr>
            <w:r w:rsidRPr="006C5351">
              <w:t xml:space="preserve">For </w:t>
            </w:r>
            <w:proofErr w:type="gramStart"/>
            <w:r w:rsidRPr="006C5351">
              <w:t>example</w:t>
            </w:r>
            <w:proofErr w:type="gramEnd"/>
            <w:r w:rsidRPr="006C5351">
              <w:t xml:space="preserve"> 2 (from victim </w:t>
            </w:r>
            <w:proofErr w:type="spellStart"/>
            <w:r w:rsidRPr="006C5351">
              <w:t>gNB</w:t>
            </w:r>
            <w:proofErr w:type="spellEnd"/>
            <w:r w:rsidRPr="006C5351">
              <w:t xml:space="preserve"> to aggressor </w:t>
            </w:r>
            <w:proofErr w:type="spellStart"/>
            <w:r w:rsidRPr="006C5351">
              <w:t>gNB</w:t>
            </w:r>
            <w:proofErr w:type="spellEnd"/>
            <w:r w:rsidRPr="006C5351">
              <w:t>), preferred/restricted DL beam and associated resource configuration, beam based inter-</w:t>
            </w:r>
            <w:proofErr w:type="spellStart"/>
            <w:r w:rsidRPr="006C5351">
              <w:t>gNB</w:t>
            </w:r>
            <w:proofErr w:type="spellEnd"/>
            <w:r w:rsidRPr="006C5351">
              <w:t xml:space="preserve"> co-channel CLI measurement result from victim </w:t>
            </w:r>
            <w:proofErr w:type="spellStart"/>
            <w:r w:rsidRPr="006C5351">
              <w:t>gNB</w:t>
            </w:r>
            <w:proofErr w:type="spellEnd"/>
          </w:p>
          <w:p w14:paraId="5857833A" w14:textId="77777777" w:rsidR="00C76134" w:rsidRPr="006C5351" w:rsidRDefault="00C76134" w:rsidP="00C76134">
            <w:pPr>
              <w:numPr>
                <w:ilvl w:val="0"/>
                <w:numId w:val="138"/>
              </w:numPr>
            </w:pPr>
            <w:r w:rsidRPr="006C5351">
              <w:t>FFS: how to define DL beam indication</w:t>
            </w:r>
          </w:p>
          <w:p w14:paraId="30523BFC" w14:textId="77777777" w:rsidR="00C76134" w:rsidRPr="006C5351" w:rsidRDefault="00C76134" w:rsidP="00C76134">
            <w:pPr>
              <w:numPr>
                <w:ilvl w:val="0"/>
                <w:numId w:val="138"/>
              </w:numPr>
            </w:pPr>
            <w:r w:rsidRPr="006C5351">
              <w:t>FFS: how to define DL beam</w:t>
            </w:r>
          </w:p>
          <w:p w14:paraId="573B2CE7" w14:textId="77777777" w:rsidR="00C76134" w:rsidRDefault="00C76134" w:rsidP="007A1306">
            <w:r w:rsidRPr="006C5351">
              <w:t>Note: The above examples are only provided as starting point for further discussions</w:t>
            </w:r>
          </w:p>
          <w:p w14:paraId="08DB4174" w14:textId="2D4F6E8B" w:rsidR="00735519" w:rsidRDefault="00735519" w:rsidP="007A1306">
            <w:r w:rsidRPr="006C5351">
              <w:rPr>
                <w:b/>
                <w:bCs/>
                <w:lang w:val="en-GB"/>
              </w:rPr>
              <w:t>Agreement:</w:t>
            </w:r>
          </w:p>
          <w:p w14:paraId="748F9ADF" w14:textId="0B70210E" w:rsidR="00735519" w:rsidRPr="001065F4" w:rsidRDefault="00735519" w:rsidP="001D4057">
            <w:pPr>
              <w:spacing w:line="240" w:lineRule="auto"/>
            </w:pPr>
            <w:r w:rsidRPr="001D4057">
              <w:rPr>
                <w:lang w:val="en-GB"/>
              </w:rPr>
              <w:t xml:space="preserve">For spatial domain enhancement of </w:t>
            </w:r>
            <w:proofErr w:type="spellStart"/>
            <w:r w:rsidRPr="001D4057">
              <w:rPr>
                <w:lang w:val="en-GB"/>
              </w:rPr>
              <w:t>gNB</w:t>
            </w:r>
            <w:proofErr w:type="spellEnd"/>
            <w:r w:rsidRPr="001D4057">
              <w:rPr>
                <w:lang w:val="en-GB"/>
              </w:rPr>
              <w:t>-to-</w:t>
            </w:r>
            <w:proofErr w:type="spellStart"/>
            <w:r w:rsidRPr="001D4057">
              <w:rPr>
                <w:lang w:val="en-GB"/>
              </w:rPr>
              <w:t>gNB</w:t>
            </w:r>
            <w:proofErr w:type="spellEnd"/>
            <w:r w:rsidRPr="001D4057">
              <w:rPr>
                <w:lang w:val="en-GB"/>
              </w:rPr>
              <w:t xml:space="preserve"> co-channel CLI handling, DL Tx beam information of the </w:t>
            </w:r>
            <w:proofErr w:type="spellStart"/>
            <w:r w:rsidRPr="001D4057">
              <w:rPr>
                <w:lang w:val="en-GB"/>
              </w:rPr>
              <w:t>gNB</w:t>
            </w:r>
            <w:proofErr w:type="spellEnd"/>
            <w:r w:rsidRPr="001D4057">
              <w:rPr>
                <w:lang w:val="en-GB"/>
              </w:rPr>
              <w:t xml:space="preserve"> can be exchanged between </w:t>
            </w:r>
            <w:proofErr w:type="spellStart"/>
            <w:r w:rsidRPr="001D4057">
              <w:rPr>
                <w:lang w:val="en-GB"/>
              </w:rPr>
              <w:t>gNBs</w:t>
            </w:r>
            <w:proofErr w:type="spellEnd"/>
            <w:r w:rsidRPr="001D4057">
              <w:rPr>
                <w:lang w:val="en-GB"/>
              </w:rPr>
              <w:t xml:space="preserve">. Reference signal resource ID (e.g., NZP-CSI-RS resource ID, SSB index) can be used as beam information exchange between </w:t>
            </w:r>
            <w:proofErr w:type="spellStart"/>
            <w:r w:rsidRPr="001D4057">
              <w:rPr>
                <w:lang w:val="en-GB"/>
              </w:rPr>
              <w:t>gNBs</w:t>
            </w:r>
            <w:proofErr w:type="spellEnd"/>
            <w:r w:rsidRPr="001D4057">
              <w:rPr>
                <w:lang w:val="en-GB"/>
              </w:rPr>
              <w:t>.</w:t>
            </w:r>
          </w:p>
        </w:tc>
      </w:tr>
    </w:tbl>
    <w:p w14:paraId="174BDA2A" w14:textId="54EA9CBB" w:rsidR="00C76134" w:rsidRDefault="00C76134" w:rsidP="007A1306">
      <w:pPr>
        <w:jc w:val="both"/>
        <w:rPr>
          <w:b/>
          <w:iCs/>
          <w:szCs w:val="16"/>
          <w:lang w:val="en-GB" w:eastAsia="ko-KR"/>
        </w:rPr>
      </w:pPr>
    </w:p>
    <w:p w14:paraId="07F23B92" w14:textId="5C36D526" w:rsidR="00DB0BB9" w:rsidRPr="004F3AD8" w:rsidRDefault="00CE185D" w:rsidP="00DB0BB9">
      <w:pPr>
        <w:jc w:val="both"/>
        <w:rPr>
          <w:b/>
          <w:lang w:val="en-GB"/>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25</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DB0BB9" w:rsidRPr="001D4057">
        <w:rPr>
          <w:rFonts w:eastAsia="Batang"/>
          <w:b/>
          <w:lang w:val="en-GB"/>
        </w:rPr>
        <w:t>The following conclusion is to be captured in the TR:</w:t>
      </w:r>
    </w:p>
    <w:p w14:paraId="773F2A70" w14:textId="77777777" w:rsidR="00DB0BB9" w:rsidRPr="001D4057" w:rsidRDefault="00DB0BB9" w:rsidP="00DB0BB9">
      <w:pPr>
        <w:rPr>
          <w:b/>
          <w:bCs/>
        </w:rPr>
      </w:pPr>
      <w:r w:rsidRPr="001D4057">
        <w:rPr>
          <w:b/>
          <w:bCs/>
        </w:rPr>
        <w:t xml:space="preserve">For spatial domain coordination, the exchange of beam related information among </w:t>
      </w:r>
      <w:proofErr w:type="spellStart"/>
      <w:r w:rsidRPr="001D4057">
        <w:rPr>
          <w:b/>
          <w:bCs/>
        </w:rPr>
        <w:t>gNB</w:t>
      </w:r>
      <w:proofErr w:type="spellEnd"/>
      <w:r w:rsidRPr="001D4057">
        <w:rPr>
          <w:b/>
          <w:bCs/>
        </w:rPr>
        <w:t xml:space="preserve">(s) (e.g., victim </w:t>
      </w:r>
      <w:proofErr w:type="spellStart"/>
      <w:r w:rsidRPr="001D4057">
        <w:rPr>
          <w:b/>
          <w:bCs/>
        </w:rPr>
        <w:t>gNB</w:t>
      </w:r>
      <w:proofErr w:type="spellEnd"/>
      <w:r w:rsidRPr="001D4057">
        <w:rPr>
          <w:b/>
          <w:bCs/>
        </w:rPr>
        <w:t xml:space="preserve">(s) and aggressor </w:t>
      </w:r>
      <w:proofErr w:type="spellStart"/>
      <w:r w:rsidRPr="001D4057">
        <w:rPr>
          <w:b/>
          <w:bCs/>
        </w:rPr>
        <w:t>gNB</w:t>
      </w:r>
      <w:proofErr w:type="spellEnd"/>
      <w:r w:rsidRPr="001D4057">
        <w:rPr>
          <w:b/>
          <w:bCs/>
        </w:rPr>
        <w:t>(s)) can be an enabler for inter-</w:t>
      </w:r>
      <w:proofErr w:type="spellStart"/>
      <w:r w:rsidRPr="001D4057">
        <w:rPr>
          <w:b/>
          <w:bCs/>
        </w:rPr>
        <w:t>gNB</w:t>
      </w:r>
      <w:proofErr w:type="spellEnd"/>
      <w:r w:rsidRPr="001D4057">
        <w:rPr>
          <w:b/>
          <w:bCs/>
        </w:rPr>
        <w:t xml:space="preserve"> co-channel CLI management.</w:t>
      </w:r>
    </w:p>
    <w:p w14:paraId="4D4BFFE0" w14:textId="77777777" w:rsidR="00DB0BB9" w:rsidRPr="001D4057" w:rsidRDefault="00DB0BB9" w:rsidP="00DB0BB9">
      <w:pPr>
        <w:numPr>
          <w:ilvl w:val="0"/>
          <w:numId w:val="138"/>
        </w:numPr>
        <w:rPr>
          <w:b/>
          <w:bCs/>
        </w:rPr>
      </w:pPr>
      <w:r w:rsidRPr="001D4057">
        <w:rPr>
          <w:b/>
          <w:bCs/>
        </w:rPr>
        <w:t xml:space="preserve">For </w:t>
      </w:r>
      <w:proofErr w:type="gramStart"/>
      <w:r w:rsidRPr="001D4057">
        <w:rPr>
          <w:b/>
          <w:bCs/>
        </w:rPr>
        <w:t>example</w:t>
      </w:r>
      <w:proofErr w:type="gramEnd"/>
      <w:r w:rsidRPr="001D4057">
        <w:rPr>
          <w:b/>
          <w:bCs/>
        </w:rPr>
        <w:t xml:space="preserve"> 1 (from aggressor </w:t>
      </w:r>
      <w:proofErr w:type="spellStart"/>
      <w:r w:rsidRPr="001D4057">
        <w:rPr>
          <w:b/>
          <w:bCs/>
        </w:rPr>
        <w:t>gNB</w:t>
      </w:r>
      <w:proofErr w:type="spellEnd"/>
      <w:r w:rsidRPr="001D4057">
        <w:rPr>
          <w:b/>
          <w:bCs/>
        </w:rPr>
        <w:t xml:space="preserve"> to victim </w:t>
      </w:r>
      <w:proofErr w:type="spellStart"/>
      <w:r w:rsidRPr="001D4057">
        <w:rPr>
          <w:b/>
          <w:bCs/>
        </w:rPr>
        <w:t>gNB</w:t>
      </w:r>
      <w:proofErr w:type="spellEnd"/>
      <w:r w:rsidRPr="001D4057">
        <w:rPr>
          <w:b/>
          <w:bCs/>
        </w:rPr>
        <w:t xml:space="preserve">), DL beam indication from aggressor </w:t>
      </w:r>
      <w:proofErr w:type="spellStart"/>
      <w:r w:rsidRPr="001D4057">
        <w:rPr>
          <w:b/>
          <w:bCs/>
        </w:rPr>
        <w:t>gNB</w:t>
      </w:r>
      <w:proofErr w:type="spellEnd"/>
      <w:r w:rsidRPr="001D4057">
        <w:rPr>
          <w:b/>
          <w:bCs/>
        </w:rPr>
        <w:t>(s)</w:t>
      </w:r>
    </w:p>
    <w:p w14:paraId="77A41182" w14:textId="77777777" w:rsidR="00DB0BB9" w:rsidRPr="001D4057" w:rsidRDefault="00DB0BB9" w:rsidP="00DB0BB9">
      <w:pPr>
        <w:numPr>
          <w:ilvl w:val="0"/>
          <w:numId w:val="138"/>
        </w:numPr>
        <w:rPr>
          <w:b/>
          <w:bCs/>
        </w:rPr>
      </w:pPr>
      <w:r w:rsidRPr="001D4057">
        <w:rPr>
          <w:b/>
          <w:bCs/>
        </w:rPr>
        <w:t xml:space="preserve">For </w:t>
      </w:r>
      <w:proofErr w:type="gramStart"/>
      <w:r w:rsidRPr="001D4057">
        <w:rPr>
          <w:b/>
          <w:bCs/>
        </w:rPr>
        <w:t>example</w:t>
      </w:r>
      <w:proofErr w:type="gramEnd"/>
      <w:r w:rsidRPr="001D4057">
        <w:rPr>
          <w:b/>
          <w:bCs/>
        </w:rPr>
        <w:t xml:space="preserve"> 2 (from victim </w:t>
      </w:r>
      <w:proofErr w:type="spellStart"/>
      <w:r w:rsidRPr="001D4057">
        <w:rPr>
          <w:b/>
          <w:bCs/>
        </w:rPr>
        <w:t>gNB</w:t>
      </w:r>
      <w:proofErr w:type="spellEnd"/>
      <w:r w:rsidRPr="001D4057">
        <w:rPr>
          <w:b/>
          <w:bCs/>
        </w:rPr>
        <w:t xml:space="preserve"> to aggressor </w:t>
      </w:r>
      <w:proofErr w:type="spellStart"/>
      <w:r w:rsidRPr="001D4057">
        <w:rPr>
          <w:b/>
          <w:bCs/>
        </w:rPr>
        <w:t>gNB</w:t>
      </w:r>
      <w:proofErr w:type="spellEnd"/>
      <w:r w:rsidRPr="001D4057">
        <w:rPr>
          <w:b/>
          <w:bCs/>
        </w:rPr>
        <w:t>), preferred/restricted DL beam and associated resource configuration, beam based inter-</w:t>
      </w:r>
      <w:proofErr w:type="spellStart"/>
      <w:r w:rsidRPr="001D4057">
        <w:rPr>
          <w:b/>
          <w:bCs/>
        </w:rPr>
        <w:t>gNB</w:t>
      </w:r>
      <w:proofErr w:type="spellEnd"/>
      <w:r w:rsidRPr="001D4057">
        <w:rPr>
          <w:b/>
          <w:bCs/>
        </w:rPr>
        <w:t xml:space="preserve"> co-channel CLI measurement result from victim </w:t>
      </w:r>
      <w:proofErr w:type="spellStart"/>
      <w:r w:rsidRPr="001D4057">
        <w:rPr>
          <w:b/>
          <w:bCs/>
        </w:rPr>
        <w:t>gNB</w:t>
      </w:r>
      <w:proofErr w:type="spellEnd"/>
    </w:p>
    <w:p w14:paraId="1EBB83EA" w14:textId="1F869F5A" w:rsidR="009421D7" w:rsidRPr="001D4057" w:rsidRDefault="00D247B7" w:rsidP="00B55093">
      <w:pPr>
        <w:jc w:val="both"/>
        <w:rPr>
          <w:b/>
        </w:rPr>
      </w:pPr>
      <w:r w:rsidRPr="00D247B7">
        <w:rPr>
          <w:b/>
          <w:bCs/>
          <w:lang w:val="en-GB"/>
        </w:rPr>
        <w:t xml:space="preserve">For spatial domain enhancement of </w:t>
      </w:r>
      <w:proofErr w:type="spellStart"/>
      <w:r w:rsidRPr="00D247B7">
        <w:rPr>
          <w:b/>
          <w:bCs/>
          <w:lang w:val="en-GB"/>
        </w:rPr>
        <w:t>gNB</w:t>
      </w:r>
      <w:proofErr w:type="spellEnd"/>
      <w:r w:rsidRPr="00D247B7">
        <w:rPr>
          <w:b/>
          <w:bCs/>
          <w:lang w:val="en-GB"/>
        </w:rPr>
        <w:t>-to-</w:t>
      </w:r>
      <w:proofErr w:type="spellStart"/>
      <w:r w:rsidRPr="00D247B7">
        <w:rPr>
          <w:b/>
          <w:bCs/>
          <w:lang w:val="en-GB"/>
        </w:rPr>
        <w:t>gNB</w:t>
      </w:r>
      <w:proofErr w:type="spellEnd"/>
      <w:r w:rsidRPr="00D247B7">
        <w:rPr>
          <w:b/>
          <w:bCs/>
          <w:lang w:val="en-GB"/>
        </w:rPr>
        <w:t xml:space="preserve"> co-channel CLI handling, DL Tx beam information of the </w:t>
      </w:r>
      <w:proofErr w:type="spellStart"/>
      <w:r w:rsidRPr="00D247B7">
        <w:rPr>
          <w:b/>
          <w:bCs/>
          <w:lang w:val="en-GB"/>
        </w:rPr>
        <w:t>gNB</w:t>
      </w:r>
      <w:proofErr w:type="spellEnd"/>
      <w:r w:rsidRPr="00D247B7">
        <w:rPr>
          <w:b/>
          <w:bCs/>
          <w:lang w:val="en-GB"/>
        </w:rPr>
        <w:t xml:space="preserve"> can be exchanged between </w:t>
      </w:r>
      <w:proofErr w:type="spellStart"/>
      <w:r w:rsidRPr="00D247B7">
        <w:rPr>
          <w:b/>
          <w:bCs/>
          <w:lang w:val="en-GB"/>
        </w:rPr>
        <w:t>gNBs</w:t>
      </w:r>
      <w:proofErr w:type="spellEnd"/>
      <w:r w:rsidRPr="00D247B7">
        <w:rPr>
          <w:b/>
          <w:bCs/>
          <w:lang w:val="en-GB"/>
        </w:rPr>
        <w:t xml:space="preserve">. Reference signal resource ID (e.g., NZP-CSI-RS resource ID, SSB index) can be used as beam information exchange between </w:t>
      </w:r>
      <w:proofErr w:type="spellStart"/>
      <w:r w:rsidRPr="00D247B7">
        <w:rPr>
          <w:b/>
          <w:bCs/>
          <w:lang w:val="en-GB"/>
        </w:rPr>
        <w:t>gNBs</w:t>
      </w:r>
      <w:proofErr w:type="spellEnd"/>
      <w:r w:rsidRPr="00D247B7">
        <w:rPr>
          <w:b/>
          <w:bCs/>
          <w:lang w:val="en-GB"/>
        </w:rPr>
        <w:t>.</w:t>
      </w:r>
    </w:p>
    <w:p w14:paraId="451A6339" w14:textId="50AC0B13" w:rsidR="00AB52DF" w:rsidRPr="001D4057" w:rsidRDefault="00AB52DF" w:rsidP="00AB52DF">
      <w:pPr>
        <w:rPr>
          <w:b/>
          <w:bCs/>
          <w:color w:val="000000" w:themeColor="text1"/>
        </w:rPr>
      </w:pPr>
      <w:r w:rsidRPr="001D4057">
        <w:rPr>
          <w:rFonts w:eastAsia="Malgun Gothic"/>
          <w:b/>
          <w:bCs/>
          <w:color w:val="000000" w:themeColor="text1"/>
          <w:lang w:eastAsia="ko-KR"/>
        </w:rPr>
        <w:t xml:space="preserve">For spatial domain enhancement of </w:t>
      </w:r>
      <w:proofErr w:type="spellStart"/>
      <w:r w:rsidRPr="001D4057">
        <w:rPr>
          <w:rFonts w:eastAsia="Malgun Gothic"/>
          <w:b/>
          <w:bCs/>
          <w:color w:val="000000" w:themeColor="text1"/>
          <w:lang w:eastAsia="ko-KR"/>
        </w:rPr>
        <w:t>gNB</w:t>
      </w:r>
      <w:proofErr w:type="spellEnd"/>
      <w:r w:rsidRPr="001D4057">
        <w:rPr>
          <w:rFonts w:eastAsia="Malgun Gothic"/>
          <w:b/>
          <w:bCs/>
          <w:color w:val="000000" w:themeColor="text1"/>
          <w:lang w:eastAsia="ko-KR"/>
        </w:rPr>
        <w:t>-to-</w:t>
      </w:r>
      <w:proofErr w:type="spellStart"/>
      <w:r w:rsidRPr="001D4057">
        <w:rPr>
          <w:rFonts w:eastAsia="Malgun Gothic"/>
          <w:b/>
          <w:bCs/>
          <w:color w:val="000000" w:themeColor="text1"/>
          <w:lang w:eastAsia="ko-KR"/>
        </w:rPr>
        <w:t>gNB</w:t>
      </w:r>
      <w:proofErr w:type="spellEnd"/>
      <w:r w:rsidRPr="001D4057">
        <w:rPr>
          <w:rFonts w:eastAsia="Malgun Gothic"/>
          <w:b/>
          <w:bCs/>
          <w:color w:val="000000" w:themeColor="text1"/>
          <w:lang w:eastAsia="ko-KR"/>
        </w:rPr>
        <w:t xml:space="preserve"> CLI handling,</w:t>
      </w:r>
      <w:r>
        <w:rPr>
          <w:rFonts w:eastAsia="Malgun Gothic"/>
          <w:b/>
          <w:bCs/>
          <w:color w:val="000000" w:themeColor="text1"/>
          <w:lang w:eastAsia="ko-KR"/>
        </w:rPr>
        <w:t xml:space="preserve"> RAN1</w:t>
      </w:r>
      <w:r w:rsidRPr="001D4057">
        <w:rPr>
          <w:rFonts w:eastAsia="Malgun Gothic"/>
          <w:b/>
          <w:bCs/>
          <w:color w:val="000000" w:themeColor="text1"/>
          <w:lang w:eastAsia="ko-KR"/>
        </w:rPr>
        <w:t xml:space="preserve"> agreed to study the benefit and the procedure of the information exchange of at least the preferred/non-preferred DL beams of the aggressor </w:t>
      </w:r>
      <w:proofErr w:type="spellStart"/>
      <w:r w:rsidRPr="001D4057">
        <w:rPr>
          <w:rFonts w:eastAsia="Malgun Gothic"/>
          <w:b/>
          <w:bCs/>
          <w:color w:val="000000" w:themeColor="text1"/>
          <w:lang w:eastAsia="ko-KR"/>
        </w:rPr>
        <w:t>gNBs</w:t>
      </w:r>
      <w:proofErr w:type="spellEnd"/>
      <w:r w:rsidRPr="001D4057">
        <w:rPr>
          <w:rFonts w:eastAsia="Malgun Gothic"/>
          <w:b/>
          <w:bCs/>
          <w:color w:val="000000" w:themeColor="text1"/>
          <w:lang w:eastAsia="ko-KR"/>
        </w:rPr>
        <w:t xml:space="preserve">, based on the beam information exchanged between </w:t>
      </w:r>
      <w:proofErr w:type="spellStart"/>
      <w:proofErr w:type="gramStart"/>
      <w:r w:rsidRPr="001D4057">
        <w:rPr>
          <w:rFonts w:eastAsia="Malgun Gothic"/>
          <w:b/>
          <w:bCs/>
          <w:color w:val="000000" w:themeColor="text1"/>
          <w:lang w:eastAsia="ko-KR"/>
        </w:rPr>
        <w:t>gNBs</w:t>
      </w:r>
      <w:proofErr w:type="spellEnd"/>
      <w:proofErr w:type="gramEnd"/>
    </w:p>
    <w:p w14:paraId="5482E8D9" w14:textId="77777777" w:rsidR="00AB52DF" w:rsidRDefault="00AB52DF" w:rsidP="00B55093">
      <w:pPr>
        <w:jc w:val="both"/>
      </w:pPr>
    </w:p>
    <w:p w14:paraId="33B771C8" w14:textId="220C7F78" w:rsidR="005A403C" w:rsidRDefault="005A403C" w:rsidP="00B55093">
      <w:pPr>
        <w:jc w:val="both"/>
      </w:pPr>
      <w:r>
        <w:t>Two examples have been discuss</w:t>
      </w:r>
      <w:r w:rsidR="003C30CE">
        <w:t>ed</w:t>
      </w:r>
      <w:r>
        <w:t xml:space="preserve"> in RAN1 #111 meeting and captured in FL’s document, </w:t>
      </w:r>
    </w:p>
    <w:p w14:paraId="7A4B4AA6" w14:textId="0BB82D88" w:rsidR="00B55093" w:rsidRPr="00B55093" w:rsidRDefault="00B55093" w:rsidP="00B55093">
      <w:pPr>
        <w:jc w:val="both"/>
      </w:pPr>
      <w:r w:rsidRPr="00B55093">
        <w:t>Note Example 1:</w:t>
      </w:r>
    </w:p>
    <w:p w14:paraId="357BCCEC" w14:textId="77777777" w:rsidR="00B55093" w:rsidRPr="00B55093" w:rsidRDefault="00B55093" w:rsidP="00B55093">
      <w:pPr>
        <w:numPr>
          <w:ilvl w:val="0"/>
          <w:numId w:val="139"/>
        </w:numPr>
        <w:jc w:val="both"/>
      </w:pPr>
      <w:r w:rsidRPr="00B55093">
        <w:t xml:space="preserve">Step 1. DL RS related configuration for victim </w:t>
      </w:r>
      <w:proofErr w:type="spellStart"/>
      <w:r w:rsidRPr="00B55093">
        <w:t>gNB</w:t>
      </w:r>
      <w:proofErr w:type="spellEnd"/>
      <w:r w:rsidRPr="00B55093">
        <w:t xml:space="preserve">(s) and aggressor </w:t>
      </w:r>
      <w:proofErr w:type="spellStart"/>
      <w:r w:rsidRPr="00B55093">
        <w:t>gNB</w:t>
      </w:r>
      <w:proofErr w:type="spellEnd"/>
      <w:r w:rsidRPr="00B55093">
        <w:t>(s)</w:t>
      </w:r>
    </w:p>
    <w:p w14:paraId="69715512" w14:textId="77777777" w:rsidR="00B55093" w:rsidRPr="00B55093" w:rsidRDefault="00B55093" w:rsidP="00B55093">
      <w:pPr>
        <w:numPr>
          <w:ilvl w:val="0"/>
          <w:numId w:val="139"/>
        </w:numPr>
        <w:jc w:val="both"/>
      </w:pPr>
      <w:r w:rsidRPr="00B55093">
        <w:t xml:space="preserve">Step 2. Measurement by victim </w:t>
      </w:r>
      <w:proofErr w:type="spellStart"/>
      <w:r w:rsidRPr="00B55093">
        <w:t>gNB</w:t>
      </w:r>
      <w:proofErr w:type="spellEnd"/>
      <w:r w:rsidRPr="00B55093">
        <w:t xml:space="preserve">(s) </w:t>
      </w:r>
    </w:p>
    <w:p w14:paraId="3BD97D7D" w14:textId="2A49B352" w:rsidR="00B55093" w:rsidRPr="00B55093" w:rsidRDefault="00B55093" w:rsidP="00B55093">
      <w:pPr>
        <w:numPr>
          <w:ilvl w:val="0"/>
          <w:numId w:val="139"/>
        </w:numPr>
        <w:jc w:val="both"/>
      </w:pPr>
      <w:r w:rsidRPr="00B55093">
        <w:t xml:space="preserve">Step 3. </w:t>
      </w:r>
      <w:r w:rsidRPr="00096AB3">
        <w:t>Resource scheduling information</w:t>
      </w:r>
      <w:r w:rsidRPr="00B55093">
        <w:t xml:space="preserve"> (i.e., PDCCH/PDSCH) which is associated with DL RS ID </w:t>
      </w:r>
    </w:p>
    <w:p w14:paraId="21AFF81B" w14:textId="77777777" w:rsidR="00B55093" w:rsidRPr="00B55093" w:rsidRDefault="00B55093" w:rsidP="00B55093">
      <w:pPr>
        <w:numPr>
          <w:ilvl w:val="0"/>
          <w:numId w:val="139"/>
        </w:numPr>
        <w:jc w:val="both"/>
      </w:pPr>
      <w:r w:rsidRPr="00B55093">
        <w:t xml:space="preserve">Step 4. Victim </w:t>
      </w:r>
      <w:proofErr w:type="spellStart"/>
      <w:r w:rsidRPr="00B55093">
        <w:t>gNB</w:t>
      </w:r>
      <w:proofErr w:type="spellEnd"/>
      <w:r w:rsidRPr="00B55093">
        <w:t xml:space="preserve"> can avoid some UL resource for scheduling to the UE (</w:t>
      </w:r>
      <w:r w:rsidRPr="00B55093">
        <w:rPr>
          <w:i/>
          <w:iCs/>
        </w:rPr>
        <w:t>strong CLI</w:t>
      </w:r>
      <w:r w:rsidRPr="00B55093">
        <w:t xml:space="preserve">). </w:t>
      </w:r>
    </w:p>
    <w:p w14:paraId="76CDF986" w14:textId="77777777" w:rsidR="00B55093" w:rsidRPr="00B55093" w:rsidRDefault="00B55093" w:rsidP="00B55093">
      <w:pPr>
        <w:jc w:val="both"/>
      </w:pPr>
      <w:r w:rsidRPr="00B55093">
        <w:rPr>
          <w:lang w:val="en-GB"/>
        </w:rPr>
        <w:t>Note Example 2:</w:t>
      </w:r>
    </w:p>
    <w:p w14:paraId="56EA8217" w14:textId="77777777" w:rsidR="00B55093" w:rsidRPr="00B55093" w:rsidRDefault="00B55093" w:rsidP="00B55093">
      <w:pPr>
        <w:numPr>
          <w:ilvl w:val="0"/>
          <w:numId w:val="140"/>
        </w:numPr>
        <w:jc w:val="both"/>
      </w:pPr>
      <w:r w:rsidRPr="00B55093">
        <w:t xml:space="preserve">Step 1. DL RS related configuration for victim </w:t>
      </w:r>
      <w:proofErr w:type="spellStart"/>
      <w:r w:rsidRPr="00B55093">
        <w:t>gNB</w:t>
      </w:r>
      <w:proofErr w:type="spellEnd"/>
      <w:r w:rsidRPr="00B55093">
        <w:t xml:space="preserve">(s) and aggressor </w:t>
      </w:r>
      <w:proofErr w:type="spellStart"/>
      <w:r w:rsidRPr="00B55093">
        <w:t>gNB</w:t>
      </w:r>
      <w:proofErr w:type="spellEnd"/>
      <w:r w:rsidRPr="00B55093">
        <w:t>(s)</w:t>
      </w:r>
    </w:p>
    <w:p w14:paraId="7D8D824B" w14:textId="77777777" w:rsidR="00B55093" w:rsidRPr="00B55093" w:rsidRDefault="00B55093" w:rsidP="00B55093">
      <w:pPr>
        <w:numPr>
          <w:ilvl w:val="0"/>
          <w:numId w:val="140"/>
        </w:numPr>
        <w:jc w:val="both"/>
      </w:pPr>
      <w:r w:rsidRPr="00B55093">
        <w:lastRenderedPageBreak/>
        <w:t xml:space="preserve">Step 2. Measurement by victim </w:t>
      </w:r>
      <w:proofErr w:type="spellStart"/>
      <w:r w:rsidRPr="00B55093">
        <w:t>gNB</w:t>
      </w:r>
      <w:proofErr w:type="spellEnd"/>
      <w:r w:rsidRPr="00B55093">
        <w:t xml:space="preserve">(s) </w:t>
      </w:r>
    </w:p>
    <w:p w14:paraId="38CC8490" w14:textId="77777777" w:rsidR="00B55093" w:rsidRPr="00B55093" w:rsidRDefault="00B55093" w:rsidP="00B55093">
      <w:pPr>
        <w:numPr>
          <w:ilvl w:val="0"/>
          <w:numId w:val="140"/>
        </w:numPr>
        <w:jc w:val="both"/>
      </w:pPr>
      <w:r w:rsidRPr="00B55093">
        <w:t xml:space="preserve">Step 3. Victim </w:t>
      </w:r>
      <w:proofErr w:type="spellStart"/>
      <w:r w:rsidRPr="00B55093">
        <w:t>gNB</w:t>
      </w:r>
      <w:proofErr w:type="spellEnd"/>
      <w:r w:rsidRPr="00B55093">
        <w:t xml:space="preserve"> reports the feedback (</w:t>
      </w:r>
      <w:proofErr w:type="gramStart"/>
      <w:r w:rsidRPr="00B55093">
        <w:t>e.g.</w:t>
      </w:r>
      <w:proofErr w:type="gramEnd"/>
      <w:r w:rsidRPr="00B55093">
        <w:t xml:space="preserve"> preferred/restricted DL beam and associated preferred/restricted time/frequency resource) to the aggressor </w:t>
      </w:r>
      <w:proofErr w:type="spellStart"/>
      <w:r w:rsidRPr="00B55093">
        <w:t>gNB</w:t>
      </w:r>
      <w:proofErr w:type="spellEnd"/>
      <w:r w:rsidRPr="00B55093">
        <w:t xml:space="preserve">(s) </w:t>
      </w:r>
    </w:p>
    <w:p w14:paraId="24185B98" w14:textId="4F27BC28" w:rsidR="00C76134" w:rsidRPr="00096AB3" w:rsidRDefault="00B55093" w:rsidP="00C76134">
      <w:pPr>
        <w:numPr>
          <w:ilvl w:val="0"/>
          <w:numId w:val="140"/>
        </w:numPr>
        <w:jc w:val="both"/>
      </w:pPr>
      <w:r w:rsidRPr="00B55093">
        <w:t xml:space="preserve">Step 4. Aggressor </w:t>
      </w:r>
      <w:proofErr w:type="spellStart"/>
      <w:r w:rsidRPr="00B55093">
        <w:t>gNB</w:t>
      </w:r>
      <w:proofErr w:type="spellEnd"/>
      <w:r w:rsidRPr="00B55093">
        <w:t xml:space="preserve"> can use/restrict the time/frequency resource association with DL </w:t>
      </w:r>
      <w:proofErr w:type="gramStart"/>
      <w:r w:rsidRPr="00B55093">
        <w:t>beam</w:t>
      </w:r>
      <w:proofErr w:type="gramEnd"/>
      <w:r w:rsidRPr="00B55093">
        <w:t xml:space="preserve"> </w:t>
      </w:r>
    </w:p>
    <w:p w14:paraId="14D60BFC" w14:textId="4735A8DB" w:rsidR="00AB6490" w:rsidRDefault="00A02A26" w:rsidP="00D65EA7">
      <w:pPr>
        <w:jc w:val="both"/>
        <w:rPr>
          <w:lang w:val="en-GB"/>
        </w:rPr>
      </w:pPr>
      <w:r>
        <w:rPr>
          <w:lang w:val="en-GB"/>
        </w:rPr>
        <w:t>G</w:t>
      </w:r>
      <w:r w:rsidR="002E6B89">
        <w:rPr>
          <w:lang w:val="en-GB"/>
        </w:rPr>
        <w:t>iven the two examples</w:t>
      </w:r>
      <w:r w:rsidR="0054499B">
        <w:rPr>
          <w:lang w:val="en-GB"/>
        </w:rPr>
        <w:t xml:space="preserve"> in the agreement,</w:t>
      </w:r>
      <w:r w:rsidR="009135D6">
        <w:rPr>
          <w:lang w:val="en-GB"/>
        </w:rPr>
        <w:t xml:space="preserve"> we support to prioritize example 2 as a solution for </w:t>
      </w:r>
      <w:proofErr w:type="spellStart"/>
      <w:r w:rsidR="009135D6">
        <w:rPr>
          <w:lang w:val="en-GB"/>
        </w:rPr>
        <w:t>gNB</w:t>
      </w:r>
      <w:proofErr w:type="spellEnd"/>
      <w:r w:rsidR="009135D6">
        <w:rPr>
          <w:lang w:val="en-GB"/>
        </w:rPr>
        <w:t>-to-</w:t>
      </w:r>
      <w:proofErr w:type="spellStart"/>
      <w:r w:rsidR="009135D6">
        <w:rPr>
          <w:lang w:val="en-GB"/>
        </w:rPr>
        <w:t>gNB</w:t>
      </w:r>
      <w:proofErr w:type="spellEnd"/>
      <w:r w:rsidR="009135D6">
        <w:rPr>
          <w:lang w:val="en-GB"/>
        </w:rPr>
        <w:t xml:space="preserve"> mitigation</w:t>
      </w:r>
      <w:r w:rsidR="002A1F92">
        <w:rPr>
          <w:lang w:val="en-GB"/>
        </w:rPr>
        <w:t>/management</w:t>
      </w:r>
      <w:r w:rsidR="009135D6">
        <w:rPr>
          <w:lang w:val="en-GB"/>
        </w:rPr>
        <w:t xml:space="preserve">. </w:t>
      </w:r>
      <w:r w:rsidR="00BE1A53">
        <w:rPr>
          <w:lang w:val="en-GB"/>
        </w:rPr>
        <w:t>The reasons are</w:t>
      </w:r>
      <w:r w:rsidR="002A1F92">
        <w:rPr>
          <w:lang w:val="en-GB"/>
        </w:rPr>
        <w:t xml:space="preserve"> listed below</w:t>
      </w:r>
      <w:r w:rsidR="00BE1A53">
        <w:rPr>
          <w:lang w:val="en-GB"/>
        </w:rPr>
        <w:t xml:space="preserve">: </w:t>
      </w:r>
    </w:p>
    <w:p w14:paraId="33FD3D2E" w14:textId="0F99D0BF" w:rsidR="001E148A" w:rsidRPr="001E148A" w:rsidRDefault="00AD326C" w:rsidP="00876B7F">
      <w:pPr>
        <w:jc w:val="both"/>
        <w:rPr>
          <w:lang w:val="en-GB"/>
        </w:rPr>
      </w:pPr>
      <w:r>
        <w:rPr>
          <w:lang w:val="en-GB"/>
        </w:rPr>
        <w:t>G</w:t>
      </w:r>
      <w:r w:rsidR="00B3292A">
        <w:rPr>
          <w:lang w:val="en-GB"/>
        </w:rPr>
        <w:t>iven the two examples,</w:t>
      </w:r>
      <w:r w:rsidR="0054499B">
        <w:rPr>
          <w:lang w:val="en-GB"/>
        </w:rPr>
        <w:t xml:space="preserve"> either victim </w:t>
      </w:r>
      <w:proofErr w:type="spellStart"/>
      <w:r w:rsidR="0054499B">
        <w:rPr>
          <w:lang w:val="en-GB"/>
        </w:rPr>
        <w:t>gNB</w:t>
      </w:r>
      <w:proofErr w:type="spellEnd"/>
      <w:r w:rsidR="0054499B">
        <w:rPr>
          <w:lang w:val="en-GB"/>
        </w:rPr>
        <w:t xml:space="preserve"> or aggressor </w:t>
      </w:r>
      <w:proofErr w:type="spellStart"/>
      <w:r w:rsidR="0054499B">
        <w:rPr>
          <w:lang w:val="en-GB"/>
        </w:rPr>
        <w:t>gNB</w:t>
      </w:r>
      <w:proofErr w:type="spellEnd"/>
      <w:r w:rsidR="0054499B">
        <w:rPr>
          <w:lang w:val="en-GB"/>
        </w:rPr>
        <w:t xml:space="preserve"> </w:t>
      </w:r>
      <w:r w:rsidR="00AB0AD3">
        <w:rPr>
          <w:lang w:val="en-GB"/>
        </w:rPr>
        <w:t xml:space="preserve">will </w:t>
      </w:r>
      <w:r w:rsidR="003952D8">
        <w:rPr>
          <w:lang w:val="en-GB"/>
        </w:rPr>
        <w:t xml:space="preserve">need to </w:t>
      </w:r>
      <w:r w:rsidR="00AB0AD3">
        <w:rPr>
          <w:lang w:val="en-GB"/>
        </w:rPr>
        <w:t xml:space="preserve">conduct the solution for </w:t>
      </w:r>
      <w:proofErr w:type="spellStart"/>
      <w:r w:rsidR="00AB0AD3">
        <w:rPr>
          <w:lang w:val="en-GB"/>
        </w:rPr>
        <w:t>g</w:t>
      </w:r>
      <w:r w:rsidR="001B59E3">
        <w:rPr>
          <w:lang w:val="en-GB"/>
        </w:rPr>
        <w:t>NB</w:t>
      </w:r>
      <w:proofErr w:type="spellEnd"/>
      <w:r w:rsidR="001B59E3">
        <w:rPr>
          <w:lang w:val="en-GB"/>
        </w:rPr>
        <w:t>-to-</w:t>
      </w:r>
      <w:proofErr w:type="spellStart"/>
      <w:r w:rsidR="001B59E3">
        <w:rPr>
          <w:lang w:val="en-GB"/>
        </w:rPr>
        <w:t>gNB</w:t>
      </w:r>
      <w:proofErr w:type="spellEnd"/>
      <w:r w:rsidR="001B59E3">
        <w:rPr>
          <w:lang w:val="en-GB"/>
        </w:rPr>
        <w:t xml:space="preserve"> mitigation.</w:t>
      </w:r>
      <w:r w:rsidR="003952D8">
        <w:rPr>
          <w:lang w:val="en-GB"/>
        </w:rPr>
        <w:t xml:space="preserve"> </w:t>
      </w:r>
      <w:r w:rsidR="00B56E6A">
        <w:rPr>
          <w:lang w:val="en-GB"/>
        </w:rPr>
        <w:t>I</w:t>
      </w:r>
      <w:r w:rsidR="003952D8">
        <w:rPr>
          <w:lang w:val="en-GB"/>
        </w:rPr>
        <w:t>f both examples</w:t>
      </w:r>
      <w:r w:rsidR="00B56E6A">
        <w:rPr>
          <w:lang w:val="en-GB"/>
        </w:rPr>
        <w:t>’</w:t>
      </w:r>
      <w:r w:rsidR="003952D8">
        <w:rPr>
          <w:lang w:val="en-GB"/>
        </w:rPr>
        <w:t xml:space="preserve"> solution</w:t>
      </w:r>
      <w:r w:rsidR="00B56E6A">
        <w:rPr>
          <w:lang w:val="en-GB"/>
        </w:rPr>
        <w:t>s</w:t>
      </w:r>
      <w:r w:rsidR="003952D8">
        <w:rPr>
          <w:lang w:val="en-GB"/>
        </w:rPr>
        <w:t xml:space="preserve"> are adopted, we may need </w:t>
      </w:r>
      <w:r w:rsidR="00B56E6A">
        <w:rPr>
          <w:lang w:val="en-GB"/>
        </w:rPr>
        <w:t xml:space="preserve">an </w:t>
      </w:r>
      <w:r w:rsidR="003952D8">
        <w:rPr>
          <w:lang w:val="en-GB"/>
        </w:rPr>
        <w:t xml:space="preserve">additional rule to decide </w:t>
      </w:r>
      <w:r w:rsidR="00B56E6A">
        <w:rPr>
          <w:lang w:val="en-GB"/>
        </w:rPr>
        <w:t xml:space="preserve">which solution </w:t>
      </w:r>
      <w:proofErr w:type="gramStart"/>
      <w:r w:rsidR="00B7626D">
        <w:rPr>
          <w:lang w:val="en-GB"/>
        </w:rPr>
        <w:t>e.g.</w:t>
      </w:r>
      <w:proofErr w:type="gramEnd"/>
      <w:r w:rsidR="00B7626D">
        <w:rPr>
          <w:lang w:val="en-GB"/>
        </w:rPr>
        <w:t xml:space="preserve"> </w:t>
      </w:r>
      <w:r w:rsidR="00B56E6A">
        <w:rPr>
          <w:lang w:val="en-GB"/>
        </w:rPr>
        <w:t>either</w:t>
      </w:r>
      <w:r w:rsidR="00552097">
        <w:rPr>
          <w:lang w:val="en-GB"/>
        </w:rPr>
        <w:t xml:space="preserve"> solution 1</w:t>
      </w:r>
      <w:r w:rsidR="00773575">
        <w:rPr>
          <w:lang w:val="en-GB"/>
        </w:rPr>
        <w:t xml:space="preserve"> with example 1 or solution 2 with example 2 will be conducted </w:t>
      </w:r>
      <w:r w:rsidR="00B56E6A">
        <w:rPr>
          <w:lang w:val="en-GB"/>
        </w:rPr>
        <w:t>at</w:t>
      </w:r>
      <w:r w:rsidR="00773575">
        <w:rPr>
          <w:lang w:val="en-GB"/>
        </w:rPr>
        <w:t xml:space="preserve"> the </w:t>
      </w:r>
      <w:proofErr w:type="spellStart"/>
      <w:r w:rsidR="00773575">
        <w:rPr>
          <w:lang w:val="en-GB"/>
        </w:rPr>
        <w:t>gNB</w:t>
      </w:r>
      <w:proofErr w:type="spellEnd"/>
      <w:r w:rsidR="008E2B12">
        <w:rPr>
          <w:lang w:val="en-GB"/>
        </w:rPr>
        <w:t xml:space="preserve"> on certain conditions</w:t>
      </w:r>
      <w:r w:rsidR="00773575">
        <w:rPr>
          <w:lang w:val="en-GB"/>
        </w:rPr>
        <w:t xml:space="preserve">, which may involve CU or OAM decision or </w:t>
      </w:r>
      <w:r w:rsidR="00B56E6A">
        <w:rPr>
          <w:lang w:val="en-GB"/>
        </w:rPr>
        <w:t xml:space="preserve">a </w:t>
      </w:r>
      <w:r w:rsidR="00773575">
        <w:rPr>
          <w:lang w:val="en-GB"/>
        </w:rPr>
        <w:t xml:space="preserve">rule on the decision, which make have more spec impact or more complexity. </w:t>
      </w:r>
      <w:r w:rsidR="001B59E3">
        <w:rPr>
          <w:lang w:val="en-GB"/>
        </w:rPr>
        <w:t xml:space="preserve"> </w:t>
      </w:r>
      <w:r w:rsidR="001E148A">
        <w:rPr>
          <w:lang w:val="en-GB"/>
        </w:rPr>
        <w:t xml:space="preserve">2) </w:t>
      </w:r>
      <w:r w:rsidR="001E148A" w:rsidRPr="001E148A">
        <w:rPr>
          <w:lang w:val="en-GB"/>
        </w:rPr>
        <w:t xml:space="preserve">If victim </w:t>
      </w:r>
      <w:proofErr w:type="spellStart"/>
      <w:r w:rsidR="001E148A" w:rsidRPr="001E148A">
        <w:rPr>
          <w:lang w:val="en-GB"/>
        </w:rPr>
        <w:t>gNB</w:t>
      </w:r>
      <w:proofErr w:type="spellEnd"/>
      <w:r w:rsidR="001E148A" w:rsidRPr="001E148A">
        <w:rPr>
          <w:lang w:val="en-GB"/>
        </w:rPr>
        <w:t xml:space="preserve"> measures UL beam #1 interference from aggressor </w:t>
      </w:r>
      <w:proofErr w:type="spellStart"/>
      <w:r w:rsidR="001E148A" w:rsidRPr="001E148A">
        <w:rPr>
          <w:lang w:val="en-GB"/>
        </w:rPr>
        <w:t>gNB’s</w:t>
      </w:r>
      <w:proofErr w:type="spellEnd"/>
      <w:r w:rsidR="001E148A" w:rsidRPr="001E148A">
        <w:rPr>
          <w:lang w:val="en-GB"/>
        </w:rPr>
        <w:t xml:space="preserve"> DL beam #2, </w:t>
      </w:r>
    </w:p>
    <w:p w14:paraId="1520CEFA" w14:textId="5E7F1323" w:rsidR="001E148A" w:rsidRPr="00F50085" w:rsidRDefault="001E148A" w:rsidP="00876B7F">
      <w:pPr>
        <w:pStyle w:val="ListParagraph"/>
        <w:numPr>
          <w:ilvl w:val="0"/>
          <w:numId w:val="171"/>
        </w:numPr>
        <w:jc w:val="both"/>
        <w:rPr>
          <w:rFonts w:ascii="Times New Roman" w:eastAsia="SimSun" w:hAnsi="Times New Roman"/>
          <w:sz w:val="20"/>
          <w:szCs w:val="20"/>
          <w:lang w:val="en-GB"/>
        </w:rPr>
      </w:pPr>
      <w:r w:rsidRPr="00F50085">
        <w:rPr>
          <w:rFonts w:ascii="Times New Roman" w:eastAsia="SimSun" w:hAnsi="Times New Roman"/>
          <w:sz w:val="20"/>
          <w:szCs w:val="20"/>
          <w:lang w:val="en-GB"/>
        </w:rPr>
        <w:t xml:space="preserve">with example 1 of only exchanging DL beam indication from aggressor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victim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shall avoid using UL beam #1 due to high CLI from aggressor </w:t>
      </w:r>
      <w:proofErr w:type="spellStart"/>
      <w:r w:rsidRPr="00F50085">
        <w:rPr>
          <w:rFonts w:ascii="Times New Roman" w:eastAsia="SimSun" w:hAnsi="Times New Roman"/>
          <w:sz w:val="20"/>
          <w:szCs w:val="20"/>
          <w:lang w:val="en-GB"/>
        </w:rPr>
        <w:t>gNB’s</w:t>
      </w:r>
      <w:proofErr w:type="spellEnd"/>
      <w:r w:rsidRPr="00F50085">
        <w:rPr>
          <w:rFonts w:ascii="Times New Roman" w:eastAsia="SimSun" w:hAnsi="Times New Roman"/>
          <w:sz w:val="20"/>
          <w:szCs w:val="20"/>
          <w:lang w:val="en-GB"/>
        </w:rPr>
        <w:t xml:space="preserve"> DL beam #2. However, without indication associated time and frequency resources of scheduling of DL beam #1, the only way that victim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can do is to always avoid using UL beam #1. Obviously, this is not a fair solution for UL reception at victim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and </w:t>
      </w:r>
      <w:proofErr w:type="gramStart"/>
      <w:r w:rsidRPr="00F50085">
        <w:rPr>
          <w:rFonts w:ascii="Times New Roman" w:eastAsia="SimSun" w:hAnsi="Times New Roman"/>
          <w:sz w:val="20"/>
          <w:szCs w:val="20"/>
          <w:lang w:val="en-GB"/>
        </w:rPr>
        <w:t>definitely will</w:t>
      </w:r>
      <w:proofErr w:type="gramEnd"/>
      <w:r w:rsidRPr="00F50085">
        <w:rPr>
          <w:rFonts w:ascii="Times New Roman" w:eastAsia="SimSun" w:hAnsi="Times New Roman"/>
          <w:sz w:val="20"/>
          <w:szCs w:val="20"/>
          <w:lang w:val="en-GB"/>
        </w:rPr>
        <w:t xml:space="preserve"> impact UL performance. If there are multiple aggressor </w:t>
      </w:r>
      <w:proofErr w:type="spellStart"/>
      <w:r w:rsidRPr="00F50085">
        <w:rPr>
          <w:rFonts w:ascii="Times New Roman" w:eastAsia="SimSun" w:hAnsi="Times New Roman"/>
          <w:sz w:val="20"/>
          <w:szCs w:val="20"/>
          <w:lang w:val="en-GB"/>
        </w:rPr>
        <w:t>gNBs</w:t>
      </w:r>
      <w:proofErr w:type="spellEnd"/>
      <w:r w:rsidRPr="00F50085">
        <w:rPr>
          <w:rFonts w:ascii="Times New Roman" w:eastAsia="SimSun" w:hAnsi="Times New Roman"/>
          <w:sz w:val="20"/>
          <w:szCs w:val="20"/>
          <w:lang w:val="en-GB"/>
        </w:rPr>
        <w:t xml:space="preserve"> with multiple high CLI UL beams, then multiple UL beams will be avoided and impacted. </w:t>
      </w:r>
    </w:p>
    <w:p w14:paraId="4ED54767" w14:textId="34291418" w:rsidR="00C045FA" w:rsidRPr="00F50085" w:rsidRDefault="001E148A" w:rsidP="00876B7F">
      <w:pPr>
        <w:pStyle w:val="ListParagraph"/>
        <w:numPr>
          <w:ilvl w:val="0"/>
          <w:numId w:val="171"/>
        </w:numPr>
        <w:jc w:val="both"/>
        <w:rPr>
          <w:rFonts w:ascii="Times New Roman" w:eastAsia="SimSun" w:hAnsi="Times New Roman"/>
          <w:sz w:val="20"/>
          <w:szCs w:val="20"/>
          <w:lang w:val="en-GB"/>
        </w:rPr>
      </w:pPr>
      <w:r w:rsidRPr="00F50085">
        <w:rPr>
          <w:rFonts w:ascii="Times New Roman" w:eastAsia="SimSun" w:hAnsi="Times New Roman"/>
          <w:sz w:val="20"/>
          <w:szCs w:val="20"/>
          <w:lang w:val="en-GB"/>
        </w:rPr>
        <w:t>with example 1 of exchanging DL beam indication and resource scheduling information (</w:t>
      </w:r>
      <w:proofErr w:type="gramStart"/>
      <w:r w:rsidRPr="00F50085">
        <w:rPr>
          <w:rFonts w:ascii="Times New Roman" w:eastAsia="SimSun" w:hAnsi="Times New Roman"/>
          <w:sz w:val="20"/>
          <w:szCs w:val="20"/>
          <w:lang w:val="en-GB"/>
        </w:rPr>
        <w:t>e.g.</w:t>
      </w:r>
      <w:proofErr w:type="gramEnd"/>
      <w:r w:rsidRPr="00F50085">
        <w:rPr>
          <w:rFonts w:ascii="Times New Roman" w:eastAsia="SimSun" w:hAnsi="Times New Roman"/>
          <w:sz w:val="20"/>
          <w:szCs w:val="20"/>
          <w:lang w:val="en-GB"/>
        </w:rPr>
        <w:t xml:space="preserve"> periodic high priority DL resources) from aggressor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the concern and drawback could be the overhead and also still there will be impact to UL performance and UL scheduling flexibility especially for the case of limited UL resources. </w:t>
      </w:r>
    </w:p>
    <w:p w14:paraId="3709C172" w14:textId="0CAA5BD1" w:rsidR="00AB6490" w:rsidRPr="00876F4B" w:rsidRDefault="0068269E" w:rsidP="001D4057">
      <w:pPr>
        <w:pStyle w:val="ListParagraph"/>
        <w:numPr>
          <w:ilvl w:val="0"/>
          <w:numId w:val="171"/>
        </w:numPr>
        <w:jc w:val="both"/>
        <w:rPr>
          <w:rFonts w:ascii="Times New Roman" w:eastAsia="SimSun" w:hAnsi="Times New Roman"/>
          <w:sz w:val="20"/>
          <w:szCs w:val="20"/>
          <w:lang w:val="en-GB"/>
        </w:rPr>
      </w:pPr>
      <w:r w:rsidRPr="00C045FA">
        <w:rPr>
          <w:rFonts w:ascii="Times New Roman" w:eastAsia="SimSun" w:hAnsi="Times New Roman"/>
          <w:sz w:val="20"/>
          <w:szCs w:val="20"/>
          <w:lang w:val="en-GB"/>
        </w:rPr>
        <w:t>in our view, example 2 is more important,</w:t>
      </w:r>
      <w:r w:rsidR="00AB44F3" w:rsidRPr="00C045FA">
        <w:rPr>
          <w:rFonts w:ascii="Times New Roman" w:eastAsia="SimSun" w:hAnsi="Times New Roman"/>
          <w:sz w:val="20"/>
          <w:szCs w:val="20"/>
          <w:lang w:val="en-GB"/>
        </w:rPr>
        <w:t xml:space="preserve"> because</w:t>
      </w:r>
      <w:r w:rsidRPr="00C045FA">
        <w:rPr>
          <w:rFonts w:ascii="Times New Roman" w:eastAsia="SimSun" w:hAnsi="Times New Roman"/>
          <w:sz w:val="20"/>
          <w:szCs w:val="20"/>
          <w:lang w:val="en-GB"/>
        </w:rPr>
        <w:t xml:space="preserve"> </w:t>
      </w:r>
      <w:r w:rsidR="00AB44F3" w:rsidRPr="00C045FA">
        <w:rPr>
          <w:rFonts w:ascii="Times New Roman" w:eastAsia="SimSun" w:hAnsi="Times New Roman"/>
          <w:sz w:val="20"/>
          <w:szCs w:val="20"/>
          <w:lang w:val="en-GB"/>
        </w:rPr>
        <w:t xml:space="preserve">in case of </w:t>
      </w:r>
      <w:r w:rsidRPr="00C045FA">
        <w:rPr>
          <w:rFonts w:ascii="Times New Roman" w:eastAsia="SimSun" w:hAnsi="Times New Roman"/>
          <w:sz w:val="20"/>
          <w:szCs w:val="20"/>
          <w:lang w:val="en-GB"/>
        </w:rPr>
        <w:t>DL</w:t>
      </w:r>
      <w:r w:rsidR="00AB44F3" w:rsidRPr="00C045FA">
        <w:rPr>
          <w:rFonts w:ascii="Times New Roman" w:eastAsia="SimSun" w:hAnsi="Times New Roman"/>
          <w:sz w:val="20"/>
          <w:szCs w:val="20"/>
          <w:lang w:val="en-GB"/>
        </w:rPr>
        <w:t xml:space="preserve"> transmission</w:t>
      </w:r>
      <w:r w:rsidRPr="00C045FA">
        <w:rPr>
          <w:rFonts w:ascii="Times New Roman" w:eastAsia="SimSun" w:hAnsi="Times New Roman"/>
          <w:sz w:val="20"/>
          <w:szCs w:val="20"/>
          <w:lang w:val="en-GB"/>
        </w:rPr>
        <w:t xml:space="preserve"> </w:t>
      </w:r>
      <w:r w:rsidR="00AB44F3" w:rsidRPr="00C045FA">
        <w:rPr>
          <w:rFonts w:ascii="Times New Roman" w:eastAsia="SimSun" w:hAnsi="Times New Roman"/>
          <w:sz w:val="20"/>
          <w:szCs w:val="20"/>
          <w:lang w:val="en-GB"/>
        </w:rPr>
        <w:t>is jamming</w:t>
      </w:r>
      <w:r w:rsidRPr="00C045FA">
        <w:rPr>
          <w:rFonts w:ascii="Times New Roman" w:eastAsia="SimSun" w:hAnsi="Times New Roman"/>
          <w:sz w:val="20"/>
          <w:szCs w:val="20"/>
          <w:lang w:val="en-GB"/>
        </w:rPr>
        <w:t xml:space="preserve"> UL</w:t>
      </w:r>
      <w:r w:rsidR="00AB44F3" w:rsidRPr="00C045FA">
        <w:rPr>
          <w:rFonts w:ascii="Times New Roman" w:eastAsia="SimSun" w:hAnsi="Times New Roman"/>
          <w:sz w:val="20"/>
          <w:szCs w:val="20"/>
          <w:lang w:val="en-GB"/>
        </w:rPr>
        <w:t xml:space="preserve"> reception of neighbour </w:t>
      </w:r>
      <w:proofErr w:type="spellStart"/>
      <w:r w:rsidR="00AB44F3" w:rsidRPr="00C045FA">
        <w:rPr>
          <w:rFonts w:ascii="Times New Roman" w:eastAsia="SimSun" w:hAnsi="Times New Roman"/>
          <w:sz w:val="20"/>
          <w:szCs w:val="20"/>
          <w:lang w:val="en-GB"/>
        </w:rPr>
        <w:t>gNB</w:t>
      </w:r>
      <w:proofErr w:type="spellEnd"/>
      <w:r w:rsidR="00AB44F3" w:rsidRPr="00C045FA">
        <w:rPr>
          <w:rFonts w:ascii="Times New Roman" w:eastAsia="SimSun" w:hAnsi="Times New Roman"/>
          <w:sz w:val="20"/>
          <w:szCs w:val="20"/>
          <w:lang w:val="en-GB"/>
        </w:rPr>
        <w:t xml:space="preserve">, UL reception usually could have </w:t>
      </w:r>
      <w:r w:rsidR="00B437E7" w:rsidRPr="00C045FA">
        <w:rPr>
          <w:rFonts w:ascii="Times New Roman" w:eastAsia="SimSun" w:hAnsi="Times New Roman"/>
          <w:sz w:val="20"/>
          <w:szCs w:val="20"/>
          <w:lang w:val="en-GB"/>
        </w:rPr>
        <w:t>higher priority</w:t>
      </w:r>
      <w:r w:rsidR="00F5755B" w:rsidRPr="00C045FA">
        <w:rPr>
          <w:rFonts w:ascii="Times New Roman" w:eastAsia="SimSun" w:hAnsi="Times New Roman"/>
          <w:sz w:val="20"/>
          <w:szCs w:val="20"/>
          <w:lang w:val="en-GB"/>
        </w:rPr>
        <w:t xml:space="preserve"> to be protected</w:t>
      </w:r>
      <w:r w:rsidR="00B437E7" w:rsidRPr="00C045FA">
        <w:rPr>
          <w:rFonts w:ascii="Times New Roman" w:eastAsia="SimSun" w:hAnsi="Times New Roman"/>
          <w:sz w:val="20"/>
          <w:szCs w:val="20"/>
          <w:lang w:val="en-GB"/>
        </w:rPr>
        <w:t xml:space="preserve">. </w:t>
      </w:r>
      <w:proofErr w:type="gramStart"/>
      <w:r w:rsidR="007B5337" w:rsidRPr="00C045FA">
        <w:rPr>
          <w:rFonts w:ascii="Times New Roman" w:eastAsia="SimSun" w:hAnsi="Times New Roman"/>
          <w:sz w:val="20"/>
          <w:szCs w:val="20"/>
          <w:lang w:val="en-GB"/>
        </w:rPr>
        <w:t>E.g.</w:t>
      </w:r>
      <w:proofErr w:type="gramEnd"/>
      <w:r w:rsidRPr="00C045FA">
        <w:rPr>
          <w:rFonts w:ascii="Times New Roman" w:eastAsia="SimSun" w:hAnsi="Times New Roman"/>
          <w:sz w:val="20"/>
          <w:szCs w:val="20"/>
          <w:lang w:val="en-GB"/>
        </w:rPr>
        <w:t xml:space="preserve"> UL</w:t>
      </w:r>
      <w:r w:rsidR="007B5337" w:rsidRPr="00C045FA">
        <w:rPr>
          <w:rFonts w:ascii="Times New Roman" w:eastAsia="SimSun" w:hAnsi="Times New Roman"/>
          <w:sz w:val="20"/>
          <w:szCs w:val="20"/>
          <w:lang w:val="en-GB"/>
        </w:rPr>
        <w:t xml:space="preserve"> </w:t>
      </w:r>
      <w:r w:rsidR="004C7F13" w:rsidRPr="00C045FA">
        <w:rPr>
          <w:rFonts w:ascii="Times New Roman" w:eastAsia="SimSun" w:hAnsi="Times New Roman"/>
          <w:sz w:val="20"/>
          <w:szCs w:val="20"/>
          <w:lang w:val="en-GB"/>
        </w:rPr>
        <w:t>usually is configured with l</w:t>
      </w:r>
      <w:r w:rsidRPr="00C045FA">
        <w:rPr>
          <w:rFonts w:ascii="Times New Roman" w:eastAsia="SimSun" w:hAnsi="Times New Roman"/>
          <w:sz w:val="20"/>
          <w:szCs w:val="20"/>
          <w:lang w:val="en-GB"/>
        </w:rPr>
        <w:t>ess resources</w:t>
      </w:r>
      <w:r w:rsidR="00050506" w:rsidRPr="00C045FA">
        <w:rPr>
          <w:rFonts w:ascii="Times New Roman" w:eastAsia="SimSun" w:hAnsi="Times New Roman"/>
          <w:sz w:val="20"/>
          <w:szCs w:val="20"/>
          <w:lang w:val="en-GB"/>
        </w:rPr>
        <w:t xml:space="preserve"> and </w:t>
      </w:r>
      <w:r w:rsidRPr="00C045FA">
        <w:rPr>
          <w:rFonts w:ascii="Times New Roman" w:eastAsia="SimSun" w:hAnsi="Times New Roman"/>
          <w:sz w:val="20"/>
          <w:szCs w:val="20"/>
          <w:lang w:val="en-GB"/>
        </w:rPr>
        <w:t xml:space="preserve">UL </w:t>
      </w:r>
      <w:r w:rsidR="00050506" w:rsidRPr="00C045FA">
        <w:rPr>
          <w:rFonts w:ascii="Times New Roman" w:eastAsia="SimSun" w:hAnsi="Times New Roman"/>
          <w:sz w:val="20"/>
          <w:szCs w:val="20"/>
          <w:lang w:val="en-GB"/>
        </w:rPr>
        <w:t>signalling</w:t>
      </w:r>
      <w:r w:rsidRPr="00C045FA">
        <w:rPr>
          <w:rFonts w:ascii="Times New Roman" w:eastAsia="SimSun" w:hAnsi="Times New Roman"/>
          <w:sz w:val="20"/>
          <w:szCs w:val="20"/>
          <w:lang w:val="en-GB"/>
        </w:rPr>
        <w:t xml:space="preserve"> </w:t>
      </w:r>
      <w:r w:rsidR="00FA5A4A" w:rsidRPr="00C045FA">
        <w:rPr>
          <w:rFonts w:ascii="Times New Roman" w:eastAsia="SimSun" w:hAnsi="Times New Roman"/>
          <w:sz w:val="20"/>
          <w:szCs w:val="20"/>
          <w:lang w:val="en-GB"/>
        </w:rPr>
        <w:t xml:space="preserve">could be </w:t>
      </w:r>
      <w:r w:rsidRPr="00C045FA">
        <w:rPr>
          <w:rFonts w:ascii="Times New Roman" w:eastAsia="SimSun" w:hAnsi="Times New Roman"/>
          <w:sz w:val="20"/>
          <w:szCs w:val="20"/>
          <w:lang w:val="en-GB"/>
        </w:rPr>
        <w:t>more likely suffer</w:t>
      </w:r>
      <w:r w:rsidR="00FA5A4A" w:rsidRPr="00C045FA">
        <w:rPr>
          <w:rFonts w:ascii="Times New Roman" w:eastAsia="SimSun" w:hAnsi="Times New Roman"/>
          <w:sz w:val="20"/>
          <w:szCs w:val="20"/>
          <w:lang w:val="en-GB"/>
        </w:rPr>
        <w:t>ed</w:t>
      </w:r>
      <w:r w:rsidRPr="00C045FA">
        <w:rPr>
          <w:rFonts w:ascii="Times New Roman" w:eastAsia="SimSun" w:hAnsi="Times New Roman"/>
          <w:sz w:val="20"/>
          <w:szCs w:val="20"/>
          <w:lang w:val="en-GB"/>
        </w:rPr>
        <w:t xml:space="preserve"> from diff</w:t>
      </w:r>
      <w:r w:rsidR="00FA5A4A" w:rsidRPr="00C045FA">
        <w:rPr>
          <w:rFonts w:ascii="Times New Roman" w:eastAsia="SimSun" w:hAnsi="Times New Roman"/>
          <w:sz w:val="20"/>
          <w:szCs w:val="20"/>
          <w:lang w:val="en-GB"/>
        </w:rPr>
        <w:t>erent</w:t>
      </w:r>
      <w:r w:rsidRPr="00C045FA">
        <w:rPr>
          <w:rFonts w:ascii="Times New Roman" w:eastAsia="SimSun" w:hAnsi="Times New Roman"/>
          <w:sz w:val="20"/>
          <w:szCs w:val="20"/>
          <w:lang w:val="en-GB"/>
        </w:rPr>
        <w:t xml:space="preserve"> sources of interference.</w:t>
      </w:r>
      <w:r w:rsidR="00FA5A4A" w:rsidRPr="00C045FA">
        <w:rPr>
          <w:rFonts w:ascii="Times New Roman" w:eastAsia="SimSun" w:hAnsi="Times New Roman"/>
          <w:sz w:val="20"/>
          <w:szCs w:val="20"/>
          <w:lang w:val="en-GB"/>
        </w:rPr>
        <w:t xml:space="preserve"> </w:t>
      </w:r>
      <w:r w:rsidR="00984679" w:rsidRPr="00C045FA">
        <w:rPr>
          <w:rFonts w:ascii="Times New Roman" w:eastAsia="SimSun" w:hAnsi="Times New Roman"/>
          <w:sz w:val="20"/>
          <w:szCs w:val="20"/>
          <w:lang w:val="en-GB"/>
        </w:rPr>
        <w:t xml:space="preserve">Therefore, in example 2, aggressor </w:t>
      </w:r>
      <w:proofErr w:type="spellStart"/>
      <w:r w:rsidR="00984679" w:rsidRPr="00C045FA">
        <w:rPr>
          <w:rFonts w:ascii="Times New Roman" w:eastAsia="SimSun" w:hAnsi="Times New Roman"/>
          <w:sz w:val="20"/>
          <w:szCs w:val="20"/>
          <w:lang w:val="en-GB"/>
        </w:rPr>
        <w:t>gNB</w:t>
      </w:r>
      <w:proofErr w:type="spellEnd"/>
      <w:r w:rsidR="00984679" w:rsidRPr="00C045FA">
        <w:rPr>
          <w:rFonts w:ascii="Times New Roman" w:eastAsia="SimSun" w:hAnsi="Times New Roman"/>
          <w:sz w:val="20"/>
          <w:szCs w:val="20"/>
          <w:lang w:val="en-GB"/>
        </w:rPr>
        <w:t xml:space="preserve"> tries to </w:t>
      </w:r>
      <w:r w:rsidR="00984679" w:rsidRPr="00876F4B">
        <w:rPr>
          <w:rFonts w:ascii="Times New Roman" w:eastAsia="SimSun" w:hAnsi="Times New Roman"/>
          <w:sz w:val="20"/>
          <w:szCs w:val="20"/>
          <w:lang w:val="en-GB"/>
        </w:rPr>
        <w:t xml:space="preserve">use/restrict the time/frequency resource association with </w:t>
      </w:r>
      <w:r w:rsidR="00F5755B" w:rsidRPr="00876F4B">
        <w:rPr>
          <w:rFonts w:ascii="Times New Roman" w:eastAsia="SimSun" w:hAnsi="Times New Roman"/>
          <w:sz w:val="20"/>
          <w:szCs w:val="20"/>
          <w:lang w:val="en-GB"/>
        </w:rPr>
        <w:t xml:space="preserve">associated </w:t>
      </w:r>
      <w:r w:rsidR="00984679" w:rsidRPr="00876F4B">
        <w:rPr>
          <w:rFonts w:ascii="Times New Roman" w:eastAsia="SimSun" w:hAnsi="Times New Roman"/>
          <w:sz w:val="20"/>
          <w:szCs w:val="20"/>
          <w:lang w:val="en-GB"/>
        </w:rPr>
        <w:t>DL beam</w:t>
      </w:r>
      <w:r w:rsidR="004013D9" w:rsidRPr="00876F4B">
        <w:rPr>
          <w:rFonts w:ascii="Times New Roman" w:eastAsia="SimSun" w:hAnsi="Times New Roman"/>
          <w:sz w:val="20"/>
          <w:szCs w:val="20"/>
          <w:lang w:val="en-GB"/>
        </w:rPr>
        <w:t xml:space="preserve"> to reduce the CLI to the </w:t>
      </w:r>
      <w:proofErr w:type="spellStart"/>
      <w:r w:rsidR="004013D9" w:rsidRPr="00876F4B">
        <w:rPr>
          <w:rFonts w:ascii="Times New Roman" w:eastAsia="SimSun" w:hAnsi="Times New Roman"/>
          <w:sz w:val="20"/>
          <w:szCs w:val="20"/>
          <w:lang w:val="en-GB"/>
        </w:rPr>
        <w:t>neighbor</w:t>
      </w:r>
      <w:proofErr w:type="spellEnd"/>
      <w:r w:rsidR="004013D9" w:rsidRPr="00876F4B">
        <w:rPr>
          <w:rFonts w:ascii="Times New Roman" w:eastAsia="SimSun" w:hAnsi="Times New Roman"/>
          <w:sz w:val="20"/>
          <w:szCs w:val="20"/>
          <w:lang w:val="en-GB"/>
        </w:rPr>
        <w:t xml:space="preserve"> victim </w:t>
      </w:r>
      <w:proofErr w:type="spellStart"/>
      <w:r w:rsidR="004013D9" w:rsidRPr="00876F4B">
        <w:rPr>
          <w:rFonts w:ascii="Times New Roman" w:eastAsia="SimSun" w:hAnsi="Times New Roman"/>
          <w:sz w:val="20"/>
          <w:szCs w:val="20"/>
          <w:lang w:val="en-GB"/>
        </w:rPr>
        <w:t>gNB’s</w:t>
      </w:r>
      <w:proofErr w:type="spellEnd"/>
      <w:r w:rsidR="004013D9" w:rsidRPr="00876F4B">
        <w:rPr>
          <w:rFonts w:ascii="Times New Roman" w:eastAsia="SimSun" w:hAnsi="Times New Roman"/>
          <w:sz w:val="20"/>
          <w:szCs w:val="20"/>
          <w:lang w:val="en-GB"/>
        </w:rPr>
        <w:t xml:space="preserve"> UL reception.  </w:t>
      </w:r>
      <w:r w:rsidR="00203B40" w:rsidRPr="00876F4B">
        <w:rPr>
          <w:rFonts w:ascii="Times New Roman" w:eastAsia="SimSun" w:hAnsi="Times New Roman"/>
          <w:sz w:val="20"/>
          <w:szCs w:val="20"/>
          <w:lang w:val="en-GB"/>
        </w:rPr>
        <w:t xml:space="preserve">Victim </w:t>
      </w:r>
      <w:proofErr w:type="spellStart"/>
      <w:r w:rsidR="00203B40" w:rsidRPr="00876F4B">
        <w:rPr>
          <w:rFonts w:ascii="Times New Roman" w:eastAsia="SimSun" w:hAnsi="Times New Roman"/>
          <w:sz w:val="20"/>
          <w:szCs w:val="20"/>
          <w:lang w:val="en-GB"/>
        </w:rPr>
        <w:t>gNB</w:t>
      </w:r>
      <w:proofErr w:type="spellEnd"/>
      <w:r w:rsidR="00203B40" w:rsidRPr="00876F4B">
        <w:rPr>
          <w:rFonts w:ascii="Times New Roman" w:eastAsia="SimSun" w:hAnsi="Times New Roman"/>
          <w:sz w:val="20"/>
          <w:szCs w:val="20"/>
          <w:lang w:val="en-GB"/>
        </w:rPr>
        <w:t xml:space="preserve"> </w:t>
      </w:r>
      <w:r w:rsidR="00703866" w:rsidRPr="00876F4B">
        <w:rPr>
          <w:rFonts w:ascii="Times New Roman" w:eastAsia="SimSun" w:hAnsi="Times New Roman"/>
          <w:sz w:val="20"/>
          <w:szCs w:val="20"/>
          <w:lang w:val="en-GB"/>
        </w:rPr>
        <w:t xml:space="preserve">can </w:t>
      </w:r>
      <w:r w:rsidR="00203B40" w:rsidRPr="00876F4B">
        <w:rPr>
          <w:rFonts w:ascii="Times New Roman" w:eastAsia="SimSun" w:hAnsi="Times New Roman"/>
          <w:sz w:val="20"/>
          <w:szCs w:val="20"/>
          <w:lang w:val="en-GB"/>
        </w:rPr>
        <w:t xml:space="preserve">feedback </w:t>
      </w:r>
      <w:r w:rsidR="00703866" w:rsidRPr="00876F4B">
        <w:rPr>
          <w:rFonts w:ascii="Times New Roman" w:eastAsia="SimSun" w:hAnsi="Times New Roman"/>
          <w:sz w:val="20"/>
          <w:szCs w:val="20"/>
          <w:lang w:val="en-GB"/>
        </w:rPr>
        <w:t xml:space="preserve">preferred/non-preferred DL beam of aggressor </w:t>
      </w:r>
      <w:proofErr w:type="spellStart"/>
      <w:r w:rsidR="00703866" w:rsidRPr="00876F4B">
        <w:rPr>
          <w:rFonts w:ascii="Times New Roman" w:eastAsia="SimSun" w:hAnsi="Times New Roman"/>
          <w:sz w:val="20"/>
          <w:szCs w:val="20"/>
          <w:lang w:val="en-GB"/>
        </w:rPr>
        <w:t>gNB</w:t>
      </w:r>
      <w:proofErr w:type="spellEnd"/>
      <w:r w:rsidR="00366291" w:rsidRPr="00876F4B">
        <w:rPr>
          <w:rFonts w:ascii="Times New Roman" w:eastAsia="SimSun" w:hAnsi="Times New Roman"/>
          <w:sz w:val="20"/>
          <w:szCs w:val="20"/>
          <w:lang w:val="en-GB"/>
        </w:rPr>
        <w:t xml:space="preserve">, which can also </w:t>
      </w:r>
      <w:r w:rsidR="004E456B" w:rsidRPr="00876F4B">
        <w:rPr>
          <w:rFonts w:ascii="Times New Roman" w:eastAsia="SimSun" w:hAnsi="Times New Roman"/>
          <w:sz w:val="20"/>
          <w:szCs w:val="20"/>
          <w:lang w:val="en-GB"/>
        </w:rPr>
        <w:t>associate</w:t>
      </w:r>
      <w:r w:rsidR="00366291" w:rsidRPr="00876F4B">
        <w:rPr>
          <w:rFonts w:ascii="Times New Roman" w:eastAsia="SimSun" w:hAnsi="Times New Roman"/>
          <w:sz w:val="20"/>
          <w:szCs w:val="20"/>
          <w:lang w:val="en-GB"/>
        </w:rPr>
        <w:t xml:space="preserve"> with certain high priority UL resources and/or recommend power backoff to CLI reduction</w:t>
      </w:r>
      <w:r w:rsidR="006E5446" w:rsidRPr="00876F4B">
        <w:rPr>
          <w:rFonts w:ascii="Times New Roman" w:eastAsia="SimSun" w:hAnsi="Times New Roman"/>
          <w:sz w:val="20"/>
          <w:szCs w:val="20"/>
          <w:lang w:val="en-GB"/>
        </w:rPr>
        <w:t>.</w:t>
      </w:r>
      <w:r w:rsidR="009572C1">
        <w:rPr>
          <w:rFonts w:ascii="Times New Roman" w:eastAsia="SimSun" w:hAnsi="Times New Roman"/>
          <w:sz w:val="20"/>
          <w:szCs w:val="20"/>
          <w:lang w:val="en-GB"/>
        </w:rPr>
        <w:t xml:space="preserve"> I</w:t>
      </w:r>
      <w:r w:rsidR="00AB6490" w:rsidRPr="00876F4B">
        <w:rPr>
          <w:rFonts w:ascii="Times New Roman" w:eastAsia="SimSun" w:hAnsi="Times New Roman"/>
          <w:sz w:val="20"/>
          <w:szCs w:val="20"/>
          <w:lang w:val="en-GB"/>
        </w:rPr>
        <w:t xml:space="preserve">n addition, the framework of example 2 is a similar framework as </w:t>
      </w:r>
      <w:r w:rsidR="00361A77" w:rsidRPr="00876F4B">
        <w:rPr>
          <w:rFonts w:ascii="Times New Roman" w:eastAsia="SimSun" w:hAnsi="Times New Roman"/>
          <w:sz w:val="20"/>
          <w:szCs w:val="20"/>
          <w:lang w:val="en-GB"/>
        </w:rPr>
        <w:t xml:space="preserve">specified </w:t>
      </w:r>
      <w:r w:rsidR="00A23FF6" w:rsidRPr="00876F4B">
        <w:rPr>
          <w:rFonts w:ascii="Times New Roman" w:eastAsia="SimSun" w:hAnsi="Times New Roman"/>
          <w:sz w:val="20"/>
          <w:szCs w:val="20"/>
          <w:lang w:val="en-GB"/>
        </w:rPr>
        <w:t xml:space="preserve">or an extension </w:t>
      </w:r>
      <w:r w:rsidR="00361A77" w:rsidRPr="00876F4B">
        <w:rPr>
          <w:rFonts w:ascii="Times New Roman" w:eastAsia="SimSun" w:hAnsi="Times New Roman"/>
          <w:sz w:val="20"/>
          <w:szCs w:val="20"/>
          <w:lang w:val="en-GB"/>
        </w:rPr>
        <w:t xml:space="preserve">for IAB framework. </w:t>
      </w:r>
    </w:p>
    <w:p w14:paraId="71F58330" w14:textId="0642717F" w:rsidR="00FB49D1" w:rsidRPr="007A1306" w:rsidRDefault="00CE185D" w:rsidP="00DF501D">
      <w:pPr>
        <w:jc w:val="both"/>
        <w:rPr>
          <w:b/>
          <w:bCs/>
          <w:lang w:val="en-GB"/>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26</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BD259B">
        <w:rPr>
          <w:b/>
        </w:rPr>
        <w:t xml:space="preserve">Support RAN1 to prioritize example 2 </w:t>
      </w:r>
      <w:r w:rsidR="00BD259B" w:rsidRPr="00632658">
        <w:rPr>
          <w:b/>
        </w:rPr>
        <w:t xml:space="preserve">in </w:t>
      </w:r>
      <w:r w:rsidR="00BD259B" w:rsidRPr="00096AB3">
        <w:rPr>
          <w:b/>
        </w:rPr>
        <w:t>spatial domain coordination</w:t>
      </w:r>
      <w:r w:rsidR="00BD259B" w:rsidRPr="007947D8">
        <w:rPr>
          <w:b/>
        </w:rPr>
        <w:t xml:space="preserve"> </w:t>
      </w:r>
      <w:r w:rsidR="00BD259B">
        <w:rPr>
          <w:b/>
        </w:rPr>
        <w:t xml:space="preserve">agreement </w:t>
      </w:r>
      <w:r w:rsidR="00BD259B" w:rsidRPr="007947D8">
        <w:rPr>
          <w:b/>
        </w:rPr>
        <w:t xml:space="preserve">for </w:t>
      </w:r>
      <w:r w:rsidR="00BD259B" w:rsidRPr="00096AB3">
        <w:rPr>
          <w:b/>
        </w:rPr>
        <w:t>inter-</w:t>
      </w:r>
      <w:proofErr w:type="spellStart"/>
      <w:r w:rsidR="00BD259B" w:rsidRPr="00096AB3">
        <w:rPr>
          <w:b/>
        </w:rPr>
        <w:t>gNB</w:t>
      </w:r>
      <w:proofErr w:type="spellEnd"/>
      <w:r w:rsidR="00BD259B" w:rsidRPr="00096AB3">
        <w:rPr>
          <w:b/>
        </w:rPr>
        <w:t xml:space="preserve"> co-channel CLI management</w:t>
      </w:r>
      <w:r w:rsidR="00BD259B" w:rsidRPr="00EC4CB5">
        <w:rPr>
          <w:b/>
        </w:rPr>
        <w:t>.</w:t>
      </w:r>
      <w:r w:rsidR="001530A6" w:rsidRPr="00BD259B" w:rsidDel="001530A6">
        <w:rPr>
          <w:b/>
        </w:rPr>
        <w:t xml:space="preserve"> </w:t>
      </w:r>
    </w:p>
    <w:p w14:paraId="6433530F" w14:textId="5794D503" w:rsidR="00D4456C" w:rsidRPr="007A1306" w:rsidRDefault="00D4456C" w:rsidP="007A1306">
      <w:pPr>
        <w:pStyle w:val="Heading2"/>
        <w:numPr>
          <w:ilvl w:val="1"/>
          <w:numId w:val="3"/>
        </w:numPr>
        <w:jc w:val="both"/>
        <w:rPr>
          <w:iCs/>
          <w:szCs w:val="16"/>
          <w:lang w:eastAsia="ko-KR"/>
        </w:rPr>
      </w:pPr>
      <w:r>
        <w:rPr>
          <w:iCs/>
          <w:szCs w:val="16"/>
          <w:lang w:eastAsia="ko-KR"/>
        </w:rPr>
        <w:t xml:space="preserve">Power control based </w:t>
      </w:r>
      <w:proofErr w:type="gramStart"/>
      <w:r>
        <w:rPr>
          <w:iCs/>
          <w:szCs w:val="16"/>
          <w:lang w:eastAsia="ko-KR"/>
        </w:rPr>
        <w:t>solution</w:t>
      </w:r>
      <w:proofErr w:type="gramEnd"/>
    </w:p>
    <w:p w14:paraId="55B3A0A6" w14:textId="77777777" w:rsidR="003540E0" w:rsidRPr="003540E0" w:rsidRDefault="003540E0" w:rsidP="003540E0">
      <w:pPr>
        <w:jc w:val="both"/>
        <w:rPr>
          <w:bCs/>
          <w:iCs/>
          <w:szCs w:val="16"/>
          <w:lang w:eastAsia="ko-KR"/>
        </w:rPr>
      </w:pPr>
      <w:r>
        <w:rPr>
          <w:lang w:val="en-GB"/>
        </w:rPr>
        <w:t>In RAN1 112bis-e meeting, companies agreed to study</w:t>
      </w:r>
      <w:r>
        <w:rPr>
          <w:bCs/>
          <w:iCs/>
          <w:szCs w:val="16"/>
          <w:lang w:val="en-GB" w:eastAsia="ko-KR"/>
        </w:rPr>
        <w:t xml:space="preserve"> </w:t>
      </w:r>
      <w:r w:rsidRPr="003540E0">
        <w:rPr>
          <w:bCs/>
          <w:iCs/>
          <w:szCs w:val="16"/>
          <w:lang w:val="en-GB" w:eastAsia="ko-KR"/>
        </w:rPr>
        <w:t xml:space="preserve">the effect on DL performance and the UL performance of DL Tx power adjustment to evaluate the feasibility of such scheme to overcome the </w:t>
      </w:r>
      <w:proofErr w:type="spellStart"/>
      <w:r w:rsidRPr="003540E0">
        <w:rPr>
          <w:bCs/>
          <w:iCs/>
          <w:szCs w:val="16"/>
          <w:lang w:val="en-GB" w:eastAsia="ko-KR"/>
        </w:rPr>
        <w:t>gNB</w:t>
      </w:r>
      <w:proofErr w:type="spellEnd"/>
      <w:r w:rsidRPr="003540E0">
        <w:rPr>
          <w:bCs/>
          <w:iCs/>
          <w:szCs w:val="16"/>
          <w:lang w:val="en-GB" w:eastAsia="ko-KR"/>
        </w:rPr>
        <w:t>-to-</w:t>
      </w:r>
      <w:proofErr w:type="spellStart"/>
      <w:r w:rsidRPr="003540E0">
        <w:rPr>
          <w:bCs/>
          <w:iCs/>
          <w:szCs w:val="16"/>
          <w:lang w:val="en-GB" w:eastAsia="ko-KR"/>
        </w:rPr>
        <w:t>gNB</w:t>
      </w:r>
      <w:proofErr w:type="spellEnd"/>
      <w:r w:rsidRPr="003540E0">
        <w:rPr>
          <w:bCs/>
          <w:iCs/>
          <w:szCs w:val="16"/>
          <w:lang w:val="en-GB" w:eastAsia="ko-KR"/>
        </w:rPr>
        <w:t xml:space="preserve"> co-channel CLI.</w:t>
      </w:r>
    </w:p>
    <w:p w14:paraId="3B1D79F5" w14:textId="0F4A6CDC" w:rsidR="003540E0" w:rsidRDefault="003540E0" w:rsidP="007A1306">
      <w:pPr>
        <w:jc w:val="both"/>
        <w:rPr>
          <w:lang w:val="en-GB"/>
        </w:rPr>
      </w:pPr>
      <w:r>
        <w:rPr>
          <w:lang w:val="en-GB"/>
        </w:rPr>
        <w:t>Companies agreed to study</w:t>
      </w:r>
      <w:r w:rsidR="00D44060" w:rsidRPr="00D44060">
        <w:rPr>
          <w:rFonts w:ascii="Times" w:eastAsia="Malgun Gothic" w:hAnsi="Times"/>
          <w:color w:val="404040" w:themeColor="text1" w:themeTint="BF"/>
          <w:kern w:val="24"/>
          <w:sz w:val="36"/>
          <w:szCs w:val="36"/>
          <w:lang w:val="en-GB"/>
        </w:rPr>
        <w:t xml:space="preserve"> </w:t>
      </w:r>
      <w:r w:rsidR="00D44060" w:rsidRPr="00D44060">
        <w:rPr>
          <w:lang w:val="en-GB"/>
        </w:rPr>
        <w:t>the effect on DL/UL performance and specification impact of applying separate open-loop/closed-loop power control parameters with cochannel CLI and without cochannel CLI for the uplink power control of a UE</w:t>
      </w:r>
      <w:r w:rsidR="00D44060">
        <w:rPr>
          <w:lang w:val="en-GB"/>
        </w:rPr>
        <w:t>.</w:t>
      </w:r>
    </w:p>
    <w:tbl>
      <w:tblPr>
        <w:tblStyle w:val="TableGrid"/>
        <w:tblW w:w="0" w:type="auto"/>
        <w:tblLook w:val="04A0" w:firstRow="1" w:lastRow="0" w:firstColumn="1" w:lastColumn="0" w:noHBand="0" w:noVBand="1"/>
      </w:tblPr>
      <w:tblGrid>
        <w:gridCol w:w="9962"/>
      </w:tblGrid>
      <w:tr w:rsidR="00D44060" w14:paraId="1DB53E93" w14:textId="77777777" w:rsidTr="00D44060">
        <w:tc>
          <w:tcPr>
            <w:tcW w:w="9962" w:type="dxa"/>
          </w:tcPr>
          <w:p w14:paraId="761A119C" w14:textId="77777777" w:rsidR="00D44060" w:rsidRPr="00876B7F" w:rsidRDefault="00D44060" w:rsidP="00D44060">
            <w:pPr>
              <w:rPr>
                <w:bCs/>
                <w:iCs/>
                <w:szCs w:val="16"/>
                <w:highlight w:val="green"/>
                <w:lang w:eastAsia="ko-KR"/>
              </w:rPr>
            </w:pPr>
            <w:r w:rsidRPr="00876B7F">
              <w:rPr>
                <w:b/>
                <w:bCs/>
                <w:iCs/>
                <w:szCs w:val="16"/>
                <w:highlight w:val="green"/>
                <w:lang w:val="en-GB" w:eastAsia="ko-KR"/>
              </w:rPr>
              <w:t>Agreement:</w:t>
            </w:r>
          </w:p>
          <w:p w14:paraId="61227419" w14:textId="77777777" w:rsidR="00D44060" w:rsidRPr="00D44060" w:rsidRDefault="00D44060" w:rsidP="00D44060">
            <w:pPr>
              <w:rPr>
                <w:bCs/>
                <w:iCs/>
                <w:szCs w:val="16"/>
                <w:lang w:eastAsia="ko-KR"/>
              </w:rPr>
            </w:pPr>
            <w:r w:rsidRPr="00D44060">
              <w:rPr>
                <w:bCs/>
                <w:iCs/>
                <w:szCs w:val="16"/>
                <w:lang w:val="en-GB" w:eastAsia="ko-KR"/>
              </w:rPr>
              <w:t xml:space="preserve">Study the effect on DL performance and the UL performance of DL Tx power adjustment to evaluate the feasibility of such scheme to overcome the </w:t>
            </w:r>
            <w:proofErr w:type="spellStart"/>
            <w:r w:rsidRPr="00D44060">
              <w:rPr>
                <w:bCs/>
                <w:iCs/>
                <w:szCs w:val="16"/>
                <w:lang w:val="en-GB" w:eastAsia="ko-KR"/>
              </w:rPr>
              <w:t>gNB</w:t>
            </w:r>
            <w:proofErr w:type="spellEnd"/>
            <w:r w:rsidRPr="00D44060">
              <w:rPr>
                <w:bCs/>
                <w:iCs/>
                <w:szCs w:val="16"/>
                <w:lang w:val="en-GB" w:eastAsia="ko-KR"/>
              </w:rPr>
              <w:t>-to-</w:t>
            </w:r>
            <w:proofErr w:type="spellStart"/>
            <w:r w:rsidRPr="00D44060">
              <w:rPr>
                <w:bCs/>
                <w:iCs/>
                <w:szCs w:val="16"/>
                <w:lang w:val="en-GB" w:eastAsia="ko-KR"/>
              </w:rPr>
              <w:t>gNB</w:t>
            </w:r>
            <w:proofErr w:type="spellEnd"/>
            <w:r w:rsidRPr="00D44060">
              <w:rPr>
                <w:bCs/>
                <w:iCs/>
                <w:szCs w:val="16"/>
                <w:lang w:val="en-GB" w:eastAsia="ko-KR"/>
              </w:rPr>
              <w:t xml:space="preserve"> co-channel CLI.</w:t>
            </w:r>
          </w:p>
          <w:p w14:paraId="6C2B1F44" w14:textId="77777777" w:rsidR="00D44060" w:rsidRPr="00876B7F" w:rsidRDefault="00D44060" w:rsidP="00D44060">
            <w:pPr>
              <w:rPr>
                <w:bCs/>
                <w:iCs/>
                <w:szCs w:val="16"/>
                <w:highlight w:val="green"/>
                <w:lang w:eastAsia="ko-KR"/>
              </w:rPr>
            </w:pPr>
            <w:r w:rsidRPr="00876B7F">
              <w:rPr>
                <w:b/>
                <w:bCs/>
                <w:iCs/>
                <w:szCs w:val="16"/>
                <w:highlight w:val="green"/>
                <w:lang w:val="en-GB" w:eastAsia="ko-KR"/>
              </w:rPr>
              <w:t>Agreement:</w:t>
            </w:r>
          </w:p>
          <w:p w14:paraId="4E0B2C74" w14:textId="7B230E34" w:rsidR="00D44060" w:rsidRPr="00876B7F" w:rsidRDefault="00D44060" w:rsidP="007A1306">
            <w:pPr>
              <w:rPr>
                <w:bCs/>
                <w:iCs/>
                <w:szCs w:val="16"/>
                <w:lang w:eastAsia="ko-KR"/>
              </w:rPr>
            </w:pPr>
            <w:r w:rsidRPr="00D44060">
              <w:rPr>
                <w:bCs/>
                <w:iCs/>
                <w:szCs w:val="16"/>
                <w:lang w:val="en-GB" w:eastAsia="ko-KR"/>
              </w:rPr>
              <w:t xml:space="preserve">Study the effect on DL/UL performance and specification impact of applying separate open-loop/closed-loop power control parameters with cochannel CLI and without cochannel CLI for the uplink power control of a UE </w:t>
            </w:r>
          </w:p>
        </w:tc>
      </w:tr>
    </w:tbl>
    <w:p w14:paraId="353EFEB4" w14:textId="77777777" w:rsidR="00D44060" w:rsidRDefault="00D44060" w:rsidP="007A1306">
      <w:pPr>
        <w:jc w:val="both"/>
        <w:rPr>
          <w:bCs/>
          <w:iCs/>
          <w:szCs w:val="16"/>
          <w:lang w:val="en-GB" w:eastAsia="ko-KR"/>
        </w:rPr>
      </w:pPr>
    </w:p>
    <w:p w14:paraId="5A253B9B" w14:textId="3F444CF4" w:rsidR="00994145" w:rsidRPr="00876B7F" w:rsidRDefault="00994145" w:rsidP="00994145">
      <w:pPr>
        <w:rPr>
          <w:rFonts w:eastAsiaTheme="minorEastAsia"/>
          <w:lang w:val="en-GB" w:eastAsia="ko-KR"/>
        </w:rPr>
      </w:pPr>
      <w:r>
        <w:rPr>
          <w:rFonts w:eastAsiaTheme="minorEastAsia"/>
          <w:lang w:val="en-GB" w:eastAsia="ko-KR"/>
        </w:rPr>
        <w:t xml:space="preserve">In our </w:t>
      </w:r>
      <w:r w:rsidR="0030599E">
        <w:rPr>
          <w:rFonts w:eastAsiaTheme="minorEastAsia"/>
          <w:lang w:val="en-GB" w:eastAsia="ko-KR"/>
        </w:rPr>
        <w:t xml:space="preserve">companion </w:t>
      </w:r>
      <w:r>
        <w:rPr>
          <w:rFonts w:eastAsiaTheme="minorEastAsia"/>
          <w:lang w:val="en-GB" w:eastAsia="ko-KR"/>
        </w:rPr>
        <w:t xml:space="preserve">contribution </w:t>
      </w:r>
      <w:r w:rsidR="0030599E">
        <w:rPr>
          <w:rFonts w:eastAsiaTheme="minorEastAsia"/>
          <w:lang w:val="en-GB" w:eastAsia="ko-KR"/>
        </w:rPr>
        <w:fldChar w:fldCharType="begin"/>
      </w:r>
      <w:r w:rsidR="0030599E">
        <w:rPr>
          <w:rFonts w:eastAsiaTheme="minorEastAsia"/>
          <w:lang w:val="en-GB" w:eastAsia="ko-KR"/>
        </w:rPr>
        <w:instrText xml:space="preserve"> REF _Ref142466343 \n \h </w:instrText>
      </w:r>
      <w:r w:rsidR="0030599E">
        <w:rPr>
          <w:rFonts w:eastAsiaTheme="minorEastAsia"/>
          <w:lang w:val="en-GB" w:eastAsia="ko-KR"/>
        </w:rPr>
      </w:r>
      <w:r w:rsidR="0030599E">
        <w:rPr>
          <w:rFonts w:eastAsiaTheme="minorEastAsia"/>
          <w:lang w:val="en-GB" w:eastAsia="ko-KR"/>
        </w:rPr>
        <w:fldChar w:fldCharType="separate"/>
      </w:r>
      <w:r w:rsidR="00017659">
        <w:rPr>
          <w:rFonts w:eastAsiaTheme="minorEastAsia"/>
          <w:lang w:val="en-GB" w:eastAsia="ko-KR"/>
        </w:rPr>
        <w:t>[5]</w:t>
      </w:r>
      <w:r w:rsidR="0030599E">
        <w:rPr>
          <w:rFonts w:eastAsiaTheme="minorEastAsia"/>
          <w:lang w:val="en-GB" w:eastAsia="ko-KR"/>
        </w:rPr>
        <w:fldChar w:fldCharType="end"/>
      </w:r>
      <w:r w:rsidR="00AF0CC1">
        <w:rPr>
          <w:rFonts w:eastAsiaTheme="minorEastAsia"/>
          <w:lang w:val="en-GB" w:eastAsia="ko-KR"/>
        </w:rPr>
        <w:t xml:space="preserve">, </w:t>
      </w:r>
      <w:r>
        <w:rPr>
          <w:rFonts w:eastAsiaTheme="minorEastAsia"/>
          <w:lang w:val="en-GB" w:eastAsia="ko-KR"/>
        </w:rPr>
        <w:t xml:space="preserve">we evaluated the impact of DL power adjustment (back-off) for </w:t>
      </w:r>
      <w:proofErr w:type="spellStart"/>
      <w:r>
        <w:rPr>
          <w:rFonts w:eastAsiaTheme="minorEastAsia"/>
          <w:lang w:val="en-GB" w:eastAsia="ko-KR"/>
        </w:rPr>
        <w:t>InH</w:t>
      </w:r>
      <w:proofErr w:type="spellEnd"/>
      <w:r>
        <w:rPr>
          <w:rFonts w:eastAsiaTheme="minorEastAsia"/>
          <w:lang w:val="en-GB" w:eastAsia="ko-KR"/>
        </w:rPr>
        <w:t xml:space="preserve">. We observed that small power back-off (3 to 6 dB) can improve UL UPT by up to 49% with less than 11% of DL UPT impact. </w:t>
      </w:r>
    </w:p>
    <w:p w14:paraId="616C9BF2" w14:textId="52E2B786" w:rsidR="00994145" w:rsidRPr="0056730B" w:rsidRDefault="00994145" w:rsidP="00994145">
      <w:pPr>
        <w:pStyle w:val="Caption"/>
        <w:keepNext/>
        <w:jc w:val="center"/>
      </w:pPr>
      <w:r w:rsidRPr="0056730B">
        <w:lastRenderedPageBreak/>
        <w:t xml:space="preserve">Table </w:t>
      </w:r>
      <w:fldSimple w:instr=" STYLEREF 1 \s ">
        <w:r w:rsidR="00017659">
          <w:rPr>
            <w:noProof/>
          </w:rPr>
          <w:t>3</w:t>
        </w:r>
      </w:fldSimple>
      <w:r w:rsidRPr="0056730B">
        <w:noBreakHyphen/>
      </w:r>
      <w:fldSimple w:instr=" SEQ Table \* ARABIC \s 1 ">
        <w:r w:rsidR="00017659">
          <w:rPr>
            <w:noProof/>
          </w:rPr>
          <w:t>1</w:t>
        </w:r>
      </w:fldSimple>
      <w:r w:rsidRPr="0056730B">
        <w:rPr>
          <w:b w:val="0"/>
        </w:rPr>
        <w:t xml:space="preserve"> </w:t>
      </w:r>
      <w:r w:rsidRPr="0056730B">
        <w:t xml:space="preserve">Indoor office UPT % gain over baseline for </w:t>
      </w:r>
      <w:r w:rsidRPr="0056730B">
        <w:rPr>
          <w:lang w:val="en-GB"/>
        </w:rPr>
        <w:t xml:space="preserve">DL power </w:t>
      </w:r>
      <w:r>
        <w:rPr>
          <w:lang w:val="en-GB"/>
        </w:rPr>
        <w:t>control</w:t>
      </w:r>
    </w:p>
    <w:tbl>
      <w:tblPr>
        <w:tblStyle w:val="TableGrid"/>
        <w:tblW w:w="0" w:type="auto"/>
        <w:jc w:val="center"/>
        <w:tblLook w:val="06A0" w:firstRow="1" w:lastRow="0" w:firstColumn="1" w:lastColumn="0" w:noHBand="1" w:noVBand="1"/>
      </w:tblPr>
      <w:tblGrid>
        <w:gridCol w:w="826"/>
        <w:gridCol w:w="780"/>
        <w:gridCol w:w="1178"/>
        <w:gridCol w:w="900"/>
        <w:gridCol w:w="815"/>
        <w:gridCol w:w="815"/>
        <w:gridCol w:w="815"/>
        <w:gridCol w:w="815"/>
        <w:gridCol w:w="815"/>
        <w:gridCol w:w="815"/>
        <w:gridCol w:w="816"/>
      </w:tblGrid>
      <w:tr w:rsidR="00994145" w:rsidRPr="0056730B" w14:paraId="252DC938" w14:textId="77777777">
        <w:trPr>
          <w:trHeight w:val="688"/>
          <w:jc w:val="center"/>
        </w:trPr>
        <w:tc>
          <w:tcPr>
            <w:tcW w:w="1606"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1" w:themeFillTint="33"/>
            <w:tcMar>
              <w:top w:w="15" w:type="dxa"/>
              <w:left w:w="15" w:type="dxa"/>
              <w:right w:w="15" w:type="dxa"/>
            </w:tcMar>
          </w:tcPr>
          <w:p w14:paraId="1EA78FAC" w14:textId="77777777" w:rsidR="00994145" w:rsidRPr="0056730B" w:rsidRDefault="00994145">
            <w:pPr>
              <w:jc w:val="center"/>
              <w:rPr>
                <w:b/>
                <w:bCs/>
                <w:color w:val="000000" w:themeColor="text1"/>
              </w:rPr>
            </w:pPr>
            <w:r w:rsidRPr="0056730B">
              <w:rPr>
                <w:b/>
                <w:bCs/>
                <w:color w:val="000000" w:themeColor="text1"/>
              </w:rPr>
              <w:t>Load</w:t>
            </w:r>
          </w:p>
        </w:tc>
        <w:tc>
          <w:tcPr>
            <w:tcW w:w="2893" w:type="dxa"/>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1" w:themeFillTint="33"/>
            <w:tcMar>
              <w:top w:w="15" w:type="dxa"/>
              <w:left w:w="15" w:type="dxa"/>
              <w:right w:w="15" w:type="dxa"/>
            </w:tcMar>
          </w:tcPr>
          <w:p w14:paraId="1D3F7D86" w14:textId="77777777" w:rsidR="00994145" w:rsidRPr="0056730B" w:rsidRDefault="00994145">
            <w:pPr>
              <w:jc w:val="center"/>
              <w:rPr>
                <w:b/>
                <w:bCs/>
                <w:color w:val="000000" w:themeColor="text1"/>
              </w:rPr>
            </w:pPr>
            <w:r w:rsidRPr="0056730B">
              <w:rPr>
                <w:b/>
                <w:bCs/>
                <w:color w:val="000000" w:themeColor="text1"/>
              </w:rPr>
              <w:t xml:space="preserve">High </w:t>
            </w:r>
          </w:p>
        </w:tc>
        <w:tc>
          <w:tcPr>
            <w:tcW w:w="2445" w:type="dxa"/>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1" w:themeFillTint="33"/>
            <w:tcMar>
              <w:top w:w="15" w:type="dxa"/>
              <w:left w:w="15" w:type="dxa"/>
              <w:right w:w="15" w:type="dxa"/>
            </w:tcMar>
          </w:tcPr>
          <w:p w14:paraId="27BF2E76" w14:textId="77777777" w:rsidR="00994145" w:rsidRPr="0056730B" w:rsidRDefault="00994145">
            <w:pPr>
              <w:jc w:val="center"/>
              <w:rPr>
                <w:b/>
                <w:bCs/>
                <w:color w:val="000000" w:themeColor="text1"/>
              </w:rPr>
            </w:pPr>
            <w:r w:rsidRPr="0056730B">
              <w:rPr>
                <w:b/>
                <w:bCs/>
                <w:color w:val="000000" w:themeColor="text1"/>
              </w:rPr>
              <w:t xml:space="preserve">Medium </w:t>
            </w:r>
          </w:p>
        </w:tc>
        <w:tc>
          <w:tcPr>
            <w:tcW w:w="2446" w:type="dxa"/>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1" w:themeFillTint="33"/>
            <w:tcMar>
              <w:top w:w="15" w:type="dxa"/>
              <w:left w:w="15" w:type="dxa"/>
              <w:right w:w="15" w:type="dxa"/>
            </w:tcMar>
          </w:tcPr>
          <w:p w14:paraId="6C6621DB" w14:textId="77777777" w:rsidR="00994145" w:rsidRPr="0056730B" w:rsidRDefault="00994145">
            <w:pPr>
              <w:jc w:val="center"/>
              <w:rPr>
                <w:b/>
                <w:bCs/>
                <w:color w:val="000000" w:themeColor="text1"/>
              </w:rPr>
            </w:pPr>
            <w:r w:rsidRPr="0056730B">
              <w:rPr>
                <w:b/>
                <w:bCs/>
                <w:color w:val="000000" w:themeColor="text1"/>
              </w:rPr>
              <w:t xml:space="preserve">Low </w:t>
            </w:r>
          </w:p>
        </w:tc>
      </w:tr>
      <w:tr w:rsidR="00994145" w:rsidRPr="0056730B" w14:paraId="09D029D9" w14:textId="77777777">
        <w:trPr>
          <w:trHeight w:val="575"/>
          <w:jc w:val="center"/>
        </w:trPr>
        <w:tc>
          <w:tcPr>
            <w:tcW w:w="1606"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1" w:themeFillTint="33"/>
            <w:tcMar>
              <w:top w:w="15" w:type="dxa"/>
              <w:left w:w="15" w:type="dxa"/>
              <w:right w:w="15" w:type="dxa"/>
            </w:tcMar>
          </w:tcPr>
          <w:p w14:paraId="688D2A28" w14:textId="77777777" w:rsidR="00994145" w:rsidRPr="0056730B" w:rsidRDefault="00994145">
            <w:pPr>
              <w:jc w:val="center"/>
              <w:rPr>
                <w:b/>
                <w:bCs/>
                <w:color w:val="000000" w:themeColor="text1"/>
              </w:rPr>
            </w:pPr>
            <w:r w:rsidRPr="0056730B">
              <w:rPr>
                <w:b/>
                <w:bCs/>
                <w:color w:val="000000" w:themeColor="text1"/>
              </w:rPr>
              <w:t>Power back off</w:t>
            </w:r>
          </w:p>
        </w:tc>
        <w:tc>
          <w:tcPr>
            <w:tcW w:w="1178"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0A971EF2" w14:textId="77777777" w:rsidR="00994145" w:rsidRPr="0056730B" w:rsidRDefault="00994145">
            <w:pPr>
              <w:jc w:val="center"/>
              <w:rPr>
                <w:b/>
                <w:bCs/>
                <w:color w:val="000000" w:themeColor="text1"/>
              </w:rPr>
            </w:pPr>
            <w:r w:rsidRPr="0056730B">
              <w:rPr>
                <w:b/>
                <w:bCs/>
                <w:color w:val="000000" w:themeColor="text1"/>
              </w:rPr>
              <w:t>3dB</w:t>
            </w:r>
          </w:p>
        </w:tc>
        <w:tc>
          <w:tcPr>
            <w:tcW w:w="90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628AD84B" w14:textId="77777777" w:rsidR="00994145" w:rsidRPr="0056730B" w:rsidRDefault="00994145">
            <w:pPr>
              <w:jc w:val="center"/>
              <w:rPr>
                <w:b/>
                <w:bCs/>
                <w:color w:val="000000" w:themeColor="text1"/>
              </w:rPr>
            </w:pPr>
            <w:r w:rsidRPr="0056730B">
              <w:rPr>
                <w:b/>
                <w:bCs/>
                <w:color w:val="000000" w:themeColor="text1"/>
              </w:rPr>
              <w:t>6dB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03989FCC" w14:textId="77777777" w:rsidR="00994145" w:rsidRPr="0056730B" w:rsidRDefault="00994145">
            <w:pPr>
              <w:jc w:val="center"/>
              <w:rPr>
                <w:b/>
                <w:bCs/>
                <w:color w:val="000000" w:themeColor="text1"/>
              </w:rPr>
            </w:pPr>
            <w:r w:rsidRPr="0056730B">
              <w:rPr>
                <w:b/>
                <w:bCs/>
                <w:color w:val="000000" w:themeColor="text1"/>
              </w:rPr>
              <w:t>10dB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113713D4" w14:textId="77777777" w:rsidR="00994145" w:rsidRPr="0056730B" w:rsidRDefault="00994145">
            <w:pPr>
              <w:jc w:val="center"/>
              <w:rPr>
                <w:b/>
                <w:bCs/>
                <w:color w:val="000000" w:themeColor="text1"/>
              </w:rPr>
            </w:pPr>
            <w:r w:rsidRPr="0056730B">
              <w:rPr>
                <w:b/>
                <w:bCs/>
                <w:color w:val="000000" w:themeColor="text1"/>
              </w:rPr>
              <w:t>3dB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090060C5" w14:textId="77777777" w:rsidR="00994145" w:rsidRPr="0056730B" w:rsidRDefault="00994145">
            <w:pPr>
              <w:jc w:val="center"/>
              <w:rPr>
                <w:b/>
                <w:bCs/>
                <w:color w:val="000000" w:themeColor="text1"/>
              </w:rPr>
            </w:pPr>
            <w:r w:rsidRPr="0056730B">
              <w:rPr>
                <w:b/>
                <w:bCs/>
                <w:color w:val="000000" w:themeColor="text1"/>
              </w:rPr>
              <w:t>6dB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6E8D143F" w14:textId="77777777" w:rsidR="00994145" w:rsidRPr="0056730B" w:rsidRDefault="00994145">
            <w:pPr>
              <w:jc w:val="center"/>
              <w:rPr>
                <w:b/>
                <w:bCs/>
                <w:color w:val="000000" w:themeColor="text1"/>
              </w:rPr>
            </w:pPr>
            <w:r w:rsidRPr="0056730B">
              <w:rPr>
                <w:b/>
                <w:bCs/>
                <w:color w:val="000000" w:themeColor="text1"/>
              </w:rPr>
              <w:t>10dB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354E94F2" w14:textId="77777777" w:rsidR="00994145" w:rsidRPr="0056730B" w:rsidRDefault="00994145">
            <w:pPr>
              <w:jc w:val="center"/>
              <w:rPr>
                <w:b/>
                <w:bCs/>
                <w:color w:val="000000" w:themeColor="text1"/>
              </w:rPr>
            </w:pPr>
            <w:r w:rsidRPr="0056730B">
              <w:rPr>
                <w:b/>
                <w:bCs/>
                <w:color w:val="000000" w:themeColor="text1"/>
              </w:rPr>
              <w:t>3dB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22B4DCA9" w14:textId="77777777" w:rsidR="00994145" w:rsidRPr="0056730B" w:rsidRDefault="00994145">
            <w:pPr>
              <w:jc w:val="center"/>
              <w:rPr>
                <w:b/>
                <w:bCs/>
                <w:color w:val="000000" w:themeColor="text1"/>
              </w:rPr>
            </w:pPr>
            <w:r w:rsidRPr="0056730B">
              <w:rPr>
                <w:b/>
                <w:bCs/>
                <w:color w:val="000000" w:themeColor="text1"/>
              </w:rPr>
              <w:t>6dB</w:t>
            </w:r>
          </w:p>
        </w:tc>
        <w:tc>
          <w:tcPr>
            <w:tcW w:w="816"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0F820395" w14:textId="77777777" w:rsidR="00994145" w:rsidRPr="0056730B" w:rsidRDefault="00994145">
            <w:pPr>
              <w:jc w:val="center"/>
              <w:rPr>
                <w:b/>
                <w:bCs/>
                <w:color w:val="000000" w:themeColor="text1"/>
              </w:rPr>
            </w:pPr>
            <w:r w:rsidRPr="0056730B">
              <w:rPr>
                <w:b/>
                <w:bCs/>
                <w:color w:val="000000" w:themeColor="text1"/>
              </w:rPr>
              <w:t>10dB</w:t>
            </w:r>
          </w:p>
        </w:tc>
      </w:tr>
      <w:tr w:rsidR="00994145" w:rsidRPr="0056730B" w14:paraId="4471F35D" w14:textId="77777777">
        <w:trPr>
          <w:trHeight w:val="540"/>
          <w:jc w:val="center"/>
        </w:trPr>
        <w:tc>
          <w:tcPr>
            <w:tcW w:w="826" w:type="dxa"/>
            <w:vMerge w:val="restart"/>
            <w:tcBorders>
              <w:top w:val="single" w:sz="4" w:space="0" w:color="auto"/>
              <w:left w:val="single" w:sz="4" w:space="0" w:color="000000" w:themeColor="text1"/>
              <w:right w:val="single" w:sz="4" w:space="0" w:color="000000" w:themeColor="text1"/>
            </w:tcBorders>
            <w:shd w:val="clear" w:color="auto" w:fill="DEEAF6" w:themeFill="accent1" w:themeFillTint="33"/>
            <w:tcMar>
              <w:top w:w="15" w:type="dxa"/>
              <w:left w:w="15" w:type="dxa"/>
              <w:right w:w="15" w:type="dxa"/>
            </w:tcMar>
            <w:vAlign w:val="center"/>
          </w:tcPr>
          <w:p w14:paraId="11E21E96" w14:textId="77777777" w:rsidR="00994145" w:rsidRPr="0056730B" w:rsidRDefault="00994145">
            <w:pPr>
              <w:jc w:val="center"/>
              <w:rPr>
                <w:b/>
                <w:bCs/>
                <w:color w:val="000000" w:themeColor="text1"/>
              </w:rPr>
            </w:pPr>
            <w:r w:rsidRPr="0056730B">
              <w:rPr>
                <w:b/>
                <w:bCs/>
                <w:color w:val="000000" w:themeColor="text1"/>
              </w:rPr>
              <w:t>Average DL UPT CDF</w:t>
            </w:r>
          </w:p>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2ABC0F2D" w14:textId="77777777" w:rsidR="00994145" w:rsidRPr="0056730B" w:rsidRDefault="00994145">
            <w:pPr>
              <w:jc w:val="center"/>
              <w:rPr>
                <w:b/>
                <w:bCs/>
                <w:color w:val="000000" w:themeColor="text1"/>
              </w:rPr>
            </w:pPr>
            <w:r w:rsidRPr="0056730B">
              <w:rPr>
                <w:b/>
                <w:bCs/>
                <w:color w:val="000000" w:themeColor="text1"/>
              </w:rPr>
              <w:t>Mean</w:t>
            </w:r>
          </w:p>
        </w:tc>
        <w:tc>
          <w:tcPr>
            <w:tcW w:w="11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9EEB0C" w14:textId="77777777" w:rsidR="00994145" w:rsidRPr="000E5498" w:rsidRDefault="00994145">
            <w:pPr>
              <w:jc w:val="center"/>
              <w:rPr>
                <w:color w:val="FF0000"/>
              </w:rPr>
            </w:pPr>
            <w:r w:rsidRPr="000E5498">
              <w:rPr>
                <w:color w:val="FF0000"/>
              </w:rPr>
              <w:t>-4.98 </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ABD996" w14:textId="77777777" w:rsidR="00994145" w:rsidRPr="000E5498" w:rsidRDefault="00994145">
            <w:pPr>
              <w:jc w:val="center"/>
              <w:rPr>
                <w:color w:val="FF0000"/>
              </w:rPr>
            </w:pPr>
            <w:r w:rsidRPr="000E5498">
              <w:rPr>
                <w:color w:val="FF0000"/>
              </w:rPr>
              <w:t>-10.99</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C75277" w14:textId="77777777" w:rsidR="00994145" w:rsidRPr="00A30B66" w:rsidRDefault="00994145">
            <w:pPr>
              <w:jc w:val="center"/>
            </w:pPr>
            <w:r w:rsidRPr="00A30B66">
              <w:t>-20.21</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B38C8D" w14:textId="77777777" w:rsidR="00994145" w:rsidRPr="000E5498" w:rsidRDefault="00994145">
            <w:pPr>
              <w:jc w:val="center"/>
              <w:rPr>
                <w:color w:val="FF0000"/>
              </w:rPr>
            </w:pPr>
            <w:r w:rsidRPr="000E5498">
              <w:rPr>
                <w:color w:val="FF0000"/>
              </w:rPr>
              <w:t>-3.78</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23D795" w14:textId="77777777" w:rsidR="00994145" w:rsidRPr="000E5498" w:rsidRDefault="00994145">
            <w:pPr>
              <w:jc w:val="center"/>
              <w:rPr>
                <w:color w:val="FF0000"/>
              </w:rPr>
            </w:pPr>
            <w:r w:rsidRPr="000E5498">
              <w:rPr>
                <w:color w:val="FF0000"/>
              </w:rPr>
              <w:t>-7.89</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127194" w14:textId="77777777" w:rsidR="00994145" w:rsidRPr="00A30B66" w:rsidRDefault="00994145">
            <w:pPr>
              <w:jc w:val="center"/>
            </w:pPr>
            <w:r w:rsidRPr="00A30B66">
              <w:t>-14.30</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9C1DBF" w14:textId="77777777" w:rsidR="00994145" w:rsidRPr="00A30B66" w:rsidRDefault="00994145">
            <w:pPr>
              <w:jc w:val="center"/>
            </w:pPr>
            <w:r w:rsidRPr="00A30B66">
              <w:t>-2.65</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2E0033" w14:textId="77777777" w:rsidR="00994145" w:rsidRPr="00A30B66" w:rsidRDefault="00994145">
            <w:pPr>
              <w:jc w:val="center"/>
            </w:pPr>
            <w:r w:rsidRPr="00A30B66">
              <w:t>-5.87</w:t>
            </w:r>
          </w:p>
        </w:tc>
        <w:tc>
          <w:tcPr>
            <w:tcW w:w="8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CAA03C" w14:textId="77777777" w:rsidR="00994145" w:rsidRPr="00A30B66" w:rsidRDefault="00994145">
            <w:pPr>
              <w:jc w:val="center"/>
            </w:pPr>
            <w:r w:rsidRPr="00A30B66">
              <w:rPr>
                <w:rFonts w:eastAsia="Calibri"/>
              </w:rPr>
              <w:t>-10.</w:t>
            </w:r>
            <w:r w:rsidRPr="00A30B66">
              <w:t>99</w:t>
            </w:r>
          </w:p>
        </w:tc>
      </w:tr>
      <w:tr w:rsidR="00994145" w:rsidRPr="0056730B" w14:paraId="286D6F1C" w14:textId="77777777">
        <w:trPr>
          <w:trHeight w:val="540"/>
          <w:jc w:val="center"/>
        </w:trPr>
        <w:tc>
          <w:tcPr>
            <w:tcW w:w="826" w:type="dxa"/>
            <w:vMerge/>
          </w:tcPr>
          <w:p w14:paraId="62922142" w14:textId="77777777" w:rsidR="00994145" w:rsidRPr="0056730B" w:rsidRDefault="00994145"/>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1B12BF17" w14:textId="77777777" w:rsidR="00994145" w:rsidRPr="0056730B" w:rsidRDefault="00994145">
            <w:pPr>
              <w:jc w:val="center"/>
              <w:rPr>
                <w:b/>
                <w:bCs/>
                <w:color w:val="000000" w:themeColor="text1"/>
              </w:rPr>
            </w:pPr>
            <w:r w:rsidRPr="0056730B">
              <w:rPr>
                <w:b/>
                <w:bCs/>
                <w:color w:val="000000" w:themeColor="text1"/>
              </w:rPr>
              <w:t>5%</w:t>
            </w:r>
          </w:p>
        </w:tc>
        <w:tc>
          <w:tcPr>
            <w:tcW w:w="117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398E3A" w14:textId="77777777" w:rsidR="00994145" w:rsidRPr="00A30B66" w:rsidRDefault="00994145">
            <w:pPr>
              <w:jc w:val="center"/>
            </w:pPr>
            <w:r w:rsidRPr="00A30B66">
              <w:t>-7.17</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121BBD" w14:textId="77777777" w:rsidR="00994145" w:rsidRPr="00A30B66" w:rsidRDefault="00994145">
            <w:pPr>
              <w:jc w:val="center"/>
            </w:pPr>
            <w:r w:rsidRPr="00A30B66">
              <w:t>-13.77</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BF053E" w14:textId="77777777" w:rsidR="00994145" w:rsidRPr="00A30B66" w:rsidRDefault="00994145">
            <w:pPr>
              <w:jc w:val="center"/>
            </w:pPr>
            <w:r w:rsidRPr="00A30B66">
              <w:t>-27.89</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38DE70" w14:textId="77777777" w:rsidR="00994145" w:rsidRPr="00A30B66" w:rsidRDefault="00994145">
            <w:pPr>
              <w:jc w:val="center"/>
            </w:pPr>
            <w:r w:rsidRPr="00A30B66">
              <w:t>-4.46</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BA2A08" w14:textId="77777777" w:rsidR="00994145" w:rsidRPr="00A30B66" w:rsidRDefault="00994145">
            <w:pPr>
              <w:jc w:val="center"/>
            </w:pPr>
            <w:r w:rsidRPr="00A30B66">
              <w:t>-9.40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EB605A" w14:textId="77777777" w:rsidR="00994145" w:rsidRPr="00A30B66" w:rsidRDefault="00994145">
            <w:pPr>
              <w:jc w:val="center"/>
            </w:pPr>
            <w:r w:rsidRPr="00A30B66">
              <w:t>-16.64</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DC48AA" w14:textId="77777777" w:rsidR="00994145" w:rsidRPr="00A30B66" w:rsidRDefault="00994145">
            <w:pPr>
              <w:jc w:val="center"/>
            </w:pPr>
            <w:r w:rsidRPr="00A30B66">
              <w:t>-6.38</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DC9838" w14:textId="77777777" w:rsidR="00994145" w:rsidRPr="00A30B66" w:rsidRDefault="00994145">
            <w:pPr>
              <w:jc w:val="center"/>
            </w:pPr>
            <w:r w:rsidRPr="00A30B66">
              <w:t>-11.43</w:t>
            </w:r>
          </w:p>
        </w:tc>
        <w:tc>
          <w:tcPr>
            <w:tcW w:w="8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C87CED" w14:textId="77777777" w:rsidR="00994145" w:rsidRPr="00A30B66" w:rsidRDefault="00994145">
            <w:pPr>
              <w:jc w:val="center"/>
            </w:pPr>
            <w:r w:rsidRPr="00A30B66">
              <w:rPr>
                <w:rFonts w:eastAsia="Calibri"/>
              </w:rPr>
              <w:t>-18.</w:t>
            </w:r>
            <w:r w:rsidRPr="00A30B66">
              <w:t>82</w:t>
            </w:r>
          </w:p>
        </w:tc>
      </w:tr>
      <w:tr w:rsidR="00994145" w:rsidRPr="0056730B" w14:paraId="4829C49D" w14:textId="77777777">
        <w:trPr>
          <w:trHeight w:val="540"/>
          <w:jc w:val="center"/>
        </w:trPr>
        <w:tc>
          <w:tcPr>
            <w:tcW w:w="826" w:type="dxa"/>
            <w:vMerge/>
          </w:tcPr>
          <w:p w14:paraId="094C44F1" w14:textId="77777777" w:rsidR="00994145" w:rsidRPr="0056730B" w:rsidRDefault="00994145"/>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4DFD74C4" w14:textId="77777777" w:rsidR="00994145" w:rsidRPr="0056730B" w:rsidRDefault="00994145">
            <w:pPr>
              <w:jc w:val="center"/>
              <w:rPr>
                <w:b/>
                <w:bCs/>
                <w:color w:val="000000" w:themeColor="text1"/>
              </w:rPr>
            </w:pPr>
            <w:r w:rsidRPr="0056730B">
              <w:rPr>
                <w:b/>
                <w:bCs/>
                <w:color w:val="000000" w:themeColor="text1"/>
              </w:rPr>
              <w:t>50%</w:t>
            </w:r>
          </w:p>
        </w:tc>
        <w:tc>
          <w:tcPr>
            <w:tcW w:w="11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756B48" w14:textId="77777777" w:rsidR="00994145" w:rsidRPr="00A30B66" w:rsidRDefault="00994145">
            <w:pPr>
              <w:jc w:val="center"/>
            </w:pPr>
            <w:r w:rsidRPr="00A30B66">
              <w:t>-4.67</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A16819" w14:textId="77777777" w:rsidR="00994145" w:rsidRPr="00A30B66" w:rsidRDefault="00994145">
            <w:pPr>
              <w:jc w:val="center"/>
            </w:pPr>
            <w:r w:rsidRPr="00A30B66">
              <w:t>-12.16</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2350BD" w14:textId="77777777" w:rsidR="00994145" w:rsidRPr="00A30B66" w:rsidRDefault="00994145">
            <w:pPr>
              <w:jc w:val="center"/>
            </w:pPr>
            <w:r w:rsidRPr="00A30B66">
              <w:t>-23.34</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DD2B56" w14:textId="77777777" w:rsidR="00994145" w:rsidRPr="00A30B66" w:rsidRDefault="00994145">
            <w:pPr>
              <w:jc w:val="center"/>
            </w:pPr>
            <w:r w:rsidRPr="00A30B66">
              <w:t>-4.35</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D489CA" w14:textId="77777777" w:rsidR="00994145" w:rsidRPr="00A30B66" w:rsidRDefault="00994145">
            <w:pPr>
              <w:jc w:val="center"/>
            </w:pPr>
            <w:r w:rsidRPr="00A30B66">
              <w:t>-7.91</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B6D47D" w14:textId="77777777" w:rsidR="00994145" w:rsidRPr="00A30B66" w:rsidRDefault="00994145">
            <w:pPr>
              <w:jc w:val="center"/>
            </w:pPr>
            <w:r w:rsidRPr="00A30B66">
              <w:t>-15.46</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028B89" w14:textId="77777777" w:rsidR="00994145" w:rsidRPr="00A30B66" w:rsidRDefault="00994145">
            <w:pPr>
              <w:jc w:val="center"/>
            </w:pPr>
            <w:r w:rsidRPr="00A30B66">
              <w:t>-2.24</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AFF597" w14:textId="77777777" w:rsidR="00994145" w:rsidRPr="00A30B66" w:rsidRDefault="00994145">
            <w:pPr>
              <w:jc w:val="center"/>
            </w:pPr>
            <w:r w:rsidRPr="00A30B66">
              <w:t>-5.09</w:t>
            </w:r>
          </w:p>
        </w:tc>
        <w:tc>
          <w:tcPr>
            <w:tcW w:w="8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6D6E34" w14:textId="77777777" w:rsidR="00994145" w:rsidRPr="00A30B66" w:rsidRDefault="00994145">
            <w:pPr>
              <w:jc w:val="center"/>
            </w:pPr>
            <w:r w:rsidRPr="00A30B66">
              <w:rPr>
                <w:rFonts w:eastAsia="Calibri"/>
              </w:rPr>
              <w:t>-11.</w:t>
            </w:r>
            <w:r w:rsidRPr="00A30B66">
              <w:t>24</w:t>
            </w:r>
          </w:p>
        </w:tc>
      </w:tr>
      <w:tr w:rsidR="00994145" w:rsidRPr="0056730B" w14:paraId="041D9579" w14:textId="77777777">
        <w:trPr>
          <w:trHeight w:val="540"/>
          <w:jc w:val="center"/>
        </w:trPr>
        <w:tc>
          <w:tcPr>
            <w:tcW w:w="826" w:type="dxa"/>
            <w:vMerge w:val="restart"/>
            <w:tcBorders>
              <w:top w:val="single" w:sz="4" w:space="0" w:color="auto"/>
              <w:left w:val="single" w:sz="4" w:space="0" w:color="000000" w:themeColor="text1"/>
              <w:right w:val="single" w:sz="4" w:space="0" w:color="000000" w:themeColor="text1"/>
            </w:tcBorders>
            <w:shd w:val="clear" w:color="auto" w:fill="DEEAF6" w:themeFill="accent1" w:themeFillTint="33"/>
            <w:tcMar>
              <w:top w:w="15" w:type="dxa"/>
              <w:left w:w="15" w:type="dxa"/>
              <w:right w:w="15" w:type="dxa"/>
            </w:tcMar>
            <w:vAlign w:val="center"/>
          </w:tcPr>
          <w:p w14:paraId="0568A177" w14:textId="77777777" w:rsidR="00994145" w:rsidRPr="0056730B" w:rsidRDefault="00994145">
            <w:pPr>
              <w:jc w:val="center"/>
              <w:rPr>
                <w:b/>
                <w:bCs/>
                <w:color w:val="000000" w:themeColor="text1"/>
              </w:rPr>
            </w:pPr>
            <w:r w:rsidRPr="0056730B">
              <w:rPr>
                <w:b/>
                <w:bCs/>
                <w:color w:val="000000" w:themeColor="text1"/>
              </w:rPr>
              <w:t>Average UL UPT CDF</w:t>
            </w:r>
          </w:p>
          <w:p w14:paraId="1A071153" w14:textId="77777777" w:rsidR="00994145" w:rsidRPr="0056730B" w:rsidRDefault="00994145">
            <w:pPr>
              <w:jc w:val="center"/>
              <w:rPr>
                <w:b/>
                <w:bCs/>
                <w:color w:val="000000" w:themeColor="text1"/>
              </w:rPr>
            </w:pPr>
          </w:p>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1C304E62" w14:textId="77777777" w:rsidR="00994145" w:rsidRPr="0056730B" w:rsidRDefault="00994145">
            <w:pPr>
              <w:jc w:val="center"/>
              <w:rPr>
                <w:b/>
                <w:bCs/>
                <w:color w:val="000000" w:themeColor="text1"/>
              </w:rPr>
            </w:pPr>
            <w:r w:rsidRPr="0056730B">
              <w:rPr>
                <w:b/>
                <w:bCs/>
                <w:color w:val="000000" w:themeColor="text1"/>
              </w:rPr>
              <w:t>Mean</w:t>
            </w:r>
          </w:p>
        </w:tc>
        <w:tc>
          <w:tcPr>
            <w:tcW w:w="11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3BC60B" w14:textId="77777777" w:rsidR="00994145" w:rsidRPr="00A30B66" w:rsidRDefault="00994145">
            <w:pPr>
              <w:jc w:val="center"/>
              <w:rPr>
                <w:color w:val="00B050"/>
              </w:rPr>
            </w:pPr>
            <w:r w:rsidRPr="00A30B66">
              <w:rPr>
                <w:color w:val="00B050"/>
              </w:rPr>
              <w:t>24.11</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294F91" w14:textId="77777777" w:rsidR="00994145" w:rsidRPr="00A30B66" w:rsidRDefault="00994145">
            <w:pPr>
              <w:jc w:val="center"/>
              <w:rPr>
                <w:color w:val="00B050"/>
              </w:rPr>
            </w:pPr>
            <w:r w:rsidRPr="00A30B66">
              <w:rPr>
                <w:color w:val="00B050"/>
              </w:rPr>
              <w:t>48.70</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DE30A9" w14:textId="77777777" w:rsidR="00994145" w:rsidRPr="00A30B66" w:rsidRDefault="00994145">
            <w:pPr>
              <w:jc w:val="center"/>
            </w:pPr>
            <w:r w:rsidRPr="00A30B66">
              <w:t>82.33</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FDAC12" w14:textId="77777777" w:rsidR="00994145" w:rsidRPr="00A30B66" w:rsidRDefault="00994145">
            <w:pPr>
              <w:jc w:val="center"/>
              <w:rPr>
                <w:color w:val="00B050"/>
              </w:rPr>
            </w:pPr>
            <w:r w:rsidRPr="00A30B66">
              <w:rPr>
                <w:color w:val="00B050"/>
              </w:rPr>
              <w:t>16.06</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BEFEDD" w14:textId="77777777" w:rsidR="00994145" w:rsidRPr="00A30B66" w:rsidRDefault="00994145">
            <w:pPr>
              <w:jc w:val="center"/>
              <w:rPr>
                <w:color w:val="00B050"/>
              </w:rPr>
            </w:pPr>
            <w:r w:rsidRPr="00A30B66">
              <w:rPr>
                <w:color w:val="00B050"/>
              </w:rPr>
              <w:t>33.45</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443355" w14:textId="77777777" w:rsidR="00994145" w:rsidRPr="00A30B66" w:rsidRDefault="00994145">
            <w:pPr>
              <w:jc w:val="center"/>
            </w:pPr>
            <w:r w:rsidRPr="00A30B66">
              <w:t>56.24</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7235EB" w14:textId="77777777" w:rsidR="00994145" w:rsidRPr="00A30B66" w:rsidRDefault="00994145">
            <w:pPr>
              <w:jc w:val="center"/>
            </w:pPr>
            <w:r w:rsidRPr="00A30B66">
              <w:t>2.76</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8B63E5" w14:textId="77777777" w:rsidR="00994145" w:rsidRPr="00A30B66" w:rsidRDefault="00994145">
            <w:pPr>
              <w:jc w:val="center"/>
            </w:pPr>
            <w:r w:rsidRPr="00A30B66">
              <w:t>6.15</w:t>
            </w:r>
          </w:p>
        </w:tc>
        <w:tc>
          <w:tcPr>
            <w:tcW w:w="8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8414C5" w14:textId="77777777" w:rsidR="00994145" w:rsidRPr="00A30B66" w:rsidRDefault="00994145">
            <w:pPr>
              <w:jc w:val="center"/>
            </w:pPr>
            <w:r w:rsidRPr="00A30B66">
              <w:rPr>
                <w:rFonts w:eastAsia="Calibri"/>
              </w:rPr>
              <w:t>9.</w:t>
            </w:r>
            <w:r w:rsidRPr="00A30B66">
              <w:t>81</w:t>
            </w:r>
          </w:p>
        </w:tc>
      </w:tr>
      <w:tr w:rsidR="00994145" w:rsidRPr="0056730B" w14:paraId="1A92545B" w14:textId="77777777">
        <w:trPr>
          <w:trHeight w:val="540"/>
          <w:jc w:val="center"/>
        </w:trPr>
        <w:tc>
          <w:tcPr>
            <w:tcW w:w="826" w:type="dxa"/>
            <w:vMerge/>
          </w:tcPr>
          <w:p w14:paraId="7DFBF681" w14:textId="77777777" w:rsidR="00994145" w:rsidRPr="0056730B" w:rsidRDefault="00994145"/>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462CB1DE" w14:textId="77777777" w:rsidR="00994145" w:rsidRPr="0056730B" w:rsidRDefault="00994145">
            <w:pPr>
              <w:jc w:val="center"/>
              <w:rPr>
                <w:b/>
                <w:bCs/>
                <w:color w:val="000000" w:themeColor="text1"/>
              </w:rPr>
            </w:pPr>
            <w:r w:rsidRPr="0056730B">
              <w:rPr>
                <w:b/>
                <w:bCs/>
                <w:color w:val="000000" w:themeColor="text1"/>
              </w:rPr>
              <w:t>5%</w:t>
            </w:r>
          </w:p>
        </w:tc>
        <w:tc>
          <w:tcPr>
            <w:tcW w:w="11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B066FE" w14:textId="77777777" w:rsidR="00994145" w:rsidRPr="00A30B66" w:rsidRDefault="00994145">
            <w:pPr>
              <w:jc w:val="center"/>
            </w:pPr>
            <w:r w:rsidRPr="00A30B66">
              <w:t>50.71</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6BF3D7" w14:textId="77777777" w:rsidR="00994145" w:rsidRPr="00A30B66" w:rsidRDefault="00994145">
            <w:pPr>
              <w:jc w:val="center"/>
            </w:pPr>
            <w:r w:rsidRPr="00A30B66">
              <w:t>101.46</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766994" w14:textId="77777777" w:rsidR="00994145" w:rsidRPr="00A30B66" w:rsidRDefault="00994145">
            <w:pPr>
              <w:jc w:val="center"/>
            </w:pPr>
            <w:r w:rsidRPr="00A30B66">
              <w:t>177.17</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BD30F4" w14:textId="77777777" w:rsidR="00994145" w:rsidRPr="00A30B66" w:rsidRDefault="00994145">
            <w:pPr>
              <w:jc w:val="center"/>
            </w:pPr>
            <w:r w:rsidRPr="00A30B66">
              <w:t>19.37</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0BC07B" w14:textId="77777777" w:rsidR="00994145" w:rsidRPr="00A30B66" w:rsidRDefault="00994145">
            <w:pPr>
              <w:jc w:val="center"/>
            </w:pPr>
            <w:r w:rsidRPr="00A30B66">
              <w:t>44.55</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E3FF3B" w14:textId="77777777" w:rsidR="00994145" w:rsidRPr="00A30B66" w:rsidRDefault="00994145">
            <w:pPr>
              <w:jc w:val="center"/>
            </w:pPr>
            <w:r w:rsidRPr="00A30B66">
              <w:t>71.80</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C37563" w14:textId="77777777" w:rsidR="00994145" w:rsidRPr="00A30B66" w:rsidRDefault="00994145">
            <w:pPr>
              <w:jc w:val="center"/>
            </w:pPr>
            <w:r w:rsidRPr="00A30B66">
              <w:t>3.19</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7B5A03" w14:textId="77777777" w:rsidR="00994145" w:rsidRPr="00A30B66" w:rsidRDefault="00994145">
            <w:pPr>
              <w:jc w:val="center"/>
            </w:pPr>
            <w:r w:rsidRPr="00A30B66">
              <w:t>7.61</w:t>
            </w:r>
          </w:p>
        </w:tc>
        <w:tc>
          <w:tcPr>
            <w:tcW w:w="8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391975" w14:textId="77777777" w:rsidR="00994145" w:rsidRPr="00A30B66" w:rsidRDefault="00994145">
            <w:pPr>
              <w:jc w:val="center"/>
            </w:pPr>
            <w:r w:rsidRPr="00A30B66">
              <w:rPr>
                <w:rFonts w:eastAsia="Calibri"/>
              </w:rPr>
              <w:t>16.</w:t>
            </w:r>
            <w:r w:rsidRPr="00A30B66">
              <w:t>42</w:t>
            </w:r>
          </w:p>
        </w:tc>
      </w:tr>
      <w:tr w:rsidR="00994145" w:rsidRPr="0056730B" w14:paraId="0B3CA8DE" w14:textId="77777777">
        <w:trPr>
          <w:trHeight w:val="540"/>
          <w:jc w:val="center"/>
        </w:trPr>
        <w:tc>
          <w:tcPr>
            <w:tcW w:w="826" w:type="dxa"/>
            <w:vMerge/>
          </w:tcPr>
          <w:p w14:paraId="7ABAD908" w14:textId="77777777" w:rsidR="00994145" w:rsidRPr="0056730B" w:rsidRDefault="00994145"/>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6D250E07" w14:textId="77777777" w:rsidR="00994145" w:rsidRPr="0056730B" w:rsidRDefault="00994145">
            <w:pPr>
              <w:jc w:val="center"/>
              <w:rPr>
                <w:b/>
                <w:bCs/>
                <w:color w:val="000000" w:themeColor="text1"/>
              </w:rPr>
            </w:pPr>
            <w:r w:rsidRPr="0056730B">
              <w:rPr>
                <w:b/>
                <w:bCs/>
                <w:color w:val="000000" w:themeColor="text1"/>
              </w:rPr>
              <w:t>50%</w:t>
            </w:r>
          </w:p>
        </w:tc>
        <w:tc>
          <w:tcPr>
            <w:tcW w:w="11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9801C7" w14:textId="77777777" w:rsidR="00994145" w:rsidRPr="00A30B66" w:rsidRDefault="00994145">
            <w:pPr>
              <w:jc w:val="center"/>
            </w:pPr>
            <w:r w:rsidRPr="00A30B66">
              <w:t>26.00</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890409" w14:textId="77777777" w:rsidR="00994145" w:rsidRPr="00A30B66" w:rsidRDefault="00994145">
            <w:pPr>
              <w:jc w:val="center"/>
            </w:pPr>
            <w:r w:rsidRPr="00A30B66">
              <w:t>53.40</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6CB7D1" w14:textId="77777777" w:rsidR="00994145" w:rsidRPr="00A30B66" w:rsidRDefault="00994145">
            <w:pPr>
              <w:jc w:val="center"/>
            </w:pPr>
            <w:r w:rsidRPr="00A30B66">
              <w:t>93.13</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D4B227" w14:textId="77777777" w:rsidR="00994145" w:rsidRPr="00A30B66" w:rsidRDefault="00994145">
            <w:pPr>
              <w:jc w:val="center"/>
            </w:pPr>
            <w:r w:rsidRPr="00A30B66">
              <w:t>17.02</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C36B38" w14:textId="77777777" w:rsidR="00994145" w:rsidRPr="00A30B66" w:rsidRDefault="00994145">
            <w:pPr>
              <w:jc w:val="center"/>
            </w:pPr>
            <w:r w:rsidRPr="00A30B66">
              <w:t>32.69</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F51025" w14:textId="77777777" w:rsidR="00994145" w:rsidRPr="00A30B66" w:rsidRDefault="00994145">
            <w:pPr>
              <w:jc w:val="center"/>
            </w:pPr>
            <w:r w:rsidRPr="00A30B66">
              <w:t>57.29</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793C40" w14:textId="77777777" w:rsidR="00994145" w:rsidRPr="00A30B66" w:rsidRDefault="00994145">
            <w:pPr>
              <w:jc w:val="center"/>
            </w:pPr>
            <w:r w:rsidRPr="00A30B66">
              <w:t>4.35</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0930CD" w14:textId="77777777" w:rsidR="00994145" w:rsidRPr="00A30B66" w:rsidRDefault="00994145">
            <w:pPr>
              <w:jc w:val="center"/>
            </w:pPr>
            <w:r w:rsidRPr="00A30B66">
              <w:t>8.29</w:t>
            </w:r>
          </w:p>
        </w:tc>
        <w:tc>
          <w:tcPr>
            <w:tcW w:w="8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A2023D" w14:textId="77777777" w:rsidR="00994145" w:rsidRPr="00A30B66" w:rsidRDefault="00994145">
            <w:pPr>
              <w:jc w:val="center"/>
            </w:pPr>
            <w:r w:rsidRPr="00A30B66">
              <w:rPr>
                <w:rFonts w:eastAsia="Calibri"/>
              </w:rPr>
              <w:t>11.</w:t>
            </w:r>
            <w:r w:rsidRPr="00A30B66">
              <w:t>93</w:t>
            </w:r>
          </w:p>
        </w:tc>
      </w:tr>
    </w:tbl>
    <w:p w14:paraId="312703CC" w14:textId="77777777" w:rsidR="00994145" w:rsidRPr="0056730B" w:rsidRDefault="00994145" w:rsidP="00994145">
      <w:pPr>
        <w:rPr>
          <w:b/>
          <w:bCs/>
          <w:lang w:val="en-GB"/>
        </w:rPr>
      </w:pPr>
    </w:p>
    <w:p w14:paraId="0A554CDE" w14:textId="3A48F8D8" w:rsidR="00570474" w:rsidRPr="00FD0D50" w:rsidRDefault="00994145" w:rsidP="007A1306">
      <w:pPr>
        <w:jc w:val="both"/>
        <w:rPr>
          <w:bCs/>
          <w:iCs/>
          <w:szCs w:val="16"/>
          <w:lang w:val="en-GB" w:eastAsia="ko-KR"/>
        </w:rPr>
      </w:pPr>
      <w:r>
        <w:rPr>
          <w:bCs/>
          <w:iCs/>
          <w:szCs w:val="16"/>
          <w:lang w:val="en-GB" w:eastAsia="ko-KR"/>
        </w:rPr>
        <w:t>Therefore, o</w:t>
      </w:r>
      <w:r w:rsidR="00570474">
        <w:rPr>
          <w:bCs/>
          <w:iCs/>
          <w:szCs w:val="16"/>
          <w:lang w:val="en-GB" w:eastAsia="ko-KR"/>
        </w:rPr>
        <w:t xml:space="preserve">ne possible </w:t>
      </w:r>
      <w:r w:rsidR="00062259">
        <w:rPr>
          <w:bCs/>
          <w:iCs/>
          <w:szCs w:val="16"/>
          <w:lang w:val="en-GB" w:eastAsia="ko-KR"/>
        </w:rPr>
        <w:t>power-based</w:t>
      </w:r>
      <w:r w:rsidR="00570474">
        <w:rPr>
          <w:bCs/>
          <w:iCs/>
          <w:szCs w:val="16"/>
          <w:lang w:val="en-GB" w:eastAsia="ko-KR"/>
        </w:rPr>
        <w:t xml:space="preserve"> enhancement for inter-</w:t>
      </w:r>
      <w:proofErr w:type="spellStart"/>
      <w:r w:rsidR="00570474">
        <w:rPr>
          <w:bCs/>
          <w:iCs/>
          <w:szCs w:val="16"/>
          <w:lang w:val="en-GB" w:eastAsia="ko-KR"/>
        </w:rPr>
        <w:t>gNB</w:t>
      </w:r>
      <w:proofErr w:type="spellEnd"/>
      <w:r w:rsidR="00570474">
        <w:rPr>
          <w:bCs/>
          <w:iCs/>
          <w:szCs w:val="16"/>
          <w:lang w:val="en-GB" w:eastAsia="ko-KR"/>
        </w:rPr>
        <w:t xml:space="preserve"> CLI mitigation is that based on the inter-</w:t>
      </w:r>
      <w:proofErr w:type="spellStart"/>
      <w:r w:rsidR="00570474">
        <w:rPr>
          <w:bCs/>
          <w:iCs/>
          <w:szCs w:val="16"/>
          <w:lang w:val="en-GB" w:eastAsia="ko-KR"/>
        </w:rPr>
        <w:t>gNB</w:t>
      </w:r>
      <w:proofErr w:type="spellEnd"/>
      <w:r w:rsidR="00570474">
        <w:rPr>
          <w:bCs/>
          <w:iCs/>
          <w:szCs w:val="16"/>
          <w:lang w:val="en-GB" w:eastAsia="ko-KR"/>
        </w:rPr>
        <w:t xml:space="preserve"> CLI measurements per DL/UL beam pair,</w:t>
      </w:r>
      <w:r w:rsidR="00570474" w:rsidRPr="00FD0D50">
        <w:rPr>
          <w:b/>
          <w:iCs/>
          <w:szCs w:val="16"/>
          <w:lang w:eastAsia="ko-KR"/>
        </w:rPr>
        <w:t xml:space="preserve"> </w:t>
      </w:r>
      <w:r w:rsidR="00570474" w:rsidRPr="00547DA2">
        <w:rPr>
          <w:bCs/>
          <w:iCs/>
          <w:szCs w:val="16"/>
          <w:lang w:eastAsia="ko-KR"/>
        </w:rPr>
        <w:t xml:space="preserve">one </w:t>
      </w:r>
      <w:proofErr w:type="spellStart"/>
      <w:r w:rsidR="00570474" w:rsidRPr="00547DA2">
        <w:rPr>
          <w:bCs/>
          <w:iCs/>
          <w:szCs w:val="16"/>
          <w:lang w:eastAsia="ko-KR"/>
        </w:rPr>
        <w:t>gNB</w:t>
      </w:r>
      <w:proofErr w:type="spellEnd"/>
      <w:r w:rsidR="00570474" w:rsidRPr="00547DA2">
        <w:rPr>
          <w:bCs/>
          <w:iCs/>
          <w:szCs w:val="16"/>
          <w:lang w:eastAsia="ko-KR"/>
        </w:rPr>
        <w:t xml:space="preserve"> </w:t>
      </w:r>
      <w:r w:rsidR="00570474">
        <w:rPr>
          <w:bCs/>
          <w:iCs/>
          <w:szCs w:val="16"/>
          <w:lang w:eastAsia="ko-KR"/>
        </w:rPr>
        <w:t xml:space="preserve">could </w:t>
      </w:r>
      <w:r w:rsidR="00570474" w:rsidRPr="00547DA2">
        <w:rPr>
          <w:bCs/>
          <w:iCs/>
          <w:szCs w:val="16"/>
          <w:lang w:eastAsia="ko-KR"/>
        </w:rPr>
        <w:t xml:space="preserve">request </w:t>
      </w:r>
      <w:r w:rsidR="00FD4301">
        <w:rPr>
          <w:bCs/>
          <w:iCs/>
          <w:szCs w:val="16"/>
          <w:lang w:eastAsia="ko-KR"/>
        </w:rPr>
        <w:t xml:space="preserve">or recommend </w:t>
      </w:r>
      <w:r w:rsidR="00570474" w:rsidRPr="00547DA2">
        <w:rPr>
          <w:bCs/>
          <w:iCs/>
          <w:szCs w:val="16"/>
          <w:lang w:eastAsia="ko-KR"/>
        </w:rPr>
        <w:t xml:space="preserve">another </w:t>
      </w:r>
      <w:proofErr w:type="spellStart"/>
      <w:r w:rsidR="00570474" w:rsidRPr="00547DA2">
        <w:rPr>
          <w:bCs/>
          <w:iCs/>
          <w:szCs w:val="16"/>
          <w:lang w:eastAsia="ko-KR"/>
        </w:rPr>
        <w:t>gNB</w:t>
      </w:r>
      <w:proofErr w:type="spellEnd"/>
      <w:r w:rsidR="00570474" w:rsidRPr="00547DA2">
        <w:rPr>
          <w:bCs/>
          <w:iCs/>
          <w:szCs w:val="16"/>
          <w:lang w:eastAsia="ko-KR"/>
        </w:rPr>
        <w:t xml:space="preserve"> to have X dB power backoff on </w:t>
      </w:r>
      <w:r w:rsidR="006C151C">
        <w:rPr>
          <w:bCs/>
          <w:iCs/>
          <w:szCs w:val="16"/>
          <w:lang w:eastAsia="ko-KR"/>
        </w:rPr>
        <w:t>time/frequency/spatial resources</w:t>
      </w:r>
      <w:r w:rsidR="00570474" w:rsidRPr="00547DA2">
        <w:rPr>
          <w:bCs/>
          <w:iCs/>
          <w:szCs w:val="16"/>
          <w:lang w:eastAsia="ko-KR"/>
        </w:rPr>
        <w:t xml:space="preserve"> to mitigate inter-</w:t>
      </w:r>
      <w:proofErr w:type="spellStart"/>
      <w:r w:rsidR="00570474" w:rsidRPr="00547DA2">
        <w:rPr>
          <w:bCs/>
          <w:iCs/>
          <w:szCs w:val="16"/>
          <w:lang w:eastAsia="ko-KR"/>
        </w:rPr>
        <w:t>gNB</w:t>
      </w:r>
      <w:proofErr w:type="spellEnd"/>
      <w:r w:rsidR="00570474" w:rsidRPr="00547DA2">
        <w:rPr>
          <w:bCs/>
          <w:iCs/>
          <w:szCs w:val="16"/>
          <w:lang w:eastAsia="ko-KR"/>
        </w:rPr>
        <w:t xml:space="preserve"> CLI</w:t>
      </w:r>
      <w:r w:rsidR="00570474" w:rsidRPr="00FD0D50">
        <w:rPr>
          <w:bCs/>
          <w:iCs/>
          <w:szCs w:val="16"/>
          <w:lang w:val="en-GB" w:eastAsia="ko-KR"/>
        </w:rPr>
        <w:t>.</w:t>
      </w:r>
      <w:r w:rsidR="00CE1287">
        <w:rPr>
          <w:bCs/>
          <w:iCs/>
          <w:szCs w:val="16"/>
          <w:lang w:val="en-GB" w:eastAsia="ko-KR"/>
        </w:rPr>
        <w:t xml:space="preserve"> The power adjustment is needed for slots where inter-</w:t>
      </w:r>
      <w:proofErr w:type="spellStart"/>
      <w:r w:rsidR="00CE1287">
        <w:rPr>
          <w:bCs/>
          <w:iCs/>
          <w:szCs w:val="16"/>
          <w:lang w:val="en-GB" w:eastAsia="ko-KR"/>
        </w:rPr>
        <w:t>gNB</w:t>
      </w:r>
      <w:proofErr w:type="spellEnd"/>
      <w:r w:rsidR="00CE1287">
        <w:rPr>
          <w:bCs/>
          <w:iCs/>
          <w:szCs w:val="16"/>
          <w:lang w:val="en-GB" w:eastAsia="ko-KR"/>
        </w:rPr>
        <w:t xml:space="preserve"> CLI persist (</w:t>
      </w:r>
      <w:proofErr w:type="gramStart"/>
      <w:r w:rsidR="00CE1287">
        <w:rPr>
          <w:bCs/>
          <w:iCs/>
          <w:szCs w:val="16"/>
          <w:lang w:val="en-GB" w:eastAsia="ko-KR"/>
        </w:rPr>
        <w:t>e.g.</w:t>
      </w:r>
      <w:proofErr w:type="gramEnd"/>
      <w:r w:rsidR="00CE1287">
        <w:rPr>
          <w:bCs/>
          <w:iCs/>
          <w:szCs w:val="16"/>
          <w:lang w:val="en-GB" w:eastAsia="ko-KR"/>
        </w:rPr>
        <w:t xml:space="preserve"> SBFD slot and asynchronous slots in dynamic TDD)</w:t>
      </w:r>
      <w:r w:rsidR="009C4241">
        <w:rPr>
          <w:bCs/>
          <w:iCs/>
          <w:szCs w:val="16"/>
          <w:lang w:val="en-GB" w:eastAsia="ko-KR"/>
        </w:rPr>
        <w:t>.</w:t>
      </w:r>
      <w:r w:rsidR="00A54275">
        <w:rPr>
          <w:bCs/>
          <w:iCs/>
          <w:szCs w:val="16"/>
          <w:lang w:val="en-GB" w:eastAsia="ko-KR"/>
        </w:rPr>
        <w:t xml:space="preserve"> The final decision </w:t>
      </w:r>
      <w:r w:rsidR="00775037">
        <w:rPr>
          <w:bCs/>
          <w:iCs/>
          <w:szCs w:val="16"/>
          <w:lang w:val="en-GB" w:eastAsia="ko-KR"/>
        </w:rPr>
        <w:t xml:space="preserve">of DL Tx power at aggressor </w:t>
      </w:r>
      <w:proofErr w:type="spellStart"/>
      <w:r w:rsidR="00775037">
        <w:rPr>
          <w:bCs/>
          <w:iCs/>
          <w:szCs w:val="16"/>
          <w:lang w:val="en-GB" w:eastAsia="ko-KR"/>
        </w:rPr>
        <w:t>gNB</w:t>
      </w:r>
      <w:proofErr w:type="spellEnd"/>
      <w:r w:rsidR="00775037">
        <w:rPr>
          <w:bCs/>
          <w:iCs/>
          <w:szCs w:val="16"/>
          <w:lang w:val="en-GB" w:eastAsia="ko-KR"/>
        </w:rPr>
        <w:t xml:space="preserve"> will be up to </w:t>
      </w:r>
      <w:proofErr w:type="spellStart"/>
      <w:r w:rsidR="00775037">
        <w:rPr>
          <w:bCs/>
          <w:iCs/>
          <w:szCs w:val="16"/>
          <w:lang w:val="en-GB" w:eastAsia="ko-KR"/>
        </w:rPr>
        <w:t>gNB</w:t>
      </w:r>
      <w:proofErr w:type="spellEnd"/>
      <w:r w:rsidR="00775037">
        <w:rPr>
          <w:bCs/>
          <w:iCs/>
          <w:szCs w:val="16"/>
          <w:lang w:val="en-GB" w:eastAsia="ko-KR"/>
        </w:rPr>
        <w:t xml:space="preserve"> implementation</w:t>
      </w:r>
      <w:r w:rsidR="003E3B37">
        <w:rPr>
          <w:bCs/>
          <w:iCs/>
          <w:szCs w:val="16"/>
          <w:lang w:val="en-GB" w:eastAsia="ko-KR"/>
        </w:rPr>
        <w:t xml:space="preserve">, and the recommendation information could be useful for aggressor </w:t>
      </w:r>
      <w:proofErr w:type="spellStart"/>
      <w:r w:rsidR="003E3B37">
        <w:rPr>
          <w:bCs/>
          <w:iCs/>
          <w:szCs w:val="16"/>
          <w:lang w:val="en-GB" w:eastAsia="ko-KR"/>
        </w:rPr>
        <w:t>gNB</w:t>
      </w:r>
      <w:proofErr w:type="spellEnd"/>
      <w:r w:rsidR="003E3B37">
        <w:rPr>
          <w:bCs/>
          <w:iCs/>
          <w:szCs w:val="16"/>
          <w:lang w:val="en-GB" w:eastAsia="ko-KR"/>
        </w:rPr>
        <w:t xml:space="preserve"> to </w:t>
      </w:r>
      <w:proofErr w:type="gramStart"/>
      <w:r w:rsidR="003E3B37">
        <w:rPr>
          <w:bCs/>
          <w:iCs/>
          <w:szCs w:val="16"/>
          <w:lang w:val="en-GB" w:eastAsia="ko-KR"/>
        </w:rPr>
        <w:t>make a decision</w:t>
      </w:r>
      <w:proofErr w:type="gramEnd"/>
      <w:r w:rsidR="003E3B37">
        <w:rPr>
          <w:bCs/>
          <w:iCs/>
          <w:szCs w:val="16"/>
          <w:lang w:val="en-GB" w:eastAsia="ko-KR"/>
        </w:rPr>
        <w:t xml:space="preserve"> on whether and how to adjust DL Tx power.</w:t>
      </w:r>
    </w:p>
    <w:p w14:paraId="18F4C383" w14:textId="49CA6F19" w:rsidR="00B04BD4" w:rsidRDefault="00CE185D" w:rsidP="001D4057">
      <w:pPr>
        <w:spacing w:after="0"/>
        <w:jc w:val="both"/>
        <w:rPr>
          <w:bCs/>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27</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570474">
        <w:rPr>
          <w:b/>
          <w:iCs/>
          <w:szCs w:val="16"/>
          <w:lang w:val="en-GB" w:eastAsia="ko-KR"/>
        </w:rPr>
        <w:t xml:space="preserve">Support of </w:t>
      </w:r>
      <w:proofErr w:type="spellStart"/>
      <w:r w:rsidR="00570474" w:rsidRPr="00547DA2">
        <w:rPr>
          <w:b/>
          <w:iCs/>
          <w:szCs w:val="16"/>
          <w:lang w:eastAsia="ko-KR"/>
        </w:rPr>
        <w:t>gNB</w:t>
      </w:r>
      <w:proofErr w:type="spellEnd"/>
      <w:r w:rsidR="00570474" w:rsidRPr="00547DA2">
        <w:rPr>
          <w:b/>
          <w:iCs/>
          <w:szCs w:val="16"/>
          <w:lang w:eastAsia="ko-KR"/>
        </w:rPr>
        <w:t xml:space="preserve"> </w:t>
      </w:r>
      <w:r w:rsidR="00FD4301">
        <w:rPr>
          <w:b/>
          <w:iCs/>
          <w:szCs w:val="16"/>
          <w:lang w:eastAsia="ko-KR"/>
        </w:rPr>
        <w:t>recommending</w:t>
      </w:r>
      <w:r w:rsidR="00570474" w:rsidRPr="00547DA2">
        <w:rPr>
          <w:b/>
          <w:iCs/>
          <w:szCs w:val="16"/>
          <w:lang w:eastAsia="ko-KR"/>
        </w:rPr>
        <w:t xml:space="preserve"> another </w:t>
      </w:r>
      <w:proofErr w:type="spellStart"/>
      <w:r w:rsidR="00570474" w:rsidRPr="00547DA2">
        <w:rPr>
          <w:b/>
          <w:iCs/>
          <w:szCs w:val="16"/>
          <w:lang w:eastAsia="ko-KR"/>
        </w:rPr>
        <w:t>gNB</w:t>
      </w:r>
      <w:proofErr w:type="spellEnd"/>
      <w:r w:rsidR="00570474" w:rsidRPr="00547DA2">
        <w:rPr>
          <w:b/>
          <w:iCs/>
          <w:szCs w:val="16"/>
          <w:lang w:eastAsia="ko-KR"/>
        </w:rPr>
        <w:t xml:space="preserve"> to have X dB power </w:t>
      </w:r>
      <w:r w:rsidR="00570474" w:rsidRPr="006C151C">
        <w:rPr>
          <w:b/>
          <w:iCs/>
          <w:szCs w:val="16"/>
          <w:lang w:eastAsia="ko-KR"/>
        </w:rPr>
        <w:t xml:space="preserve">backoff </w:t>
      </w:r>
      <w:r w:rsidR="009C4241" w:rsidRPr="006C151C">
        <w:rPr>
          <w:b/>
          <w:iCs/>
          <w:szCs w:val="16"/>
          <w:lang w:eastAsia="ko-KR"/>
        </w:rPr>
        <w:t>on</w:t>
      </w:r>
      <w:r w:rsidR="00570474" w:rsidRPr="006C151C">
        <w:rPr>
          <w:b/>
          <w:iCs/>
          <w:szCs w:val="16"/>
          <w:lang w:eastAsia="ko-KR"/>
        </w:rPr>
        <w:t xml:space="preserve"> </w:t>
      </w:r>
      <w:r w:rsidR="009C4241" w:rsidRPr="006C151C">
        <w:rPr>
          <w:b/>
          <w:iCs/>
          <w:szCs w:val="16"/>
          <w:lang w:eastAsia="ko-KR"/>
        </w:rPr>
        <w:t>t</w:t>
      </w:r>
      <w:r w:rsidR="006C151C" w:rsidRPr="007A1306">
        <w:rPr>
          <w:b/>
          <w:iCs/>
          <w:szCs w:val="16"/>
          <w:lang w:eastAsia="ko-KR"/>
        </w:rPr>
        <w:t>ime</w:t>
      </w:r>
      <w:r w:rsidR="009C4241" w:rsidRPr="006C151C">
        <w:rPr>
          <w:b/>
          <w:iCs/>
          <w:szCs w:val="16"/>
          <w:lang w:eastAsia="ko-KR"/>
        </w:rPr>
        <w:t>/f</w:t>
      </w:r>
      <w:r w:rsidR="006C151C" w:rsidRPr="007A1306">
        <w:rPr>
          <w:b/>
          <w:iCs/>
          <w:szCs w:val="16"/>
          <w:lang w:eastAsia="ko-KR"/>
        </w:rPr>
        <w:t>requency</w:t>
      </w:r>
      <w:r w:rsidR="009C4241" w:rsidRPr="006C151C">
        <w:rPr>
          <w:b/>
          <w:iCs/>
          <w:szCs w:val="16"/>
          <w:lang w:eastAsia="ko-KR"/>
        </w:rPr>
        <w:t>/</w:t>
      </w:r>
      <w:r w:rsidR="00296905" w:rsidRPr="006C151C">
        <w:rPr>
          <w:b/>
          <w:iCs/>
          <w:szCs w:val="16"/>
          <w:lang w:eastAsia="ko-KR"/>
        </w:rPr>
        <w:t>spatial</w:t>
      </w:r>
      <w:r w:rsidR="009C4241">
        <w:rPr>
          <w:b/>
          <w:iCs/>
          <w:szCs w:val="16"/>
          <w:lang w:eastAsia="ko-KR"/>
        </w:rPr>
        <w:t xml:space="preserve"> resources </w:t>
      </w:r>
      <w:r w:rsidR="00570474" w:rsidRPr="00547DA2">
        <w:rPr>
          <w:b/>
          <w:iCs/>
          <w:szCs w:val="16"/>
          <w:lang w:eastAsia="ko-KR"/>
        </w:rPr>
        <w:t>to mitigate inter-</w:t>
      </w:r>
      <w:proofErr w:type="spellStart"/>
      <w:r w:rsidR="00570474" w:rsidRPr="00547DA2">
        <w:rPr>
          <w:b/>
          <w:iCs/>
          <w:szCs w:val="16"/>
          <w:lang w:eastAsia="ko-KR"/>
        </w:rPr>
        <w:t>gNB</w:t>
      </w:r>
      <w:proofErr w:type="spellEnd"/>
      <w:r w:rsidR="00570474" w:rsidRPr="00547DA2">
        <w:rPr>
          <w:b/>
          <w:iCs/>
          <w:szCs w:val="16"/>
          <w:lang w:eastAsia="ko-KR"/>
        </w:rPr>
        <w:t xml:space="preserve"> CLI</w:t>
      </w:r>
      <w:r w:rsidR="00C35F20">
        <w:rPr>
          <w:b/>
          <w:iCs/>
          <w:szCs w:val="16"/>
          <w:lang w:val="en-GB" w:eastAsia="ko-KR"/>
        </w:rPr>
        <w:t>.</w:t>
      </w:r>
      <w:r w:rsidR="00FD4301" w:rsidRPr="00FD4301">
        <w:rPr>
          <w:bCs/>
          <w:iCs/>
          <w:szCs w:val="16"/>
          <w:lang w:val="en-GB" w:eastAsia="ko-KR"/>
        </w:rPr>
        <w:t xml:space="preserve"> </w:t>
      </w:r>
    </w:p>
    <w:p w14:paraId="05728D89" w14:textId="64AE9771" w:rsidR="00570474" w:rsidRPr="001D4057" w:rsidRDefault="00FD4301" w:rsidP="001D4057">
      <w:pPr>
        <w:pStyle w:val="ListParagraph"/>
        <w:numPr>
          <w:ilvl w:val="0"/>
          <w:numId w:val="186"/>
        </w:numPr>
        <w:jc w:val="both"/>
        <w:rPr>
          <w:b/>
          <w:iCs/>
          <w:szCs w:val="16"/>
          <w:lang w:eastAsia="ko-KR"/>
        </w:rPr>
      </w:pPr>
      <w:r w:rsidRPr="001D4057">
        <w:rPr>
          <w:rFonts w:ascii="Times New Roman" w:eastAsia="SimSun" w:hAnsi="Times New Roman"/>
          <w:b/>
          <w:iCs/>
          <w:sz w:val="20"/>
          <w:szCs w:val="16"/>
          <w:lang w:eastAsia="ko-KR"/>
        </w:rPr>
        <w:t xml:space="preserve">The final decision of DL Tx power at aggressor </w:t>
      </w:r>
      <w:proofErr w:type="spellStart"/>
      <w:r w:rsidRPr="001D4057">
        <w:rPr>
          <w:rFonts w:ascii="Times New Roman" w:eastAsia="SimSun" w:hAnsi="Times New Roman"/>
          <w:b/>
          <w:iCs/>
          <w:sz w:val="20"/>
          <w:szCs w:val="16"/>
          <w:lang w:eastAsia="ko-KR"/>
        </w:rPr>
        <w:t>gNB</w:t>
      </w:r>
      <w:proofErr w:type="spellEnd"/>
      <w:r w:rsidRPr="001D4057">
        <w:rPr>
          <w:rFonts w:ascii="Times New Roman" w:eastAsia="SimSun" w:hAnsi="Times New Roman"/>
          <w:b/>
          <w:iCs/>
          <w:sz w:val="20"/>
          <w:szCs w:val="16"/>
          <w:lang w:eastAsia="ko-KR"/>
        </w:rPr>
        <w:t xml:space="preserve"> will be up to </w:t>
      </w:r>
      <w:proofErr w:type="spellStart"/>
      <w:r w:rsidRPr="001D4057">
        <w:rPr>
          <w:rFonts w:ascii="Times New Roman" w:eastAsia="SimSun" w:hAnsi="Times New Roman"/>
          <w:b/>
          <w:iCs/>
          <w:sz w:val="20"/>
          <w:szCs w:val="16"/>
          <w:lang w:eastAsia="ko-KR"/>
        </w:rPr>
        <w:t>gNB</w:t>
      </w:r>
      <w:proofErr w:type="spellEnd"/>
      <w:r w:rsidRPr="001D4057">
        <w:rPr>
          <w:rFonts w:ascii="Times New Roman" w:eastAsia="SimSun" w:hAnsi="Times New Roman"/>
          <w:b/>
          <w:iCs/>
          <w:sz w:val="20"/>
          <w:szCs w:val="16"/>
          <w:lang w:eastAsia="ko-KR"/>
        </w:rPr>
        <w:t xml:space="preserve"> implementation.</w:t>
      </w:r>
    </w:p>
    <w:p w14:paraId="555422F3" w14:textId="77777777" w:rsidR="00B04BD4" w:rsidRDefault="00B04BD4" w:rsidP="00571DCF">
      <w:pPr>
        <w:jc w:val="both"/>
        <w:rPr>
          <w:bCs/>
          <w:iCs/>
          <w:szCs w:val="16"/>
          <w:lang w:eastAsia="ko-KR"/>
        </w:rPr>
      </w:pPr>
    </w:p>
    <w:p w14:paraId="29C4F66E" w14:textId="451CE463" w:rsidR="00050B07" w:rsidRDefault="00062259" w:rsidP="00571DCF">
      <w:pPr>
        <w:jc w:val="both"/>
        <w:rPr>
          <w:lang w:val="en-GB"/>
        </w:rPr>
      </w:pPr>
      <w:r>
        <w:rPr>
          <w:lang w:val="en-GB"/>
        </w:rPr>
        <w:t xml:space="preserve">One way </w:t>
      </w:r>
      <w:r w:rsidR="00391451">
        <w:rPr>
          <w:lang w:val="en-GB"/>
        </w:rPr>
        <w:t>t</w:t>
      </w:r>
      <w:r w:rsidR="00571DCF">
        <w:rPr>
          <w:bCs/>
          <w:iCs/>
          <w:szCs w:val="16"/>
          <w:lang w:eastAsia="ko-KR"/>
        </w:rPr>
        <w:t xml:space="preserve">o </w:t>
      </w:r>
      <w:r>
        <w:rPr>
          <w:bCs/>
          <w:iCs/>
          <w:szCs w:val="16"/>
          <w:lang w:eastAsia="ko-KR"/>
        </w:rPr>
        <w:t>mitigate</w:t>
      </w:r>
      <w:r w:rsidR="00571DCF">
        <w:rPr>
          <w:bCs/>
          <w:iCs/>
          <w:szCs w:val="16"/>
          <w:lang w:eastAsia="ko-KR"/>
        </w:rPr>
        <w:t xml:space="preserve"> the inter-</w:t>
      </w:r>
      <w:proofErr w:type="spellStart"/>
      <w:r w:rsidR="00571DCF">
        <w:rPr>
          <w:bCs/>
          <w:iCs/>
          <w:szCs w:val="16"/>
          <w:lang w:eastAsia="ko-KR"/>
        </w:rPr>
        <w:t>gNB</w:t>
      </w:r>
      <w:proofErr w:type="spellEnd"/>
      <w:r w:rsidR="00571DCF">
        <w:rPr>
          <w:bCs/>
          <w:iCs/>
          <w:szCs w:val="16"/>
          <w:lang w:eastAsia="ko-KR"/>
        </w:rPr>
        <w:t xml:space="preserve"> CLI, </w:t>
      </w:r>
      <w:proofErr w:type="spellStart"/>
      <w:r w:rsidR="00571DCF">
        <w:rPr>
          <w:bCs/>
          <w:iCs/>
          <w:szCs w:val="16"/>
          <w:lang w:eastAsia="ko-KR"/>
        </w:rPr>
        <w:t>gNB</w:t>
      </w:r>
      <w:proofErr w:type="spellEnd"/>
      <w:r w:rsidR="00571DCF">
        <w:rPr>
          <w:bCs/>
          <w:iCs/>
          <w:szCs w:val="16"/>
          <w:lang w:eastAsia="ko-KR"/>
        </w:rPr>
        <w:t xml:space="preserve"> can coordinate and configure slot-specific power control parameters for SBFD slots than non-SBFD slot</w:t>
      </w:r>
      <w:r w:rsidR="002A6BC8">
        <w:rPr>
          <w:bCs/>
          <w:iCs/>
          <w:szCs w:val="16"/>
          <w:lang w:eastAsia="ko-KR"/>
        </w:rPr>
        <w:t xml:space="preserve"> </w:t>
      </w:r>
      <w:r w:rsidR="002A6BC8" w:rsidRPr="001D4057">
        <w:rPr>
          <w:lang w:eastAsia="ja-JP"/>
        </w:rPr>
        <w:t>for slots with CLI and without CLI</w:t>
      </w:r>
      <w:r w:rsidR="00571DCF">
        <w:rPr>
          <w:bCs/>
          <w:iCs/>
          <w:szCs w:val="16"/>
          <w:lang w:eastAsia="ko-KR"/>
        </w:rPr>
        <w:t>. Similarly for potential enhancement on flexible TDD, different power control parameters can be applied to slots where two cells have same or different traffic directions.</w:t>
      </w:r>
      <w:r>
        <w:rPr>
          <w:bCs/>
          <w:iCs/>
          <w:szCs w:val="16"/>
          <w:lang w:eastAsia="ko-KR"/>
        </w:rPr>
        <w:t xml:space="preserve"> </w:t>
      </w:r>
      <w:r w:rsidRPr="007D27BC">
        <w:rPr>
          <w:lang w:val="en-GB"/>
        </w:rPr>
        <w:t xml:space="preserve">As discussed in our companion paper </w:t>
      </w:r>
      <w:r w:rsidRPr="007D27BC">
        <w:rPr>
          <w:lang w:val="en-GB"/>
        </w:rPr>
        <w:fldChar w:fldCharType="begin"/>
      </w:r>
      <w:r w:rsidRPr="007D27BC">
        <w:rPr>
          <w:lang w:val="en-GB"/>
        </w:rPr>
        <w:instrText xml:space="preserve"> REF _Ref142466343 \n \h </w:instrText>
      </w:r>
      <w:r>
        <w:rPr>
          <w:lang w:val="en-GB"/>
        </w:rPr>
        <w:instrText xml:space="preserve"> \* MERGEFORMAT </w:instrText>
      </w:r>
      <w:r w:rsidRPr="007D27BC">
        <w:rPr>
          <w:lang w:val="en-GB"/>
        </w:rPr>
      </w:r>
      <w:r w:rsidRPr="007D27BC">
        <w:rPr>
          <w:lang w:val="en-GB"/>
        </w:rPr>
        <w:fldChar w:fldCharType="separate"/>
      </w:r>
      <w:r w:rsidR="00017659">
        <w:rPr>
          <w:lang w:val="en-GB"/>
        </w:rPr>
        <w:t>[5]</w:t>
      </w:r>
      <w:r w:rsidRPr="007D27BC">
        <w:rPr>
          <w:lang w:val="en-GB"/>
        </w:rPr>
        <w:fldChar w:fldCharType="end"/>
      </w:r>
      <w:r w:rsidRPr="007D27BC">
        <w:rPr>
          <w:lang w:val="en-GB"/>
        </w:rPr>
        <w:t>,</w:t>
      </w:r>
      <w:r>
        <w:rPr>
          <w:lang w:val="en-GB"/>
        </w:rPr>
        <w:t xml:space="preserve"> having different power control parameters for slots with CLI is beneficial to mitigate the impact of inter-</w:t>
      </w:r>
      <w:proofErr w:type="spellStart"/>
      <w:r>
        <w:rPr>
          <w:lang w:val="en-GB"/>
        </w:rPr>
        <w:t>gNB</w:t>
      </w:r>
      <w:proofErr w:type="spellEnd"/>
      <w:r>
        <w:rPr>
          <w:lang w:val="en-GB"/>
        </w:rPr>
        <w:t xml:space="preserve"> CLI and improve UL performance. </w:t>
      </w:r>
      <w:r w:rsidR="003E2883">
        <w:rPr>
          <w:lang w:val="en-GB"/>
        </w:rPr>
        <w:t xml:space="preserve">However, it comes at the cost of DL throughput degradation due increased inter-UE CLI. </w:t>
      </w:r>
    </w:p>
    <w:p w14:paraId="597C61E0" w14:textId="1A81437B" w:rsidR="00050B07" w:rsidRPr="007639D3" w:rsidRDefault="00050B07" w:rsidP="00050B07">
      <w:pPr>
        <w:pStyle w:val="Caption"/>
        <w:keepNext/>
        <w:jc w:val="center"/>
      </w:pPr>
      <w:r w:rsidRPr="007639D3">
        <w:t xml:space="preserve">Table </w:t>
      </w:r>
      <w:r w:rsidR="00637809">
        <w:fldChar w:fldCharType="begin"/>
      </w:r>
      <w:r w:rsidR="00637809">
        <w:instrText xml:space="preserve"> STYLEREF 1 \s </w:instrText>
      </w:r>
      <w:r w:rsidR="00637809">
        <w:fldChar w:fldCharType="separate"/>
      </w:r>
      <w:r w:rsidR="00017659">
        <w:rPr>
          <w:noProof/>
        </w:rPr>
        <w:t>3</w:t>
      </w:r>
      <w:r w:rsidR="00637809">
        <w:rPr>
          <w:noProof/>
        </w:rPr>
        <w:fldChar w:fldCharType="end"/>
      </w:r>
      <w:r>
        <w:noBreakHyphen/>
      </w:r>
      <w:r w:rsidR="00637809">
        <w:fldChar w:fldCharType="begin"/>
      </w:r>
      <w:r w:rsidR="00637809">
        <w:instrText xml:space="preserve"> SEQ Table \* ARABIC \s 1 </w:instrText>
      </w:r>
      <w:r w:rsidR="00637809">
        <w:fldChar w:fldCharType="separate"/>
      </w:r>
      <w:r w:rsidR="00017659">
        <w:rPr>
          <w:noProof/>
        </w:rPr>
        <w:t>2</w:t>
      </w:r>
      <w:r w:rsidR="00637809">
        <w:rPr>
          <w:noProof/>
        </w:rPr>
        <w:fldChar w:fldCharType="end"/>
      </w:r>
      <w:r w:rsidRPr="007639D3">
        <w:t xml:space="preserve">  </w:t>
      </w:r>
      <w:r w:rsidRPr="00F97A41">
        <w:t xml:space="preserve">Indoor office UPT </w:t>
      </w:r>
      <w:r w:rsidRPr="007639D3">
        <w:t xml:space="preserve">% </w:t>
      </w:r>
      <w:r w:rsidRPr="00F97A41">
        <w:t xml:space="preserve">gain over </w:t>
      </w:r>
      <w:r w:rsidRPr="007639D3">
        <w:t>baseline (Po = -60 dBm):</w:t>
      </w:r>
      <w:r w:rsidRPr="00F97A41">
        <w:t xml:space="preserve"> </w:t>
      </w:r>
      <w:r w:rsidRPr="00F97A41">
        <w:rPr>
          <w:lang w:val="en-GB"/>
        </w:rPr>
        <w:t>UL power adjustment Po</w:t>
      </w:r>
    </w:p>
    <w:tbl>
      <w:tblPr>
        <w:tblStyle w:val="TableGrid"/>
        <w:tblW w:w="0" w:type="auto"/>
        <w:jc w:val="center"/>
        <w:tblLook w:val="06A0" w:firstRow="1" w:lastRow="0" w:firstColumn="1" w:lastColumn="0" w:noHBand="1" w:noVBand="1"/>
      </w:tblPr>
      <w:tblGrid>
        <w:gridCol w:w="1360"/>
        <w:gridCol w:w="1360"/>
        <w:gridCol w:w="1360"/>
        <w:gridCol w:w="1360"/>
        <w:gridCol w:w="1360"/>
      </w:tblGrid>
      <w:tr w:rsidR="00397959" w:rsidRPr="0056730B" w14:paraId="4C72C596" w14:textId="77777777" w:rsidTr="001D4057">
        <w:trPr>
          <w:trHeight w:val="539"/>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13C3BB19" w14:textId="77777777" w:rsidR="00397959" w:rsidRPr="0056730B" w:rsidRDefault="00397959">
            <w:pPr>
              <w:jc w:val="center"/>
              <w:rPr>
                <w:b/>
                <w:color w:val="000000" w:themeColor="text1"/>
              </w:rPr>
            </w:pPr>
            <w:r w:rsidRPr="0056730B">
              <w:rPr>
                <w:b/>
                <w:color w:val="000000" w:themeColor="text1"/>
              </w:rPr>
              <w:t>Load</w:t>
            </w: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ED7710" w14:textId="20DB61A4" w:rsidR="00397959" w:rsidRPr="0056730B" w:rsidRDefault="00397959">
            <w:pPr>
              <w:jc w:val="center"/>
              <w:rPr>
                <w:b/>
                <w:color w:val="000000" w:themeColor="text1"/>
              </w:rPr>
            </w:pPr>
            <w:r>
              <w:rPr>
                <w:b/>
                <w:color w:val="000000" w:themeColor="text1"/>
              </w:rPr>
              <w:t>High</w:t>
            </w: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FD7781" w14:textId="744D758F" w:rsidR="00397959" w:rsidRPr="0056730B" w:rsidRDefault="00397959">
            <w:pPr>
              <w:jc w:val="center"/>
              <w:rPr>
                <w:b/>
                <w:color w:val="000000" w:themeColor="text1"/>
              </w:rPr>
            </w:pPr>
            <w:r>
              <w:rPr>
                <w:b/>
                <w:color w:val="000000" w:themeColor="text1"/>
              </w:rPr>
              <w:t>Medium</w:t>
            </w: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DE6FC6" w14:textId="5C246FF4" w:rsidR="00397959" w:rsidRPr="0056730B" w:rsidRDefault="00397959">
            <w:pPr>
              <w:jc w:val="center"/>
              <w:rPr>
                <w:b/>
                <w:color w:val="000000" w:themeColor="text1"/>
              </w:rPr>
            </w:pPr>
            <w:r>
              <w:rPr>
                <w:b/>
                <w:color w:val="000000" w:themeColor="text1"/>
              </w:rPr>
              <w:t>Low</w:t>
            </w:r>
          </w:p>
        </w:tc>
      </w:tr>
      <w:tr w:rsidR="00397959" w:rsidRPr="0056730B" w14:paraId="43C56405" w14:textId="77777777" w:rsidTr="001D4057">
        <w:trPr>
          <w:trHeight w:val="539"/>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6A12F058" w14:textId="77777777" w:rsidR="00397959" w:rsidRPr="0056730B" w:rsidRDefault="00397959">
            <w:pPr>
              <w:jc w:val="center"/>
              <w:rPr>
                <w:b/>
                <w:color w:val="000000" w:themeColor="text1"/>
                <w:lang w:val="en-GB"/>
              </w:rPr>
            </w:pPr>
            <w:r w:rsidRPr="0056730B">
              <w:rPr>
                <w:b/>
                <w:color w:val="000000" w:themeColor="text1"/>
                <w:lang w:val="en-GB"/>
              </w:rPr>
              <w:t>UL power adjustment Po</w:t>
            </w: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27D42B8B" w14:textId="77777777" w:rsidR="00397959" w:rsidRPr="0056730B" w:rsidRDefault="00397959">
            <w:pPr>
              <w:jc w:val="center"/>
              <w:rPr>
                <w:b/>
                <w:color w:val="000000" w:themeColor="text1"/>
              </w:rPr>
            </w:pPr>
            <w:r w:rsidRPr="0056730B">
              <w:rPr>
                <w:b/>
                <w:color w:val="000000" w:themeColor="text1"/>
              </w:rPr>
              <w:t>-33dBm</w:t>
            </w: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6F826755" w14:textId="77777777" w:rsidR="00397959" w:rsidRPr="0056730B" w:rsidRDefault="00397959">
            <w:pPr>
              <w:jc w:val="center"/>
              <w:rPr>
                <w:b/>
                <w:color w:val="000000" w:themeColor="text1"/>
              </w:rPr>
            </w:pPr>
            <w:r w:rsidRPr="0056730B">
              <w:rPr>
                <w:b/>
                <w:color w:val="000000" w:themeColor="text1"/>
              </w:rPr>
              <w:t>-33dBm</w:t>
            </w: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7013D453" w14:textId="77777777" w:rsidR="00397959" w:rsidRPr="0056730B" w:rsidRDefault="00397959">
            <w:pPr>
              <w:jc w:val="center"/>
              <w:rPr>
                <w:b/>
                <w:color w:val="000000" w:themeColor="text1"/>
              </w:rPr>
            </w:pPr>
            <w:r w:rsidRPr="0056730B">
              <w:rPr>
                <w:b/>
                <w:color w:val="000000" w:themeColor="text1"/>
              </w:rPr>
              <w:t>-33dBm</w:t>
            </w:r>
          </w:p>
        </w:tc>
      </w:tr>
      <w:tr w:rsidR="00397959" w:rsidRPr="0056730B" w14:paraId="0BDA398E" w14:textId="77777777" w:rsidTr="001D4057">
        <w:trPr>
          <w:trHeight w:val="333"/>
          <w:jc w:val="center"/>
        </w:trPr>
        <w:tc>
          <w:tcPr>
            <w:tcW w:w="136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069AF501" w14:textId="77777777" w:rsidR="00397959" w:rsidRPr="0056730B" w:rsidRDefault="00397959">
            <w:pPr>
              <w:jc w:val="center"/>
              <w:rPr>
                <w:b/>
                <w:color w:val="000000" w:themeColor="text1"/>
              </w:rPr>
            </w:pPr>
            <w:r w:rsidRPr="0056730B">
              <w:rPr>
                <w:b/>
                <w:color w:val="000000" w:themeColor="text1"/>
              </w:rPr>
              <w:t>Average DL UPT CDF</w:t>
            </w: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01B5CB09" w14:textId="77777777" w:rsidR="00397959" w:rsidRPr="0056730B" w:rsidRDefault="00397959">
            <w:pPr>
              <w:jc w:val="center"/>
              <w:rPr>
                <w:b/>
                <w:color w:val="000000" w:themeColor="text1"/>
              </w:rPr>
            </w:pPr>
            <w:r w:rsidRPr="0056730B">
              <w:rPr>
                <w:b/>
                <w:color w:val="000000" w:themeColor="text1"/>
              </w:rPr>
              <w:t>Mean</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8DD3C2" w14:textId="77777777" w:rsidR="00397959" w:rsidRPr="00E00C73" w:rsidRDefault="00397959">
            <w:pPr>
              <w:jc w:val="center"/>
              <w:rPr>
                <w:color w:val="FF0000"/>
              </w:rPr>
            </w:pPr>
            <w:r w:rsidRPr="00E00C73">
              <w:rPr>
                <w:color w:val="FF0000"/>
              </w:rPr>
              <w:t>-36.17</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196EAA" w14:textId="77777777" w:rsidR="00397959" w:rsidRPr="00E00C73" w:rsidRDefault="00397959">
            <w:pPr>
              <w:jc w:val="center"/>
              <w:rPr>
                <w:color w:val="FF0000"/>
              </w:rPr>
            </w:pPr>
            <w:r w:rsidRPr="00E00C73">
              <w:rPr>
                <w:color w:val="FF0000"/>
              </w:rPr>
              <w:t>-25.05</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80E4E7" w14:textId="77777777" w:rsidR="00397959" w:rsidRPr="00E00C73" w:rsidRDefault="00397959">
            <w:pPr>
              <w:jc w:val="center"/>
              <w:rPr>
                <w:color w:val="FF0000"/>
              </w:rPr>
            </w:pPr>
            <w:r w:rsidRPr="00E00C73">
              <w:rPr>
                <w:color w:val="FF0000"/>
              </w:rPr>
              <w:t>-6.00</w:t>
            </w:r>
          </w:p>
        </w:tc>
      </w:tr>
      <w:tr w:rsidR="00397959" w:rsidRPr="0056730B" w14:paraId="1849ADC9" w14:textId="77777777" w:rsidTr="001D4057">
        <w:trPr>
          <w:trHeight w:val="261"/>
          <w:jc w:val="center"/>
        </w:trPr>
        <w:tc>
          <w:tcPr>
            <w:tcW w:w="1360" w:type="dxa"/>
            <w:vMerge/>
            <w:tcMar>
              <w:top w:w="15" w:type="dxa"/>
              <w:left w:w="15" w:type="dxa"/>
              <w:right w:w="15" w:type="dxa"/>
            </w:tcMar>
            <w:vAlign w:val="center"/>
          </w:tcPr>
          <w:p w14:paraId="4DDEA293" w14:textId="77777777" w:rsidR="00397959" w:rsidRPr="0056730B" w:rsidRDefault="00397959">
            <w:pPr>
              <w:jc w:val="center"/>
            </w:pP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710FBEC3" w14:textId="77777777" w:rsidR="00397959" w:rsidRPr="0056730B" w:rsidRDefault="00397959">
            <w:pPr>
              <w:jc w:val="center"/>
              <w:rPr>
                <w:b/>
                <w:color w:val="000000" w:themeColor="text1"/>
              </w:rPr>
            </w:pPr>
            <w:r w:rsidRPr="0056730B">
              <w:rPr>
                <w:b/>
                <w:color w:val="000000" w:themeColor="text1"/>
              </w:rPr>
              <w:t>5%</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9AC77D" w14:textId="77777777" w:rsidR="00397959" w:rsidRPr="00E00C73" w:rsidRDefault="00397959">
            <w:pPr>
              <w:jc w:val="center"/>
              <w:rPr>
                <w:color w:val="FF0000"/>
              </w:rPr>
            </w:pPr>
            <w:r w:rsidRPr="00E00C73">
              <w:rPr>
                <w:color w:val="FF0000"/>
              </w:rPr>
              <w:t>-45.26</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10128D" w14:textId="77777777" w:rsidR="00397959" w:rsidRPr="00E00C73" w:rsidRDefault="00397959">
            <w:pPr>
              <w:jc w:val="center"/>
              <w:rPr>
                <w:color w:val="FF0000"/>
              </w:rPr>
            </w:pPr>
            <w:r w:rsidRPr="00E00C73">
              <w:rPr>
                <w:color w:val="FF0000"/>
              </w:rPr>
              <w:t>-25.45</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24CFEE" w14:textId="77777777" w:rsidR="00397959" w:rsidRPr="00E00C73" w:rsidRDefault="00397959">
            <w:pPr>
              <w:jc w:val="center"/>
              <w:rPr>
                <w:color w:val="FF0000"/>
              </w:rPr>
            </w:pPr>
            <w:r w:rsidRPr="00E00C73">
              <w:rPr>
                <w:color w:val="FF0000"/>
              </w:rPr>
              <w:t>-4.18</w:t>
            </w:r>
          </w:p>
        </w:tc>
      </w:tr>
      <w:tr w:rsidR="00397959" w:rsidRPr="0056730B" w14:paraId="03F9FCC5" w14:textId="77777777" w:rsidTr="001D4057">
        <w:trPr>
          <w:trHeight w:val="261"/>
          <w:jc w:val="center"/>
        </w:trPr>
        <w:tc>
          <w:tcPr>
            <w:tcW w:w="1360" w:type="dxa"/>
            <w:vMerge/>
            <w:tcMar>
              <w:top w:w="15" w:type="dxa"/>
              <w:left w:w="15" w:type="dxa"/>
              <w:right w:w="15" w:type="dxa"/>
            </w:tcMar>
            <w:vAlign w:val="center"/>
          </w:tcPr>
          <w:p w14:paraId="5D9CC711" w14:textId="77777777" w:rsidR="00397959" w:rsidRPr="0056730B" w:rsidRDefault="00397959">
            <w:pPr>
              <w:jc w:val="center"/>
            </w:pP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628DC937" w14:textId="77777777" w:rsidR="00397959" w:rsidRPr="0056730B" w:rsidRDefault="00397959">
            <w:pPr>
              <w:jc w:val="center"/>
              <w:rPr>
                <w:b/>
                <w:color w:val="000000" w:themeColor="text1"/>
              </w:rPr>
            </w:pPr>
            <w:r w:rsidRPr="0056730B">
              <w:rPr>
                <w:b/>
                <w:color w:val="000000" w:themeColor="text1"/>
              </w:rPr>
              <w:t>50%</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9817B4" w14:textId="77777777" w:rsidR="00397959" w:rsidRPr="0056730B" w:rsidRDefault="00397959">
            <w:pPr>
              <w:jc w:val="center"/>
              <w:rPr>
                <w:color w:val="000000" w:themeColor="text1"/>
              </w:rPr>
            </w:pPr>
            <w:r>
              <w:rPr>
                <w:color w:val="000000" w:themeColor="text1"/>
              </w:rPr>
              <w:t>-40.75</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AA2B25" w14:textId="77777777" w:rsidR="00397959" w:rsidRPr="0056730B" w:rsidRDefault="00397959">
            <w:pPr>
              <w:jc w:val="center"/>
              <w:rPr>
                <w:color w:val="000000" w:themeColor="text1"/>
              </w:rPr>
            </w:pPr>
            <w:r>
              <w:rPr>
                <w:color w:val="000000" w:themeColor="text1"/>
              </w:rPr>
              <w:t>-26.14</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BF0399" w14:textId="77777777" w:rsidR="00397959" w:rsidRPr="0056730B" w:rsidRDefault="00397959">
            <w:pPr>
              <w:jc w:val="center"/>
              <w:rPr>
                <w:color w:val="000000" w:themeColor="text1"/>
              </w:rPr>
            </w:pPr>
            <w:r>
              <w:rPr>
                <w:color w:val="000000" w:themeColor="text1"/>
              </w:rPr>
              <w:t>-5.22</w:t>
            </w:r>
          </w:p>
        </w:tc>
      </w:tr>
      <w:tr w:rsidR="00397959" w:rsidRPr="0056730B" w14:paraId="6FB098C6" w14:textId="77777777" w:rsidTr="001D4057">
        <w:trPr>
          <w:trHeight w:val="31"/>
          <w:jc w:val="center"/>
        </w:trPr>
        <w:tc>
          <w:tcPr>
            <w:tcW w:w="136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2862D288" w14:textId="77777777" w:rsidR="00397959" w:rsidRPr="0056730B" w:rsidRDefault="00397959">
            <w:pPr>
              <w:jc w:val="center"/>
              <w:rPr>
                <w:b/>
                <w:color w:val="000000" w:themeColor="text1"/>
              </w:rPr>
            </w:pPr>
            <w:r w:rsidRPr="0056730B">
              <w:rPr>
                <w:b/>
                <w:color w:val="000000" w:themeColor="text1"/>
              </w:rPr>
              <w:t>Average UL UPT CDF</w:t>
            </w:r>
          </w:p>
          <w:p w14:paraId="72337163" w14:textId="77777777" w:rsidR="00397959" w:rsidRPr="0056730B" w:rsidRDefault="00397959">
            <w:pPr>
              <w:jc w:val="center"/>
              <w:rPr>
                <w:b/>
                <w:color w:val="000000" w:themeColor="text1"/>
              </w:rPr>
            </w:pP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3A91D5D5" w14:textId="77777777" w:rsidR="00397959" w:rsidRPr="0056730B" w:rsidRDefault="00397959">
            <w:pPr>
              <w:jc w:val="center"/>
              <w:rPr>
                <w:b/>
                <w:color w:val="000000" w:themeColor="text1"/>
              </w:rPr>
            </w:pPr>
            <w:r w:rsidRPr="0056730B">
              <w:rPr>
                <w:b/>
                <w:color w:val="000000" w:themeColor="text1"/>
              </w:rPr>
              <w:t>Mean</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38E7F8" w14:textId="77777777" w:rsidR="00397959" w:rsidRPr="001D4057" w:rsidRDefault="00397959">
            <w:pPr>
              <w:jc w:val="center"/>
              <w:rPr>
                <w:b/>
                <w:bCs/>
                <w:color w:val="70AD47" w:themeColor="accent6"/>
              </w:rPr>
            </w:pPr>
            <w:r w:rsidRPr="001D4057">
              <w:rPr>
                <w:b/>
                <w:bCs/>
                <w:color w:val="70AD47" w:themeColor="accent6"/>
              </w:rPr>
              <w:t>145.68</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2BA254" w14:textId="77777777" w:rsidR="00397959" w:rsidRPr="001D4057" w:rsidRDefault="00397959">
            <w:pPr>
              <w:jc w:val="center"/>
              <w:rPr>
                <w:b/>
                <w:bCs/>
                <w:color w:val="70AD47" w:themeColor="accent6"/>
              </w:rPr>
            </w:pPr>
            <w:r w:rsidRPr="001D4057">
              <w:rPr>
                <w:b/>
                <w:bCs/>
                <w:color w:val="70AD47" w:themeColor="accent6"/>
              </w:rPr>
              <w:t>93.40</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F4CEDB" w14:textId="77777777" w:rsidR="00397959" w:rsidRPr="001D4057" w:rsidRDefault="00397959">
            <w:pPr>
              <w:jc w:val="center"/>
              <w:rPr>
                <w:b/>
                <w:bCs/>
                <w:color w:val="70AD47" w:themeColor="accent6"/>
              </w:rPr>
            </w:pPr>
            <w:r w:rsidRPr="001D4057">
              <w:rPr>
                <w:b/>
                <w:bCs/>
                <w:color w:val="70AD47" w:themeColor="accent6"/>
              </w:rPr>
              <w:t>15.76</w:t>
            </w:r>
          </w:p>
        </w:tc>
      </w:tr>
      <w:tr w:rsidR="00397959" w:rsidRPr="0056730B" w14:paraId="0E4B0B8C" w14:textId="77777777" w:rsidTr="001D4057">
        <w:trPr>
          <w:trHeight w:val="261"/>
          <w:jc w:val="center"/>
        </w:trPr>
        <w:tc>
          <w:tcPr>
            <w:tcW w:w="1360" w:type="dxa"/>
            <w:vMerge/>
            <w:tcMar>
              <w:top w:w="15" w:type="dxa"/>
              <w:left w:w="15" w:type="dxa"/>
              <w:right w:w="15" w:type="dxa"/>
            </w:tcMar>
            <w:vAlign w:val="center"/>
          </w:tcPr>
          <w:p w14:paraId="64E1CF60" w14:textId="77777777" w:rsidR="00397959" w:rsidRPr="0056730B" w:rsidRDefault="00397959">
            <w:pPr>
              <w:jc w:val="center"/>
            </w:pP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45DD81FF" w14:textId="77777777" w:rsidR="00397959" w:rsidRPr="0056730B" w:rsidRDefault="00397959">
            <w:pPr>
              <w:jc w:val="center"/>
              <w:rPr>
                <w:b/>
                <w:color w:val="000000" w:themeColor="text1"/>
              </w:rPr>
            </w:pPr>
            <w:r w:rsidRPr="0056730B">
              <w:rPr>
                <w:b/>
                <w:color w:val="000000" w:themeColor="text1"/>
              </w:rPr>
              <w:t>5%</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D14BE1" w14:textId="77777777" w:rsidR="00397959" w:rsidRPr="001D4057" w:rsidRDefault="00397959">
            <w:pPr>
              <w:jc w:val="center"/>
              <w:rPr>
                <w:b/>
                <w:bCs/>
                <w:color w:val="70AD47" w:themeColor="accent6"/>
              </w:rPr>
            </w:pPr>
            <w:r w:rsidRPr="001D4057">
              <w:rPr>
                <w:b/>
                <w:bCs/>
                <w:color w:val="70AD47" w:themeColor="accent6"/>
              </w:rPr>
              <w:t>310.56</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BC6A23" w14:textId="77777777" w:rsidR="00397959" w:rsidRPr="001D4057" w:rsidRDefault="00397959">
            <w:pPr>
              <w:jc w:val="center"/>
              <w:rPr>
                <w:b/>
                <w:bCs/>
                <w:color w:val="70AD47" w:themeColor="accent6"/>
              </w:rPr>
            </w:pPr>
            <w:r w:rsidRPr="001D4057">
              <w:rPr>
                <w:b/>
                <w:bCs/>
                <w:color w:val="70AD47" w:themeColor="accent6"/>
              </w:rPr>
              <w:t>116.18</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14A6AD" w14:textId="77777777" w:rsidR="00397959" w:rsidRPr="001D4057" w:rsidRDefault="00397959">
            <w:pPr>
              <w:jc w:val="center"/>
              <w:rPr>
                <w:b/>
                <w:bCs/>
                <w:color w:val="70AD47" w:themeColor="accent6"/>
              </w:rPr>
            </w:pPr>
            <w:r w:rsidRPr="001D4057">
              <w:rPr>
                <w:b/>
                <w:bCs/>
                <w:color w:val="70AD47" w:themeColor="accent6"/>
              </w:rPr>
              <w:t>27.38</w:t>
            </w:r>
          </w:p>
        </w:tc>
      </w:tr>
      <w:tr w:rsidR="00397959" w:rsidRPr="0056730B" w14:paraId="31912BDE" w14:textId="77777777" w:rsidTr="001D4057">
        <w:trPr>
          <w:trHeight w:val="261"/>
          <w:jc w:val="center"/>
        </w:trPr>
        <w:tc>
          <w:tcPr>
            <w:tcW w:w="1360" w:type="dxa"/>
            <w:vMerge/>
            <w:tcMar>
              <w:top w:w="15" w:type="dxa"/>
              <w:left w:w="15" w:type="dxa"/>
              <w:right w:w="15" w:type="dxa"/>
            </w:tcMar>
            <w:vAlign w:val="center"/>
          </w:tcPr>
          <w:p w14:paraId="7006C562" w14:textId="77777777" w:rsidR="00397959" w:rsidRPr="0056730B" w:rsidRDefault="00397959">
            <w:pPr>
              <w:jc w:val="center"/>
            </w:pPr>
          </w:p>
        </w:tc>
        <w:tc>
          <w:tcPr>
            <w:tcW w:w="136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vAlign w:val="center"/>
          </w:tcPr>
          <w:p w14:paraId="4ECF4466" w14:textId="77777777" w:rsidR="00397959" w:rsidRPr="0056730B" w:rsidRDefault="00397959">
            <w:pPr>
              <w:jc w:val="center"/>
              <w:rPr>
                <w:b/>
                <w:color w:val="000000" w:themeColor="text1"/>
              </w:rPr>
            </w:pPr>
            <w:r w:rsidRPr="0056730B">
              <w:rPr>
                <w:b/>
                <w:color w:val="000000" w:themeColor="text1"/>
              </w:rPr>
              <w:t>50%</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4F3F3D" w14:textId="77777777" w:rsidR="00397959" w:rsidRPr="0056730B" w:rsidRDefault="00397959">
            <w:pPr>
              <w:jc w:val="center"/>
              <w:rPr>
                <w:color w:val="000000" w:themeColor="text1"/>
              </w:rPr>
            </w:pPr>
            <w:r>
              <w:rPr>
                <w:color w:val="000000" w:themeColor="text1"/>
              </w:rPr>
              <w:t>157.68</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CFD641" w14:textId="77777777" w:rsidR="00397959" w:rsidRPr="0056730B" w:rsidRDefault="00397959">
            <w:pPr>
              <w:jc w:val="center"/>
              <w:rPr>
                <w:color w:val="000000" w:themeColor="text1"/>
              </w:rPr>
            </w:pPr>
            <w:r>
              <w:rPr>
                <w:color w:val="000000" w:themeColor="text1"/>
              </w:rPr>
              <w:t>99.16</w:t>
            </w:r>
          </w:p>
        </w:tc>
        <w:tc>
          <w:tcPr>
            <w:tcW w:w="13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1D4FF4" w14:textId="77777777" w:rsidR="00397959" w:rsidRPr="0056730B" w:rsidRDefault="00397959">
            <w:pPr>
              <w:jc w:val="center"/>
              <w:rPr>
                <w:color w:val="000000" w:themeColor="text1"/>
              </w:rPr>
            </w:pPr>
            <w:r>
              <w:rPr>
                <w:color w:val="000000" w:themeColor="text1"/>
              </w:rPr>
              <w:t>16.96</w:t>
            </w:r>
          </w:p>
        </w:tc>
      </w:tr>
    </w:tbl>
    <w:p w14:paraId="7FE460BA" w14:textId="77777777" w:rsidR="00050B07" w:rsidRDefault="00050B07" w:rsidP="00571DCF">
      <w:pPr>
        <w:jc w:val="both"/>
        <w:rPr>
          <w:bCs/>
          <w:iCs/>
          <w:szCs w:val="16"/>
          <w:lang w:eastAsia="ko-KR"/>
        </w:rPr>
      </w:pPr>
    </w:p>
    <w:p w14:paraId="0B90AACB" w14:textId="068E218A" w:rsidR="00571DCF" w:rsidRDefault="00CE185D" w:rsidP="007A1306">
      <w:pPr>
        <w:spacing w:after="0"/>
        <w:jc w:val="both"/>
        <w:rPr>
          <w:b/>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17659">
        <w:rPr>
          <w:rFonts w:eastAsia="Batang"/>
          <w:b/>
          <w:noProof/>
          <w:szCs w:val="24"/>
          <w:u w:val="single"/>
          <w:lang w:val="en-GB"/>
        </w:rPr>
        <w:t>28</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571DCF">
        <w:rPr>
          <w:b/>
          <w:iCs/>
          <w:szCs w:val="16"/>
          <w:lang w:val="en-GB" w:eastAsia="ko-KR"/>
        </w:rPr>
        <w:t>Inter-</w:t>
      </w:r>
      <w:proofErr w:type="spellStart"/>
      <w:r w:rsidR="005664D8">
        <w:rPr>
          <w:b/>
          <w:iCs/>
          <w:szCs w:val="16"/>
          <w:lang w:val="en-GB" w:eastAsia="ko-KR"/>
        </w:rPr>
        <w:t>gNB</w:t>
      </w:r>
      <w:proofErr w:type="spellEnd"/>
      <w:r w:rsidR="00571DCF">
        <w:rPr>
          <w:b/>
          <w:iCs/>
          <w:szCs w:val="16"/>
          <w:lang w:val="en-GB" w:eastAsia="ko-KR"/>
        </w:rPr>
        <w:t xml:space="preserve"> CLI can be mitigated by</w:t>
      </w:r>
      <w:r w:rsidR="005664D8">
        <w:rPr>
          <w:b/>
          <w:iCs/>
          <w:szCs w:val="16"/>
          <w:lang w:val="en-GB" w:eastAsia="ko-KR"/>
        </w:rPr>
        <w:t xml:space="preserve"> coordinating and</w:t>
      </w:r>
      <w:r w:rsidR="00571DCF">
        <w:rPr>
          <w:b/>
          <w:iCs/>
          <w:szCs w:val="16"/>
          <w:lang w:val="en-GB" w:eastAsia="ko-KR"/>
        </w:rPr>
        <w:t xml:space="preserve"> configuring slot-specific power control parameters </w:t>
      </w:r>
      <w:r w:rsidR="00084473" w:rsidRPr="00F82F48">
        <w:rPr>
          <w:b/>
          <w:bCs/>
          <w:lang w:eastAsia="ja-JP"/>
        </w:rPr>
        <w:t>for slots with CLI and without CLI</w:t>
      </w:r>
    </w:p>
    <w:p w14:paraId="2EEB4E79" w14:textId="3A04AFD7" w:rsidR="00571DCF" w:rsidRDefault="00571DCF" w:rsidP="00570474">
      <w:pPr>
        <w:pStyle w:val="ListParagraph"/>
        <w:numPr>
          <w:ilvl w:val="0"/>
          <w:numId w:val="53"/>
        </w:numPr>
        <w:jc w:val="both"/>
        <w:rPr>
          <w:rFonts w:ascii="Times New Roman" w:eastAsia="SimSun" w:hAnsi="Times New Roman"/>
          <w:b/>
          <w:sz w:val="20"/>
          <w:szCs w:val="16"/>
          <w:lang w:val="en-GB" w:eastAsia="ko-KR"/>
        </w:rPr>
      </w:pPr>
      <w:r w:rsidRPr="00090752">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xml:space="preserve">, power control parameters configured for SBFD slots can be different from those configured for HD </w:t>
      </w:r>
      <w:proofErr w:type="gramStart"/>
      <w:r>
        <w:rPr>
          <w:rFonts w:ascii="Times New Roman" w:eastAsia="SimSun" w:hAnsi="Times New Roman"/>
          <w:b/>
          <w:iCs/>
          <w:sz w:val="20"/>
          <w:szCs w:val="16"/>
          <w:lang w:val="en-GB" w:eastAsia="ko-KR"/>
        </w:rPr>
        <w:t>slots</w:t>
      </w:r>
      <w:proofErr w:type="gramEnd"/>
    </w:p>
    <w:p w14:paraId="0F036AD3" w14:textId="26816D25" w:rsidR="005B0CD2" w:rsidRPr="007A1306" w:rsidRDefault="005B0CD2" w:rsidP="007A1306">
      <w:pPr>
        <w:pStyle w:val="ListParagraph"/>
        <w:numPr>
          <w:ilvl w:val="0"/>
          <w:numId w:val="53"/>
        </w:numPr>
        <w:jc w:val="both"/>
        <w:rPr>
          <w:b/>
          <w:szCs w:val="16"/>
          <w:lang w:val="en-GB" w:eastAsia="ko-KR"/>
        </w:rPr>
      </w:pPr>
      <w:r>
        <w:rPr>
          <w:rFonts w:ascii="Times New Roman" w:eastAsia="SimSun" w:hAnsi="Times New Roman"/>
          <w:b/>
          <w:iCs/>
          <w:sz w:val="20"/>
          <w:szCs w:val="16"/>
          <w:lang w:val="en-GB" w:eastAsia="ko-KR"/>
        </w:rPr>
        <w:t>For dynamic TDD, power control parameters configured for slots where the two cells have different traffic direction can be different from those configured for slots with aligned traffic directions in the two cells.</w:t>
      </w:r>
    </w:p>
    <w:p w14:paraId="7BC51C01" w14:textId="613F5327" w:rsidR="001F3EEE" w:rsidRDefault="001F3EEE" w:rsidP="00997BBD">
      <w:pPr>
        <w:jc w:val="both"/>
        <w:rPr>
          <w:lang w:val="en-GB"/>
        </w:rPr>
      </w:pPr>
    </w:p>
    <w:p w14:paraId="2C517BBB" w14:textId="2A07A3DB" w:rsidR="00F7202A" w:rsidRDefault="0065512E" w:rsidP="00F7202A">
      <w:pPr>
        <w:pStyle w:val="Heading1"/>
      </w:pPr>
      <w:r>
        <w:t>Views on draft TR 38.858</w:t>
      </w:r>
    </w:p>
    <w:p w14:paraId="2EB9FEE7" w14:textId="69A54E44" w:rsidR="005E14EF" w:rsidRDefault="005E14EF" w:rsidP="005E14EF">
      <w:pPr>
        <w:jc w:val="both"/>
        <w:rPr>
          <w:lang w:val="en-GB" w:eastAsia="zh-CN"/>
        </w:rPr>
      </w:pPr>
      <w:r w:rsidRPr="002575F6">
        <w:rPr>
          <w:lang w:val="en-GB" w:eastAsia="zh-CN"/>
        </w:rPr>
        <w:t xml:space="preserve">The agreements and conclusion made over RAN1 </w:t>
      </w:r>
      <w:proofErr w:type="gramStart"/>
      <w:r w:rsidRPr="002575F6">
        <w:rPr>
          <w:lang w:val="en-GB" w:eastAsia="zh-CN"/>
        </w:rPr>
        <w:t>#113</w:t>
      </w:r>
      <w:proofErr w:type="gramEnd"/>
      <w:r w:rsidRPr="002575F6">
        <w:rPr>
          <w:lang w:val="en-GB" w:eastAsia="zh-CN"/>
        </w:rPr>
        <w:t xml:space="preserve"> </w:t>
      </w:r>
      <w:r>
        <w:rPr>
          <w:lang w:val="en-GB" w:eastAsia="zh-CN"/>
        </w:rPr>
        <w:t xml:space="preserve">and earlier meetings </w:t>
      </w:r>
      <w:r w:rsidRPr="002575F6">
        <w:rPr>
          <w:lang w:val="en-GB" w:eastAsia="zh-CN"/>
        </w:rPr>
        <w:t xml:space="preserve">are to be captured into the TR. In </w:t>
      </w:r>
      <w:r w:rsidRPr="004D232A">
        <w:rPr>
          <w:lang w:val="en-GB" w:eastAsia="zh-CN"/>
        </w:rPr>
        <w:t xml:space="preserve">the </w:t>
      </w:r>
      <w:r>
        <w:rPr>
          <w:lang w:val="en-GB" w:eastAsia="zh-CN"/>
        </w:rPr>
        <w:t>section</w:t>
      </w:r>
      <w:r w:rsidRPr="002575F6">
        <w:rPr>
          <w:lang w:val="en-GB" w:eastAsia="zh-CN"/>
        </w:rPr>
        <w:t xml:space="preserve">, we share our </w:t>
      </w:r>
      <w:r>
        <w:rPr>
          <w:lang w:val="en-GB" w:eastAsia="zh-CN"/>
        </w:rPr>
        <w:t xml:space="preserve">views as an example of a TP capturing these agreements and conclusions into </w:t>
      </w:r>
      <w:r w:rsidR="003E0472">
        <w:rPr>
          <w:lang w:val="en-GB" w:eastAsia="zh-CN"/>
        </w:rPr>
        <w:t xml:space="preserve">a new added </w:t>
      </w:r>
      <w:r>
        <w:rPr>
          <w:lang w:val="en-GB" w:eastAsia="zh-CN"/>
        </w:rPr>
        <w:t xml:space="preserve">section </w:t>
      </w:r>
      <w:r w:rsidR="00212564">
        <w:rPr>
          <w:lang w:val="en-GB" w:eastAsia="zh-CN"/>
        </w:rPr>
        <w:t>8.3</w:t>
      </w:r>
      <w:r>
        <w:rPr>
          <w:lang w:val="en-GB" w:eastAsia="zh-CN"/>
        </w:rPr>
        <w:t xml:space="preserve"> of the TR</w:t>
      </w:r>
      <w:r w:rsidR="003E0472">
        <w:rPr>
          <w:lang w:val="en-GB" w:eastAsia="zh-CN"/>
        </w:rPr>
        <w:t xml:space="preserve"> for inter-</w:t>
      </w:r>
      <w:proofErr w:type="spellStart"/>
      <w:r w:rsidR="003E0472">
        <w:rPr>
          <w:lang w:val="en-GB" w:eastAsia="zh-CN"/>
        </w:rPr>
        <w:t>gNB</w:t>
      </w:r>
      <w:proofErr w:type="spellEnd"/>
      <w:r w:rsidR="003E0472">
        <w:rPr>
          <w:lang w:val="en-GB" w:eastAsia="zh-CN"/>
        </w:rPr>
        <w:t xml:space="preserve"> CLI handling schemes</w:t>
      </w:r>
      <w:r>
        <w:rPr>
          <w:lang w:val="en-GB" w:eastAsia="zh-CN"/>
        </w:rPr>
        <w:t xml:space="preserve">. </w:t>
      </w:r>
    </w:p>
    <w:p w14:paraId="6D12385C" w14:textId="4B6B1A7D" w:rsidR="00091926" w:rsidRDefault="00091926" w:rsidP="00091926">
      <w:pPr>
        <w:pStyle w:val="Heading1"/>
        <w:numPr>
          <w:ilvl w:val="0"/>
          <w:numId w:val="0"/>
        </w:numPr>
        <w:ind w:left="432" w:hanging="432"/>
        <w:rPr>
          <w:szCs w:val="16"/>
          <w:lang w:eastAsia="zh-CN"/>
        </w:rPr>
      </w:pPr>
      <w:r>
        <w:rPr>
          <w:szCs w:val="16"/>
          <w:lang w:eastAsia="zh-CN"/>
        </w:rPr>
        <w:t>(TP on section 8.3 of TR 38.858)</w:t>
      </w:r>
    </w:p>
    <w:p w14:paraId="6F090A8B" w14:textId="77777777" w:rsidR="00091926" w:rsidRPr="004D232A" w:rsidRDefault="00091926" w:rsidP="00091926">
      <w:pPr>
        <w:rPr>
          <w:lang w:val="en-GB" w:eastAsia="zh-CN"/>
        </w:rPr>
      </w:pPr>
    </w:p>
    <w:p w14:paraId="48E670B4" w14:textId="77777777" w:rsidR="00091926" w:rsidRPr="004D232A" w:rsidRDefault="00091926" w:rsidP="00091926">
      <w:pPr>
        <w:rPr>
          <w:color w:val="FF0000"/>
        </w:rPr>
      </w:pPr>
      <w:r w:rsidRPr="008E0E31">
        <w:rPr>
          <w:color w:val="FF0000"/>
        </w:rPr>
        <w:t>--------------------------------------------------------- Start of text proposal -----------------------------</w:t>
      </w:r>
      <w:r>
        <w:rPr>
          <w:color w:val="FF0000"/>
        </w:rPr>
        <w:t>--------------</w:t>
      </w:r>
      <w:r w:rsidRPr="008E0E31">
        <w:rPr>
          <w:color w:val="FF0000"/>
        </w:rPr>
        <w:t>---------------------</w:t>
      </w:r>
    </w:p>
    <w:p w14:paraId="5E900FC5" w14:textId="77777777" w:rsidR="00C505D5" w:rsidRDefault="00C505D5" w:rsidP="00C505D5"/>
    <w:p w14:paraId="57B9D6D3" w14:textId="77777777" w:rsidR="00C505D5" w:rsidRDefault="00C505D5" w:rsidP="00A91DCC">
      <w:pPr>
        <w:pStyle w:val="Heading2"/>
        <w:numPr>
          <w:ilvl w:val="0"/>
          <w:numId w:val="0"/>
        </w:numPr>
        <w:ind w:left="576"/>
      </w:pPr>
      <w:bookmarkStart w:id="26" w:name="_Toc104488369"/>
      <w:bookmarkStart w:id="27" w:name="_Toc103163478"/>
      <w:bookmarkStart w:id="28" w:name="_Toc15219"/>
      <w:bookmarkStart w:id="29" w:name="_Toc141084641"/>
      <w:r>
        <w:t>8.3</w:t>
      </w:r>
      <w:r>
        <w:tab/>
        <w:t>Inter-</w:t>
      </w:r>
      <w:proofErr w:type="spellStart"/>
      <w:r>
        <w:t>gNB</w:t>
      </w:r>
      <w:proofErr w:type="spellEnd"/>
      <w:r>
        <w:t xml:space="preserve"> CLI handling schemes</w:t>
      </w:r>
      <w:bookmarkEnd w:id="26"/>
      <w:bookmarkEnd w:id="27"/>
      <w:bookmarkEnd w:id="28"/>
      <w:bookmarkEnd w:id="29"/>
    </w:p>
    <w:p w14:paraId="0F7349D3" w14:textId="77777777" w:rsidR="00C505D5" w:rsidRDefault="00C505D5" w:rsidP="00C505D5">
      <w:pPr>
        <w:pStyle w:val="Guidance"/>
      </w:pPr>
      <w:r>
        <w:t>Editor's note: This section captures the potential inter-</w:t>
      </w:r>
      <w:proofErr w:type="spellStart"/>
      <w:r>
        <w:t>gNB</w:t>
      </w:r>
      <w:proofErr w:type="spellEnd"/>
      <w:r>
        <w:t xml:space="preserve"> CLI handling schemes that are specific for dynamic TDD and schemes that are common for both SBFD and dynamic/flexible TDD, as well as performance evaluation/analysis, observations and RAN1 specification impacts </w:t>
      </w:r>
      <w:r>
        <w:rPr>
          <w:lang w:val="en-US"/>
        </w:rPr>
        <w:t>for each scheme</w:t>
      </w:r>
      <w:r>
        <w:t>.</w:t>
      </w:r>
    </w:p>
    <w:p w14:paraId="54E3F014" w14:textId="77777777" w:rsidR="00C505D5" w:rsidRDefault="00C505D5" w:rsidP="00C505D5">
      <w:pPr>
        <w:spacing w:after="0"/>
        <w:rPr>
          <w:szCs w:val="24"/>
        </w:rPr>
      </w:pPr>
      <w:r>
        <w:rPr>
          <w:rFonts w:hint="eastAsia"/>
          <w:szCs w:val="24"/>
        </w:rPr>
        <w:t xml:space="preserve">For study of potential enhancement to dynamic/flexible TDD and/or SBFD, followings are considered as candidates of potential enhancement method of </w:t>
      </w:r>
      <w:proofErr w:type="spellStart"/>
      <w:r>
        <w:rPr>
          <w:rFonts w:hint="eastAsia"/>
          <w:szCs w:val="24"/>
        </w:rPr>
        <w:t>gNB</w:t>
      </w:r>
      <w:proofErr w:type="spellEnd"/>
      <w:r>
        <w:rPr>
          <w:rFonts w:hint="eastAsia"/>
          <w:szCs w:val="24"/>
        </w:rPr>
        <w:t>-to-</w:t>
      </w:r>
      <w:proofErr w:type="spellStart"/>
      <w:r>
        <w:rPr>
          <w:rFonts w:hint="eastAsia"/>
          <w:szCs w:val="24"/>
        </w:rPr>
        <w:t>gNB</w:t>
      </w:r>
      <w:proofErr w:type="spellEnd"/>
      <w:r>
        <w:rPr>
          <w:rFonts w:hint="eastAsia"/>
          <w:szCs w:val="24"/>
        </w:rPr>
        <w:t xml:space="preserve"> CLI handling</w:t>
      </w:r>
      <w:r>
        <w:rPr>
          <w:rFonts w:eastAsia="Batang" w:hint="eastAsia"/>
        </w:rPr>
        <w:t>, where further prioritization/down-scoping of candidate schemes for study can be done in the future meetings:</w:t>
      </w:r>
    </w:p>
    <w:p w14:paraId="477E1398" w14:textId="77777777" w:rsidR="00C505D5" w:rsidRPr="00A91DCC" w:rsidRDefault="00C505D5" w:rsidP="00C505D5">
      <w:pPr>
        <w:numPr>
          <w:ilvl w:val="0"/>
          <w:numId w:val="17"/>
        </w:numPr>
        <w:suppressAutoHyphens/>
        <w:overflowPunct/>
        <w:autoSpaceDE/>
        <w:autoSpaceDN/>
        <w:adjustRightInd/>
        <w:spacing w:after="0" w:line="256" w:lineRule="auto"/>
        <w:textAlignment w:val="auto"/>
        <w:rPr>
          <w:szCs w:val="24"/>
          <w:lang w:eastAsia="x-none"/>
        </w:rPr>
      </w:pPr>
      <w:proofErr w:type="spellStart"/>
      <w:r w:rsidRPr="00A91DCC">
        <w:rPr>
          <w:rFonts w:hint="eastAsia"/>
          <w:szCs w:val="24"/>
          <w:lang w:eastAsia="x-none"/>
        </w:rPr>
        <w:t>gNB</w:t>
      </w:r>
      <w:proofErr w:type="spellEnd"/>
      <w:r w:rsidRPr="00A91DCC">
        <w:rPr>
          <w:rFonts w:hint="eastAsia"/>
          <w:szCs w:val="24"/>
          <w:lang w:eastAsia="x-none"/>
        </w:rPr>
        <w:t>-to-</w:t>
      </w:r>
      <w:proofErr w:type="spellStart"/>
      <w:r w:rsidRPr="00A91DCC">
        <w:rPr>
          <w:rFonts w:hint="eastAsia"/>
          <w:szCs w:val="24"/>
          <w:lang w:eastAsia="x-none"/>
        </w:rPr>
        <w:t>gNB</w:t>
      </w:r>
      <w:proofErr w:type="spellEnd"/>
      <w:r w:rsidRPr="00A91DCC">
        <w:rPr>
          <w:rFonts w:hint="eastAsia"/>
          <w:szCs w:val="24"/>
          <w:lang w:eastAsia="x-none"/>
        </w:rPr>
        <w:t xml:space="preserve"> CLI measurement and reporting</w:t>
      </w:r>
    </w:p>
    <w:p w14:paraId="4AC29060" w14:textId="77777777" w:rsidR="00C505D5" w:rsidRPr="00A91DCC" w:rsidRDefault="00C505D5" w:rsidP="00C505D5">
      <w:pPr>
        <w:numPr>
          <w:ilvl w:val="0"/>
          <w:numId w:val="17"/>
        </w:numPr>
        <w:suppressAutoHyphens/>
        <w:overflowPunct/>
        <w:autoSpaceDE/>
        <w:autoSpaceDN/>
        <w:adjustRightInd/>
        <w:spacing w:after="0" w:line="256" w:lineRule="auto"/>
        <w:textAlignment w:val="auto"/>
        <w:rPr>
          <w:szCs w:val="24"/>
          <w:lang w:eastAsia="x-none"/>
        </w:rPr>
      </w:pPr>
      <w:r w:rsidRPr="00A91DCC">
        <w:rPr>
          <w:rFonts w:hint="eastAsia"/>
          <w:szCs w:val="24"/>
          <w:lang w:eastAsia="x-none"/>
        </w:rPr>
        <w:t xml:space="preserve">Coordinated </w:t>
      </w:r>
      <w:proofErr w:type="gramStart"/>
      <w:r w:rsidRPr="00A91DCC">
        <w:rPr>
          <w:rFonts w:hint="eastAsia"/>
          <w:szCs w:val="24"/>
          <w:lang w:eastAsia="x-none"/>
        </w:rPr>
        <w:t>scheduling</w:t>
      </w:r>
      <w:proofErr w:type="gramEnd"/>
      <w:r w:rsidRPr="00A91DCC">
        <w:rPr>
          <w:rFonts w:hint="eastAsia"/>
          <w:szCs w:val="24"/>
          <w:lang w:eastAsia="x-none"/>
        </w:rPr>
        <w:t xml:space="preserve"> </w:t>
      </w:r>
    </w:p>
    <w:p w14:paraId="25298AC5" w14:textId="77777777" w:rsidR="00C505D5" w:rsidRPr="002737EE" w:rsidRDefault="00C505D5" w:rsidP="00C505D5">
      <w:pPr>
        <w:numPr>
          <w:ilvl w:val="0"/>
          <w:numId w:val="17"/>
        </w:numPr>
        <w:suppressAutoHyphens/>
        <w:overflowPunct/>
        <w:autoSpaceDE/>
        <w:autoSpaceDN/>
        <w:adjustRightInd/>
        <w:spacing w:after="0" w:line="256" w:lineRule="auto"/>
        <w:textAlignment w:val="auto"/>
        <w:rPr>
          <w:szCs w:val="24"/>
          <w:lang w:eastAsia="x-none"/>
        </w:rPr>
      </w:pPr>
      <w:r w:rsidRPr="00A91DCC">
        <w:rPr>
          <w:rFonts w:hint="eastAsia"/>
          <w:szCs w:val="24"/>
          <w:lang w:eastAsia="x-none"/>
        </w:rPr>
        <w:t>Spatial domain enhancements</w:t>
      </w:r>
    </w:p>
    <w:p w14:paraId="45BD5D84" w14:textId="77777777" w:rsidR="00C505D5" w:rsidRPr="00A91DCC" w:rsidRDefault="00C505D5" w:rsidP="00C505D5">
      <w:pPr>
        <w:numPr>
          <w:ilvl w:val="0"/>
          <w:numId w:val="17"/>
        </w:numPr>
        <w:suppressAutoHyphens/>
        <w:overflowPunct/>
        <w:autoSpaceDE/>
        <w:autoSpaceDN/>
        <w:adjustRightInd/>
        <w:spacing w:after="0" w:line="256" w:lineRule="auto"/>
        <w:textAlignment w:val="auto"/>
        <w:rPr>
          <w:szCs w:val="24"/>
          <w:lang w:eastAsia="x-none"/>
        </w:rPr>
      </w:pPr>
      <w:r w:rsidRPr="00A91DCC">
        <w:rPr>
          <w:rFonts w:hint="eastAsia"/>
          <w:szCs w:val="24"/>
          <w:lang w:eastAsia="x-none"/>
        </w:rPr>
        <w:t xml:space="preserve">Advanced receiver </w:t>
      </w:r>
    </w:p>
    <w:p w14:paraId="0CB96267" w14:textId="77777777" w:rsidR="00C505D5" w:rsidRPr="002737EE" w:rsidRDefault="00C505D5" w:rsidP="00C505D5">
      <w:pPr>
        <w:numPr>
          <w:ilvl w:val="0"/>
          <w:numId w:val="17"/>
        </w:numPr>
        <w:suppressAutoHyphens/>
        <w:overflowPunct/>
        <w:autoSpaceDE/>
        <w:autoSpaceDN/>
        <w:adjustRightInd/>
        <w:spacing w:after="0" w:line="256" w:lineRule="auto"/>
        <w:textAlignment w:val="auto"/>
        <w:rPr>
          <w:szCs w:val="24"/>
          <w:lang w:eastAsia="x-none"/>
        </w:rPr>
      </w:pPr>
      <w:r w:rsidRPr="002737EE">
        <w:rPr>
          <w:rFonts w:hint="eastAsia"/>
          <w:szCs w:val="24"/>
          <w:lang w:eastAsia="x-none"/>
        </w:rPr>
        <w:t xml:space="preserve">UE and </w:t>
      </w:r>
      <w:proofErr w:type="spellStart"/>
      <w:r w:rsidRPr="002737EE">
        <w:rPr>
          <w:rFonts w:hint="eastAsia"/>
          <w:szCs w:val="24"/>
          <w:lang w:eastAsia="x-none"/>
        </w:rPr>
        <w:t>gNB</w:t>
      </w:r>
      <w:proofErr w:type="spellEnd"/>
      <w:r w:rsidRPr="002737EE">
        <w:rPr>
          <w:rFonts w:hint="eastAsia"/>
          <w:szCs w:val="24"/>
          <w:lang w:eastAsia="x-none"/>
        </w:rPr>
        <w:t xml:space="preserve"> transmission and reception timing </w:t>
      </w:r>
    </w:p>
    <w:p w14:paraId="3F00CDE7" w14:textId="77777777" w:rsidR="00C505D5" w:rsidRPr="002737EE" w:rsidRDefault="00C505D5" w:rsidP="00C505D5">
      <w:pPr>
        <w:numPr>
          <w:ilvl w:val="0"/>
          <w:numId w:val="17"/>
        </w:numPr>
        <w:suppressAutoHyphens/>
        <w:overflowPunct/>
        <w:autoSpaceDE/>
        <w:autoSpaceDN/>
        <w:adjustRightInd/>
        <w:spacing w:after="0" w:line="256" w:lineRule="auto"/>
        <w:textAlignment w:val="auto"/>
        <w:rPr>
          <w:szCs w:val="24"/>
          <w:lang w:eastAsia="x-none"/>
        </w:rPr>
      </w:pPr>
      <w:r w:rsidRPr="002737EE">
        <w:rPr>
          <w:rFonts w:hint="eastAsia"/>
          <w:szCs w:val="24"/>
          <w:lang w:eastAsia="x-none"/>
        </w:rPr>
        <w:t xml:space="preserve">Power control based </w:t>
      </w:r>
      <w:proofErr w:type="gramStart"/>
      <w:r w:rsidRPr="002737EE">
        <w:rPr>
          <w:rFonts w:hint="eastAsia"/>
          <w:szCs w:val="24"/>
          <w:lang w:eastAsia="x-none"/>
        </w:rPr>
        <w:t>solution</w:t>
      </w:r>
      <w:proofErr w:type="gramEnd"/>
    </w:p>
    <w:p w14:paraId="1CE7F182" w14:textId="77777777" w:rsidR="00C505D5" w:rsidRPr="00A91DCC" w:rsidRDefault="00C505D5" w:rsidP="00C505D5">
      <w:pPr>
        <w:numPr>
          <w:ilvl w:val="0"/>
          <w:numId w:val="17"/>
        </w:numPr>
        <w:suppressAutoHyphens/>
        <w:overflowPunct/>
        <w:autoSpaceDE/>
        <w:autoSpaceDN/>
        <w:adjustRightInd/>
        <w:spacing w:after="0" w:line="256" w:lineRule="auto"/>
        <w:textAlignment w:val="auto"/>
        <w:rPr>
          <w:szCs w:val="24"/>
          <w:lang w:eastAsia="x-none"/>
        </w:rPr>
      </w:pPr>
      <w:r w:rsidRPr="00A91DCC">
        <w:rPr>
          <w:rFonts w:hint="eastAsia"/>
          <w:szCs w:val="24"/>
          <w:lang w:eastAsia="x-none"/>
        </w:rPr>
        <w:t>Potential enhancements to Rel-16 RIM</w:t>
      </w:r>
    </w:p>
    <w:p w14:paraId="0928D2DC" w14:textId="77777777" w:rsidR="00C505D5" w:rsidRPr="00A91DCC" w:rsidRDefault="00C505D5" w:rsidP="00C505D5">
      <w:pPr>
        <w:numPr>
          <w:ilvl w:val="0"/>
          <w:numId w:val="17"/>
        </w:numPr>
        <w:suppressAutoHyphens/>
        <w:overflowPunct/>
        <w:autoSpaceDE/>
        <w:autoSpaceDN/>
        <w:adjustRightInd/>
        <w:spacing w:after="0" w:line="256" w:lineRule="auto"/>
        <w:textAlignment w:val="auto"/>
        <w:rPr>
          <w:szCs w:val="24"/>
          <w:lang w:eastAsia="x-none"/>
        </w:rPr>
      </w:pPr>
      <w:r w:rsidRPr="00A91DCC">
        <w:rPr>
          <w:rFonts w:hint="eastAsia"/>
          <w:szCs w:val="24"/>
          <w:lang w:eastAsia="x-none"/>
        </w:rPr>
        <w:t>Sensing based mechanism</w:t>
      </w:r>
    </w:p>
    <w:p w14:paraId="7E2DF219" w14:textId="77777777" w:rsidR="00C505D5" w:rsidRPr="002737EE" w:rsidRDefault="00C505D5" w:rsidP="00C505D5">
      <w:pPr>
        <w:numPr>
          <w:ilvl w:val="0"/>
          <w:numId w:val="17"/>
        </w:numPr>
        <w:suppressAutoHyphens/>
        <w:overflowPunct/>
        <w:autoSpaceDE/>
        <w:autoSpaceDN/>
        <w:adjustRightInd/>
        <w:spacing w:after="0" w:line="256" w:lineRule="auto"/>
        <w:textAlignment w:val="auto"/>
        <w:rPr>
          <w:szCs w:val="24"/>
          <w:lang w:eastAsia="x-none"/>
        </w:rPr>
      </w:pPr>
      <w:r w:rsidRPr="002737EE">
        <w:rPr>
          <w:rFonts w:hint="eastAsia"/>
          <w:szCs w:val="24"/>
          <w:lang w:eastAsia="x-none"/>
        </w:rPr>
        <w:t xml:space="preserve">Note: </w:t>
      </w:r>
      <w:proofErr w:type="gramStart"/>
      <w:r w:rsidRPr="002737EE">
        <w:rPr>
          <w:rFonts w:hint="eastAsia"/>
          <w:szCs w:val="24"/>
          <w:lang w:eastAsia="x-none"/>
        </w:rPr>
        <w:t>Whether or not</w:t>
      </w:r>
      <w:proofErr w:type="gramEnd"/>
      <w:r w:rsidRPr="002737EE">
        <w:rPr>
          <w:rFonts w:hint="eastAsia"/>
          <w:szCs w:val="24"/>
          <w:lang w:eastAsia="x-none"/>
        </w:rPr>
        <w:t xml:space="preserve"> a particular scheme requires OTA or backhaul information exchange should be identified</w:t>
      </w:r>
    </w:p>
    <w:p w14:paraId="43ADA16B" w14:textId="77777777" w:rsidR="00C505D5" w:rsidRDefault="00C505D5" w:rsidP="00C505D5">
      <w:pPr>
        <w:numPr>
          <w:ilvl w:val="0"/>
          <w:numId w:val="17"/>
        </w:numPr>
        <w:suppressAutoHyphens/>
        <w:overflowPunct/>
        <w:autoSpaceDE/>
        <w:autoSpaceDN/>
        <w:adjustRightInd/>
        <w:spacing w:after="0" w:line="256" w:lineRule="auto"/>
        <w:textAlignment w:val="auto"/>
        <w:rPr>
          <w:szCs w:val="24"/>
          <w:lang w:eastAsia="x-none"/>
        </w:rPr>
      </w:pPr>
      <w:r w:rsidRPr="002737EE">
        <w:rPr>
          <w:rFonts w:hint="eastAsia"/>
          <w:szCs w:val="24"/>
          <w:lang w:eastAsia="x-none"/>
        </w:rPr>
        <w:t>Note: Any other scheme(s) for inter</w:t>
      </w:r>
      <w:r>
        <w:rPr>
          <w:rFonts w:hint="eastAsia"/>
          <w:szCs w:val="24"/>
          <w:lang w:eastAsia="x-none"/>
        </w:rPr>
        <w:t>-</w:t>
      </w:r>
      <w:proofErr w:type="spellStart"/>
      <w:r>
        <w:rPr>
          <w:rFonts w:hint="eastAsia"/>
          <w:szCs w:val="24"/>
          <w:lang w:eastAsia="x-none"/>
        </w:rPr>
        <w:t>gNB</w:t>
      </w:r>
      <w:proofErr w:type="spellEnd"/>
      <w:r>
        <w:rPr>
          <w:rFonts w:hint="eastAsia"/>
          <w:szCs w:val="24"/>
          <w:lang w:eastAsia="x-none"/>
        </w:rPr>
        <w:t xml:space="preserve"> CLI handling is/are not precluded.</w:t>
      </w:r>
    </w:p>
    <w:p w14:paraId="771654EB" w14:textId="77777777" w:rsidR="00C505D5" w:rsidRDefault="00C505D5" w:rsidP="00C505D5">
      <w:pPr>
        <w:numPr>
          <w:ilvl w:val="0"/>
          <w:numId w:val="17"/>
        </w:numPr>
        <w:suppressAutoHyphens/>
        <w:overflowPunct/>
        <w:autoSpaceDE/>
        <w:autoSpaceDN/>
        <w:adjustRightInd/>
        <w:spacing w:after="0" w:line="256" w:lineRule="auto"/>
        <w:textAlignment w:val="auto"/>
        <w:rPr>
          <w:szCs w:val="24"/>
          <w:lang w:eastAsia="x-none"/>
        </w:rPr>
      </w:pPr>
      <w:r>
        <w:rPr>
          <w:rFonts w:hint="eastAsia"/>
          <w:szCs w:val="24"/>
          <w:lang w:eastAsia="x-none"/>
        </w:rPr>
        <w:t>Note: For potential enhancements to dynamic/flexible TDD and/or SBFD, utilize the outcome of discussion in Rel-15 and Rel-16 while avoiding the repetition of the same discussion.</w:t>
      </w:r>
    </w:p>
    <w:p w14:paraId="2EC4AD6A" w14:textId="77777777" w:rsidR="00C505D5" w:rsidRDefault="00C505D5" w:rsidP="00C505D5">
      <w:pPr>
        <w:numPr>
          <w:ilvl w:val="0"/>
          <w:numId w:val="17"/>
        </w:numPr>
        <w:suppressAutoHyphens/>
        <w:overflowPunct/>
        <w:autoSpaceDE/>
        <w:autoSpaceDN/>
        <w:adjustRightInd/>
        <w:spacing w:after="0" w:line="256" w:lineRule="auto"/>
        <w:textAlignment w:val="auto"/>
        <w:rPr>
          <w:szCs w:val="24"/>
          <w:lang w:eastAsia="x-none"/>
        </w:rPr>
      </w:pPr>
      <w:r>
        <w:rPr>
          <w:rFonts w:hint="eastAsia"/>
          <w:szCs w:val="24"/>
          <w:lang w:eastAsia="x-none"/>
        </w:rPr>
        <w:lastRenderedPageBreak/>
        <w:t>Note: Potential enhancements specific for SBFD will be discussed in 9.3.2</w:t>
      </w:r>
    </w:p>
    <w:p w14:paraId="4A3D80AB" w14:textId="77777777" w:rsidR="00C505D5" w:rsidRDefault="00C505D5" w:rsidP="00C505D5">
      <w:pPr>
        <w:pStyle w:val="Guidance"/>
      </w:pPr>
    </w:p>
    <w:p w14:paraId="347DECB3" w14:textId="77777777" w:rsidR="00C505D5" w:rsidRDefault="00C505D5" w:rsidP="00C505D5">
      <w:pPr>
        <w:rPr>
          <w:rFonts w:eastAsia="Malgun Gothic"/>
          <w:lang w:eastAsia="ko-KR"/>
        </w:rPr>
      </w:pPr>
      <w:r>
        <w:t xml:space="preserve">RAN1 deprioritized the discussion on both </w:t>
      </w:r>
      <w:r>
        <w:rPr>
          <w:rFonts w:eastAsia="Malgun Gothic" w:hint="eastAsia"/>
          <w:b/>
          <w:lang w:eastAsia="ko-KR"/>
        </w:rPr>
        <w:t>potential enhancement to Rel-16 RIM</w:t>
      </w:r>
      <w:r>
        <w:rPr>
          <w:rFonts w:eastAsia="Malgun Gothic" w:hint="eastAsia"/>
          <w:lang w:eastAsia="ko-KR"/>
        </w:rPr>
        <w:t xml:space="preserve"> </w:t>
      </w:r>
      <w:r>
        <w:rPr>
          <w:rFonts w:eastAsia="Malgun Gothic"/>
          <w:lang w:eastAsia="ko-KR"/>
        </w:rPr>
        <w:t xml:space="preserve">and </w:t>
      </w:r>
      <w:r>
        <w:rPr>
          <w:rFonts w:eastAsia="Malgun Gothic" w:hint="eastAsia"/>
          <w:b/>
          <w:lang w:eastAsia="ko-KR"/>
        </w:rPr>
        <w:t>sensing based mechanism</w:t>
      </w:r>
      <w:r>
        <w:rPr>
          <w:rFonts w:eastAsia="Malgun Gothic" w:hint="eastAsia"/>
          <w:lang w:eastAsia="ko-KR"/>
        </w:rPr>
        <w:t xml:space="preserve"> for </w:t>
      </w:r>
      <w:proofErr w:type="spellStart"/>
      <w:r>
        <w:rPr>
          <w:rFonts w:eastAsia="Malgun Gothic" w:hint="eastAsia"/>
          <w:lang w:eastAsia="ko-KR"/>
        </w:rPr>
        <w:t>gNB</w:t>
      </w:r>
      <w:proofErr w:type="spellEnd"/>
      <w:r>
        <w:rPr>
          <w:rFonts w:eastAsia="Malgun Gothic" w:hint="eastAsia"/>
          <w:lang w:eastAsia="ko-KR"/>
        </w:rPr>
        <w:t>-to-</w:t>
      </w:r>
      <w:proofErr w:type="spellStart"/>
      <w:r>
        <w:rPr>
          <w:rFonts w:eastAsia="Malgun Gothic" w:hint="eastAsia"/>
          <w:lang w:eastAsia="ko-KR"/>
        </w:rPr>
        <w:t>gNB</w:t>
      </w:r>
      <w:proofErr w:type="spellEnd"/>
      <w:r>
        <w:rPr>
          <w:rFonts w:eastAsia="Malgun Gothic" w:hint="eastAsia"/>
          <w:lang w:eastAsia="ko-KR"/>
        </w:rPr>
        <w:t xml:space="preserve"> </w:t>
      </w:r>
      <w:r>
        <w:rPr>
          <w:rFonts w:eastAsia="Malgun Gothic" w:hint="eastAsia"/>
          <w:szCs w:val="36"/>
          <w:lang w:eastAsia="ko-KR"/>
        </w:rPr>
        <w:t xml:space="preserve">co-channel </w:t>
      </w:r>
      <w:r>
        <w:rPr>
          <w:rFonts w:eastAsia="Malgun Gothic" w:hint="eastAsia"/>
          <w:lang w:eastAsia="ko-KR"/>
        </w:rPr>
        <w:t>CLI handling which can be specific for dynamic/flexible TDD and/or common for both SBFD and dynamic/flexible TDD.</w:t>
      </w:r>
    </w:p>
    <w:p w14:paraId="5DEE5AEE" w14:textId="77777777" w:rsidR="00C505D5" w:rsidRPr="00C373CB" w:rsidRDefault="00C505D5" w:rsidP="00A91DCC">
      <w:pPr>
        <w:pStyle w:val="Heading3"/>
        <w:numPr>
          <w:ilvl w:val="0"/>
          <w:numId w:val="0"/>
        </w:numPr>
        <w:ind w:left="720"/>
      </w:pPr>
      <w:r>
        <w:t>8.3.1</w:t>
      </w:r>
      <w:r>
        <w:tab/>
        <w:t>Inter-</w:t>
      </w:r>
      <w:proofErr w:type="spellStart"/>
      <w:r>
        <w:t>gNB</w:t>
      </w:r>
      <w:proofErr w:type="spellEnd"/>
      <w:r>
        <w:t xml:space="preserve"> CLI scheme 1: </w:t>
      </w:r>
      <w:proofErr w:type="spellStart"/>
      <w:r w:rsidRPr="00C373CB">
        <w:rPr>
          <w:rFonts w:hint="eastAsia"/>
        </w:rPr>
        <w:t>gNB</w:t>
      </w:r>
      <w:proofErr w:type="spellEnd"/>
      <w:r w:rsidRPr="00C373CB">
        <w:rPr>
          <w:rFonts w:hint="eastAsia"/>
        </w:rPr>
        <w:t>-to-</w:t>
      </w:r>
      <w:proofErr w:type="spellStart"/>
      <w:r w:rsidRPr="00C373CB">
        <w:rPr>
          <w:rFonts w:hint="eastAsia"/>
        </w:rPr>
        <w:t>gNB</w:t>
      </w:r>
      <w:proofErr w:type="spellEnd"/>
      <w:r w:rsidRPr="00C373CB">
        <w:rPr>
          <w:rFonts w:hint="eastAsia"/>
        </w:rPr>
        <w:t xml:space="preserve"> CLI measurement and reporting</w:t>
      </w:r>
    </w:p>
    <w:p w14:paraId="1C233661" w14:textId="77777777" w:rsidR="00C505D5" w:rsidRPr="008D068E" w:rsidRDefault="00C505D5" w:rsidP="00C505D5">
      <w:pPr>
        <w:suppressAutoHyphens/>
        <w:spacing w:after="0"/>
        <w:rPr>
          <w:rFonts w:ascii="Times" w:eastAsia="Malgun Gothic" w:hAnsi="Times"/>
          <w:szCs w:val="24"/>
          <w:lang w:eastAsia="ko-KR"/>
        </w:rPr>
      </w:pPr>
      <w:r>
        <w:rPr>
          <w:rFonts w:ascii="Times" w:eastAsia="Malgun Gothic" w:hAnsi="Times"/>
          <w:szCs w:val="24"/>
          <w:lang w:eastAsia="ko-KR"/>
        </w:rPr>
        <w:t>RAN1 agreed to s</w:t>
      </w:r>
      <w:r w:rsidRPr="008D068E">
        <w:rPr>
          <w:rFonts w:ascii="Times" w:eastAsia="Malgun Gothic" w:hAnsi="Times"/>
          <w:szCs w:val="24"/>
          <w:lang w:eastAsia="ko-KR"/>
        </w:rPr>
        <w:t xml:space="preserve">tudy the feasibility and potential benefits of </w:t>
      </w:r>
      <w:proofErr w:type="spellStart"/>
      <w:r w:rsidRPr="008D068E">
        <w:rPr>
          <w:rFonts w:ascii="Times" w:eastAsia="Malgun Gothic" w:hAnsi="Times"/>
          <w:szCs w:val="24"/>
          <w:lang w:eastAsia="ko-KR"/>
        </w:rPr>
        <w:t>gNB</w:t>
      </w:r>
      <w:proofErr w:type="spellEnd"/>
      <w:r w:rsidRPr="008D068E">
        <w:rPr>
          <w:rFonts w:ascii="Times" w:eastAsia="Malgun Gothic" w:hAnsi="Times"/>
          <w:szCs w:val="24"/>
          <w:lang w:eastAsia="ko-KR"/>
        </w:rPr>
        <w:t>-to-</w:t>
      </w:r>
      <w:proofErr w:type="spellStart"/>
      <w:r w:rsidRPr="008D068E">
        <w:rPr>
          <w:rFonts w:ascii="Times" w:eastAsia="Malgun Gothic" w:hAnsi="Times"/>
          <w:szCs w:val="24"/>
          <w:lang w:eastAsia="ko-KR"/>
        </w:rPr>
        <w:t>gNB</w:t>
      </w:r>
      <w:proofErr w:type="spellEnd"/>
      <w:r w:rsidRPr="008D068E">
        <w:rPr>
          <w:rFonts w:ascii="Times" w:eastAsia="Malgun Gothic" w:hAnsi="Times"/>
          <w:szCs w:val="24"/>
          <w:lang w:eastAsia="ko-KR"/>
        </w:rPr>
        <w:t xml:space="preserve"> co-channel CLI measurement for </w:t>
      </w:r>
      <w:proofErr w:type="spellStart"/>
      <w:r w:rsidRPr="008D068E">
        <w:rPr>
          <w:rFonts w:ascii="Times" w:eastAsia="Malgun Gothic" w:hAnsi="Times"/>
          <w:szCs w:val="24"/>
          <w:lang w:eastAsia="ko-KR"/>
        </w:rPr>
        <w:t>gNB</w:t>
      </w:r>
      <w:proofErr w:type="spellEnd"/>
      <w:r w:rsidRPr="008D068E">
        <w:rPr>
          <w:rFonts w:ascii="Times" w:eastAsia="Malgun Gothic" w:hAnsi="Times"/>
          <w:szCs w:val="24"/>
          <w:lang w:eastAsia="ko-KR"/>
        </w:rPr>
        <w:t>-to-</w:t>
      </w:r>
      <w:proofErr w:type="spellStart"/>
      <w:r w:rsidRPr="008D068E">
        <w:rPr>
          <w:rFonts w:ascii="Times" w:eastAsia="Malgun Gothic" w:hAnsi="Times"/>
          <w:szCs w:val="24"/>
          <w:lang w:eastAsia="ko-KR"/>
        </w:rPr>
        <w:t>gNB</w:t>
      </w:r>
      <w:proofErr w:type="spellEnd"/>
      <w:r w:rsidRPr="008D068E">
        <w:rPr>
          <w:rFonts w:ascii="Times" w:eastAsia="Malgun Gothic" w:hAnsi="Times"/>
          <w:szCs w:val="24"/>
          <w:lang w:eastAsia="ko-KR"/>
        </w:rPr>
        <w:t xml:space="preserve"> CLI handling which can be specific for dynamic/flexible TDD and/or common for both SBFD and dynamic/flexible TDD, </w:t>
      </w:r>
      <w:r w:rsidRPr="008D068E">
        <w:rPr>
          <w:rFonts w:ascii="Times" w:hAnsi="Times"/>
          <w:szCs w:val="24"/>
          <w:lang w:eastAsia="x-none"/>
        </w:rPr>
        <w:t>at least includes:</w:t>
      </w:r>
    </w:p>
    <w:p w14:paraId="0DE9D985" w14:textId="77777777" w:rsidR="00C505D5" w:rsidRPr="008D068E" w:rsidRDefault="00C505D5" w:rsidP="00C505D5">
      <w:pPr>
        <w:numPr>
          <w:ilvl w:val="0"/>
          <w:numId w:val="195"/>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Measurement resource configuration</w:t>
      </w:r>
    </w:p>
    <w:p w14:paraId="5F4A7238" w14:textId="77777777" w:rsidR="00C505D5" w:rsidRPr="008D068E" w:rsidRDefault="00C505D5" w:rsidP="00C505D5">
      <w:pPr>
        <w:numPr>
          <w:ilvl w:val="0"/>
          <w:numId w:val="195"/>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Measurement details</w:t>
      </w:r>
    </w:p>
    <w:p w14:paraId="460CC34F" w14:textId="77777777" w:rsidR="00C505D5" w:rsidRPr="008D068E" w:rsidRDefault="00C505D5" w:rsidP="00C505D5">
      <w:pPr>
        <w:numPr>
          <w:ilvl w:val="0"/>
          <w:numId w:val="195"/>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Relevant information exchange</w:t>
      </w:r>
    </w:p>
    <w:p w14:paraId="72AD75ED" w14:textId="77777777" w:rsidR="00C505D5" w:rsidRPr="008D068E" w:rsidRDefault="00C505D5" w:rsidP="00C505D5">
      <w:pPr>
        <w:numPr>
          <w:ilvl w:val="0"/>
          <w:numId w:val="195"/>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Usage of measurement</w:t>
      </w:r>
    </w:p>
    <w:p w14:paraId="03920933" w14:textId="77777777" w:rsidR="00C505D5" w:rsidRDefault="00C505D5" w:rsidP="00C505D5">
      <w:pPr>
        <w:pStyle w:val="ListParagraph1"/>
        <w:tabs>
          <w:tab w:val="left" w:pos="0"/>
          <w:tab w:val="left" w:pos="432"/>
        </w:tabs>
        <w:suppressAutoHyphens/>
        <w:spacing w:after="80"/>
        <w:textAlignment w:val="baseline"/>
        <w:rPr>
          <w:rFonts w:ascii="Times" w:hAnsi="Times" w:cs="Times"/>
          <w:iCs/>
          <w:sz w:val="20"/>
          <w:szCs w:val="20"/>
        </w:rPr>
      </w:pPr>
    </w:p>
    <w:p w14:paraId="1477A5FF" w14:textId="77777777" w:rsidR="00C505D5" w:rsidRPr="00FF275D" w:rsidRDefault="00C505D5" w:rsidP="00C505D5">
      <w:r w:rsidRPr="00FF275D">
        <w:rPr>
          <w:rFonts w:eastAsia="Malgun Gothic"/>
          <w:lang w:eastAsia="ko-KR"/>
        </w:rPr>
        <w:t xml:space="preserve">In the study of </w:t>
      </w:r>
      <w:proofErr w:type="spellStart"/>
      <w:r w:rsidRPr="00FF275D">
        <w:rPr>
          <w:rFonts w:eastAsia="Malgun Gothic"/>
          <w:lang w:eastAsia="ko-KR"/>
        </w:rPr>
        <w:t>gNB</w:t>
      </w:r>
      <w:proofErr w:type="spellEnd"/>
      <w:r w:rsidRPr="00FF275D">
        <w:rPr>
          <w:rFonts w:eastAsia="Malgun Gothic"/>
          <w:lang w:eastAsia="ko-KR"/>
        </w:rPr>
        <w:t>-to-</w:t>
      </w:r>
      <w:proofErr w:type="spellStart"/>
      <w:r w:rsidRPr="00FF275D">
        <w:rPr>
          <w:rFonts w:eastAsia="Malgun Gothic"/>
          <w:lang w:eastAsia="ko-KR"/>
        </w:rPr>
        <w:t>gNB</w:t>
      </w:r>
      <w:proofErr w:type="spellEnd"/>
      <w:r w:rsidRPr="00FF275D">
        <w:rPr>
          <w:rFonts w:eastAsia="Malgun Gothic"/>
          <w:lang w:eastAsia="ko-KR"/>
        </w:rPr>
        <w:t xml:space="preserve"> co-channel CLI measurement and/or channel measurement, it is assumed that periodic NZP CSI-RS/SSB is the baseline. Also, for the study, it is assumed that both CD-SSB and NCD-SSB can be used for </w:t>
      </w:r>
      <w:proofErr w:type="spellStart"/>
      <w:r w:rsidRPr="00FF275D">
        <w:rPr>
          <w:rFonts w:eastAsia="Malgun Gothic"/>
          <w:lang w:eastAsia="ko-KR"/>
        </w:rPr>
        <w:t>gNB</w:t>
      </w:r>
      <w:proofErr w:type="spellEnd"/>
      <w:r w:rsidRPr="00FF275D">
        <w:rPr>
          <w:rFonts w:eastAsia="Malgun Gothic"/>
          <w:lang w:eastAsia="ko-KR"/>
        </w:rPr>
        <w:t>-to-</w:t>
      </w:r>
      <w:proofErr w:type="spellStart"/>
      <w:r w:rsidRPr="00FF275D">
        <w:rPr>
          <w:rFonts w:eastAsia="Malgun Gothic"/>
          <w:lang w:eastAsia="ko-KR"/>
        </w:rPr>
        <w:t>gNB</w:t>
      </w:r>
      <w:proofErr w:type="spellEnd"/>
      <w:r w:rsidRPr="00FF275D">
        <w:rPr>
          <w:rFonts w:eastAsia="Malgun Gothic"/>
          <w:lang w:eastAsia="ko-KR"/>
        </w:rPr>
        <w:t xml:space="preserve"> CLI measurement. From the study of </w:t>
      </w:r>
      <w:proofErr w:type="spellStart"/>
      <w:r w:rsidRPr="00FF275D">
        <w:rPr>
          <w:rFonts w:eastAsia="Malgun Gothic"/>
          <w:lang w:eastAsia="ko-KR"/>
        </w:rPr>
        <w:t>gNB</w:t>
      </w:r>
      <w:proofErr w:type="spellEnd"/>
      <w:r w:rsidRPr="00FF275D">
        <w:rPr>
          <w:rFonts w:eastAsia="Malgun Gothic"/>
          <w:lang w:eastAsia="ko-KR"/>
        </w:rPr>
        <w:t>-to-</w:t>
      </w:r>
      <w:proofErr w:type="spellStart"/>
      <w:r w:rsidRPr="00FF275D">
        <w:rPr>
          <w:rFonts w:eastAsia="Malgun Gothic"/>
          <w:lang w:eastAsia="ko-KR"/>
        </w:rPr>
        <w:t>gNB</w:t>
      </w:r>
      <w:proofErr w:type="spellEnd"/>
      <w:r w:rsidRPr="00FF275D">
        <w:rPr>
          <w:rFonts w:eastAsia="Malgun Gothic"/>
          <w:lang w:eastAsia="ko-KR"/>
        </w:rPr>
        <w:t xml:space="preserve"> co-channel CLI measurement and/or channel measurement, followings are observed:</w:t>
      </w:r>
    </w:p>
    <w:p w14:paraId="4D27F184" w14:textId="77777777" w:rsidR="00C505D5" w:rsidRPr="00A91DCC" w:rsidRDefault="00C505D5" w:rsidP="00C505D5">
      <w:pPr>
        <w:pStyle w:val="ListParagraph"/>
        <w:widowControl w:val="0"/>
        <w:numPr>
          <w:ilvl w:val="0"/>
          <w:numId w:val="196"/>
        </w:numPr>
        <w:suppressAutoHyphens/>
        <w:contextualSpacing/>
        <w:jc w:val="both"/>
        <w:rPr>
          <w:rFonts w:ascii="Times New Roman" w:eastAsia="Malgun Gothic" w:hAnsi="Times New Roman"/>
          <w:sz w:val="20"/>
          <w:szCs w:val="20"/>
          <w:lang w:eastAsia="ko-KR"/>
        </w:rPr>
      </w:pPr>
      <w:proofErr w:type="spellStart"/>
      <w:r w:rsidRPr="00A91DCC">
        <w:rPr>
          <w:rFonts w:ascii="Times New Roman" w:eastAsia="Malgun Gothic" w:hAnsi="Times New Roman"/>
          <w:sz w:val="20"/>
          <w:szCs w:val="20"/>
          <w:lang w:eastAsia="ko-KR"/>
        </w:rPr>
        <w:t>gNBs</w:t>
      </w:r>
      <w:proofErr w:type="spellEnd"/>
      <w:r w:rsidRPr="00A91DCC">
        <w:rPr>
          <w:rFonts w:ascii="Times New Roman" w:eastAsia="Malgun Gothic" w:hAnsi="Times New Roman"/>
          <w:sz w:val="20"/>
          <w:szCs w:val="20"/>
          <w:lang w:eastAsia="ko-KR"/>
        </w:rPr>
        <w:t xml:space="preserve">, which measure </w:t>
      </w:r>
      <w:proofErr w:type="spellStart"/>
      <w:r w:rsidRPr="00A91DCC">
        <w:rPr>
          <w:rFonts w:ascii="Times New Roman" w:eastAsia="Malgun Gothic" w:hAnsi="Times New Roman"/>
          <w:sz w:val="20"/>
          <w:szCs w:val="20"/>
          <w:lang w:eastAsia="ko-KR"/>
        </w:rPr>
        <w:t>gNB</w:t>
      </w:r>
      <w:proofErr w:type="spellEnd"/>
      <w:r w:rsidRPr="00A91DCC">
        <w:rPr>
          <w:rFonts w:ascii="Times New Roman" w:eastAsia="Malgun Gothic" w:hAnsi="Times New Roman"/>
          <w:sz w:val="20"/>
          <w:szCs w:val="20"/>
          <w:lang w:eastAsia="ko-KR"/>
        </w:rPr>
        <w:t>-to-</w:t>
      </w:r>
      <w:proofErr w:type="spellStart"/>
      <w:r w:rsidRPr="00A91DCC">
        <w:rPr>
          <w:rFonts w:ascii="Times New Roman" w:eastAsia="Malgun Gothic" w:hAnsi="Times New Roman"/>
          <w:sz w:val="20"/>
          <w:szCs w:val="20"/>
          <w:lang w:eastAsia="ko-KR"/>
        </w:rPr>
        <w:t>gNB</w:t>
      </w:r>
      <w:proofErr w:type="spellEnd"/>
      <w:r w:rsidRPr="00A91DCC">
        <w:rPr>
          <w:rFonts w:ascii="Times New Roman" w:eastAsia="Malgun Gothic" w:hAnsi="Times New Roman"/>
          <w:sz w:val="20"/>
          <w:szCs w:val="20"/>
          <w:lang w:eastAsia="ko-KR"/>
        </w:rPr>
        <w:t xml:space="preserve"> co-channel CLI using CD-SSBs from neighbor cells, might require muting/skipping some of the CD-SSBs if the time/frequency resource of CD-SSBs for the </w:t>
      </w:r>
      <w:proofErr w:type="spellStart"/>
      <w:r w:rsidRPr="00A91DCC">
        <w:rPr>
          <w:rFonts w:ascii="Times New Roman" w:eastAsia="Malgun Gothic" w:hAnsi="Times New Roman"/>
          <w:sz w:val="20"/>
          <w:szCs w:val="20"/>
          <w:lang w:eastAsia="ko-KR"/>
        </w:rPr>
        <w:t>gNBs</w:t>
      </w:r>
      <w:proofErr w:type="spellEnd"/>
      <w:r w:rsidRPr="00A91DCC">
        <w:rPr>
          <w:rFonts w:ascii="Times New Roman" w:eastAsia="Malgun Gothic" w:hAnsi="Times New Roman"/>
          <w:sz w:val="20"/>
          <w:szCs w:val="20"/>
          <w:lang w:eastAsia="ko-KR"/>
        </w:rPr>
        <w:t xml:space="preserve"> is overlapping.</w:t>
      </w:r>
    </w:p>
    <w:p w14:paraId="1069328B" w14:textId="77777777" w:rsidR="00C505D5" w:rsidRPr="00A91DCC" w:rsidRDefault="00C505D5" w:rsidP="00C505D5">
      <w:pPr>
        <w:pStyle w:val="ListParagraph"/>
        <w:widowControl w:val="0"/>
        <w:numPr>
          <w:ilvl w:val="1"/>
          <w:numId w:val="196"/>
        </w:numPr>
        <w:suppressAutoHyphens/>
        <w:contextualSpacing/>
        <w:jc w:val="both"/>
        <w:rPr>
          <w:rFonts w:ascii="Times New Roman" w:eastAsia="Malgun Gothic" w:hAnsi="Times New Roman"/>
          <w:sz w:val="20"/>
          <w:szCs w:val="20"/>
          <w:lang w:eastAsia="ko-KR"/>
        </w:rPr>
      </w:pPr>
      <w:r w:rsidRPr="00A91DCC">
        <w:rPr>
          <w:rFonts w:ascii="Times New Roman" w:eastAsia="Malgun Gothic" w:hAnsi="Times New Roman"/>
          <w:sz w:val="20"/>
          <w:szCs w:val="20"/>
          <w:lang w:eastAsia="ko-KR"/>
        </w:rPr>
        <w:t xml:space="preserve">This approach might at least incur impact on initial access / cell search / RRM measurement </w:t>
      </w:r>
      <w:proofErr w:type="gramStart"/>
      <w:r w:rsidRPr="00A91DCC">
        <w:rPr>
          <w:rFonts w:ascii="Times New Roman" w:eastAsia="Malgun Gothic" w:hAnsi="Times New Roman"/>
          <w:sz w:val="20"/>
          <w:szCs w:val="20"/>
          <w:lang w:eastAsia="ko-KR"/>
        </w:rPr>
        <w:t>performance</w:t>
      </w:r>
      <w:proofErr w:type="gramEnd"/>
    </w:p>
    <w:p w14:paraId="2EC4ACF4" w14:textId="77777777" w:rsidR="00C505D5" w:rsidRPr="00A91DCC" w:rsidRDefault="00C505D5" w:rsidP="00C505D5">
      <w:pPr>
        <w:pStyle w:val="ListParagraph"/>
        <w:widowControl w:val="0"/>
        <w:numPr>
          <w:ilvl w:val="0"/>
          <w:numId w:val="196"/>
        </w:numPr>
        <w:suppressAutoHyphens/>
        <w:contextualSpacing/>
        <w:jc w:val="both"/>
        <w:rPr>
          <w:rFonts w:ascii="Times New Roman" w:eastAsia="Malgun Gothic" w:hAnsi="Times New Roman"/>
          <w:sz w:val="20"/>
          <w:szCs w:val="20"/>
          <w:lang w:eastAsia="ko-KR"/>
        </w:rPr>
      </w:pPr>
      <w:proofErr w:type="gramStart"/>
      <w:r w:rsidRPr="00A91DCC">
        <w:rPr>
          <w:rFonts w:ascii="Times New Roman" w:eastAsia="Malgun Gothic" w:hAnsi="Times New Roman"/>
          <w:sz w:val="20"/>
          <w:szCs w:val="20"/>
          <w:lang w:eastAsia="ko-KR"/>
        </w:rPr>
        <w:t>In order to</w:t>
      </w:r>
      <w:proofErr w:type="gramEnd"/>
      <w:r w:rsidRPr="00A91DCC">
        <w:rPr>
          <w:rFonts w:ascii="Times New Roman" w:eastAsia="Malgun Gothic" w:hAnsi="Times New Roman"/>
          <w:sz w:val="20"/>
          <w:szCs w:val="20"/>
          <w:lang w:eastAsia="ko-KR"/>
        </w:rPr>
        <w:t xml:space="preserve"> address the above issue, NCD-SSBs can be used for CLI measurement at victim </w:t>
      </w:r>
      <w:proofErr w:type="spellStart"/>
      <w:r w:rsidRPr="00A91DCC">
        <w:rPr>
          <w:rFonts w:ascii="Times New Roman" w:eastAsia="Malgun Gothic" w:hAnsi="Times New Roman"/>
          <w:sz w:val="20"/>
          <w:szCs w:val="20"/>
          <w:lang w:eastAsia="ko-KR"/>
        </w:rPr>
        <w:t>gNBs</w:t>
      </w:r>
      <w:proofErr w:type="spellEnd"/>
      <w:r w:rsidRPr="00A91DCC">
        <w:rPr>
          <w:rFonts w:ascii="Times New Roman" w:eastAsia="Malgun Gothic" w:hAnsi="Times New Roman"/>
          <w:sz w:val="20"/>
          <w:szCs w:val="20"/>
          <w:lang w:eastAsia="ko-KR"/>
        </w:rPr>
        <w:t>.</w:t>
      </w:r>
    </w:p>
    <w:p w14:paraId="4A2BD7CB" w14:textId="77777777" w:rsidR="00C505D5" w:rsidRPr="00A91DCC" w:rsidRDefault="00C505D5" w:rsidP="00C505D5">
      <w:pPr>
        <w:pStyle w:val="ListParagraph"/>
        <w:widowControl w:val="0"/>
        <w:numPr>
          <w:ilvl w:val="0"/>
          <w:numId w:val="196"/>
        </w:numPr>
        <w:suppressAutoHyphens/>
        <w:contextualSpacing/>
        <w:jc w:val="both"/>
        <w:rPr>
          <w:rFonts w:ascii="Times New Roman" w:eastAsia="Malgun Gothic" w:hAnsi="Times New Roman"/>
          <w:sz w:val="20"/>
          <w:szCs w:val="20"/>
          <w:lang w:eastAsia="ko-KR"/>
        </w:rPr>
      </w:pPr>
      <w:r w:rsidRPr="00A91DCC">
        <w:rPr>
          <w:rFonts w:ascii="Times New Roman" w:eastAsia="Malgun Gothic" w:hAnsi="Times New Roman"/>
          <w:sz w:val="20"/>
          <w:szCs w:val="20"/>
          <w:lang w:eastAsia="ko-KR"/>
        </w:rPr>
        <w:t xml:space="preserve">SSB resources may be useful for coarse tracking of CLI </w:t>
      </w:r>
      <w:proofErr w:type="gramStart"/>
      <w:r w:rsidRPr="00A91DCC">
        <w:rPr>
          <w:rFonts w:ascii="Times New Roman" w:eastAsia="Malgun Gothic" w:hAnsi="Times New Roman"/>
          <w:sz w:val="20"/>
          <w:szCs w:val="20"/>
          <w:lang w:eastAsia="ko-KR"/>
        </w:rPr>
        <w:t>levels</w:t>
      </w:r>
      <w:proofErr w:type="gramEnd"/>
      <w:r w:rsidRPr="00A91DCC">
        <w:rPr>
          <w:rFonts w:ascii="Times New Roman" w:eastAsia="Malgun Gothic" w:hAnsi="Times New Roman"/>
          <w:sz w:val="20"/>
          <w:szCs w:val="20"/>
          <w:lang w:eastAsia="ko-KR"/>
        </w:rPr>
        <w:t xml:space="preserve"> </w:t>
      </w:r>
    </w:p>
    <w:p w14:paraId="0F0267B5" w14:textId="77777777" w:rsidR="00C505D5" w:rsidRPr="00A91DCC" w:rsidRDefault="00C505D5" w:rsidP="00C505D5">
      <w:pPr>
        <w:pStyle w:val="ListParagraph"/>
        <w:widowControl w:val="0"/>
        <w:numPr>
          <w:ilvl w:val="0"/>
          <w:numId w:val="196"/>
        </w:numPr>
        <w:suppressAutoHyphens/>
        <w:contextualSpacing/>
        <w:jc w:val="both"/>
        <w:rPr>
          <w:rFonts w:ascii="Times New Roman" w:eastAsia="Malgun Gothic" w:hAnsi="Times New Roman"/>
          <w:sz w:val="20"/>
          <w:szCs w:val="20"/>
          <w:lang w:eastAsia="ko-KR"/>
        </w:rPr>
      </w:pPr>
      <w:r w:rsidRPr="00A91DCC">
        <w:rPr>
          <w:rFonts w:ascii="Times New Roman" w:eastAsia="Malgun Gothic" w:hAnsi="Times New Roman"/>
          <w:sz w:val="20"/>
          <w:szCs w:val="20"/>
          <w:lang w:eastAsia="ko-KR"/>
        </w:rPr>
        <w:t xml:space="preserve">NZP CSI-RS resource configurations provided to neighbor </w:t>
      </w:r>
      <w:proofErr w:type="spellStart"/>
      <w:r w:rsidRPr="00A91DCC">
        <w:rPr>
          <w:rFonts w:ascii="Times New Roman" w:eastAsia="Malgun Gothic" w:hAnsi="Times New Roman"/>
          <w:sz w:val="20"/>
          <w:szCs w:val="20"/>
          <w:lang w:eastAsia="ko-KR"/>
        </w:rPr>
        <w:t>gNBs</w:t>
      </w:r>
      <w:proofErr w:type="spellEnd"/>
      <w:r w:rsidRPr="00A91DCC">
        <w:rPr>
          <w:rFonts w:ascii="Times New Roman" w:eastAsia="Malgun Gothic" w:hAnsi="Times New Roman"/>
          <w:sz w:val="20"/>
          <w:szCs w:val="20"/>
          <w:lang w:eastAsia="ko-KR"/>
        </w:rPr>
        <w:t xml:space="preserve"> can be used for the purpose of estimating inter-</w:t>
      </w:r>
      <w:proofErr w:type="spellStart"/>
      <w:r w:rsidRPr="00A91DCC">
        <w:rPr>
          <w:rFonts w:ascii="Times New Roman" w:eastAsia="Malgun Gothic" w:hAnsi="Times New Roman"/>
          <w:sz w:val="20"/>
          <w:szCs w:val="20"/>
          <w:lang w:eastAsia="ko-KR"/>
        </w:rPr>
        <w:t>gNB</w:t>
      </w:r>
      <w:proofErr w:type="spellEnd"/>
      <w:r w:rsidRPr="00A91DCC">
        <w:rPr>
          <w:rFonts w:ascii="Times New Roman" w:eastAsia="Malgun Gothic" w:hAnsi="Times New Roman"/>
          <w:sz w:val="20"/>
          <w:szCs w:val="20"/>
          <w:lang w:eastAsia="ko-KR"/>
        </w:rPr>
        <w:t xml:space="preserve"> CLI levels.</w:t>
      </w:r>
    </w:p>
    <w:p w14:paraId="6A513FE0" w14:textId="77777777" w:rsidR="00C505D5" w:rsidRPr="00A91DCC" w:rsidRDefault="00C505D5" w:rsidP="00C505D5">
      <w:pPr>
        <w:pStyle w:val="ListParagraph"/>
        <w:widowControl w:val="0"/>
        <w:numPr>
          <w:ilvl w:val="0"/>
          <w:numId w:val="196"/>
        </w:numPr>
        <w:suppressAutoHyphens/>
        <w:contextualSpacing/>
        <w:jc w:val="both"/>
        <w:rPr>
          <w:rFonts w:ascii="Times New Roman" w:eastAsia="Malgun Gothic" w:hAnsi="Times New Roman"/>
          <w:sz w:val="20"/>
          <w:szCs w:val="20"/>
          <w:lang w:eastAsia="ko-KR"/>
        </w:rPr>
      </w:pPr>
      <w:r w:rsidRPr="00A91DCC">
        <w:rPr>
          <w:rFonts w:ascii="Times New Roman" w:eastAsia="Malgun Gothic" w:hAnsi="Times New Roman"/>
          <w:sz w:val="20"/>
          <w:szCs w:val="20"/>
          <w:lang w:eastAsia="ko-KR"/>
        </w:rPr>
        <w:t xml:space="preserve">NZP CSI-RS resource configurations provided to neighbor </w:t>
      </w:r>
      <w:proofErr w:type="spellStart"/>
      <w:r w:rsidRPr="00A91DCC">
        <w:rPr>
          <w:rFonts w:ascii="Times New Roman" w:eastAsia="Malgun Gothic" w:hAnsi="Times New Roman"/>
          <w:sz w:val="20"/>
          <w:szCs w:val="20"/>
          <w:lang w:eastAsia="ko-KR"/>
        </w:rPr>
        <w:t>gNBs</w:t>
      </w:r>
      <w:proofErr w:type="spellEnd"/>
      <w:r w:rsidRPr="00A91DCC">
        <w:rPr>
          <w:rFonts w:ascii="Times New Roman" w:eastAsia="Malgun Gothic" w:hAnsi="Times New Roman"/>
          <w:sz w:val="20"/>
          <w:szCs w:val="20"/>
          <w:lang w:eastAsia="ko-KR"/>
        </w:rPr>
        <w:t xml:space="preserve"> also can be used for the purpose of estimating inter-</w:t>
      </w:r>
      <w:proofErr w:type="spellStart"/>
      <w:r w:rsidRPr="00A91DCC">
        <w:rPr>
          <w:rFonts w:ascii="Times New Roman" w:eastAsia="Malgun Gothic" w:hAnsi="Times New Roman"/>
          <w:sz w:val="20"/>
          <w:szCs w:val="20"/>
          <w:lang w:eastAsia="ko-KR"/>
        </w:rPr>
        <w:t>gNB</w:t>
      </w:r>
      <w:proofErr w:type="spellEnd"/>
      <w:r w:rsidRPr="00A91DCC">
        <w:rPr>
          <w:rFonts w:ascii="Times New Roman" w:eastAsia="Malgun Gothic" w:hAnsi="Times New Roman"/>
          <w:sz w:val="20"/>
          <w:szCs w:val="20"/>
          <w:lang w:eastAsia="ko-KR"/>
        </w:rPr>
        <w:t xml:space="preserve"> channel which helps Tx / Rx </w:t>
      </w:r>
      <w:proofErr w:type="spellStart"/>
      <w:r w:rsidRPr="00A91DCC">
        <w:rPr>
          <w:rFonts w:ascii="Times New Roman" w:eastAsia="Malgun Gothic" w:hAnsi="Times New Roman"/>
          <w:sz w:val="20"/>
          <w:szCs w:val="20"/>
          <w:lang w:eastAsia="ko-KR"/>
        </w:rPr>
        <w:t>gNBs</w:t>
      </w:r>
      <w:proofErr w:type="spellEnd"/>
      <w:r w:rsidRPr="00A91DCC">
        <w:rPr>
          <w:rFonts w:ascii="Times New Roman" w:eastAsia="Malgun Gothic" w:hAnsi="Times New Roman"/>
          <w:sz w:val="20"/>
          <w:szCs w:val="20"/>
          <w:lang w:eastAsia="ko-KR"/>
        </w:rPr>
        <w:t xml:space="preserve"> perform beamforming to reduce inter-</w:t>
      </w:r>
      <w:proofErr w:type="spellStart"/>
      <w:r w:rsidRPr="00A91DCC">
        <w:rPr>
          <w:rFonts w:ascii="Times New Roman" w:eastAsia="Malgun Gothic" w:hAnsi="Times New Roman"/>
          <w:sz w:val="20"/>
          <w:szCs w:val="20"/>
          <w:lang w:eastAsia="ko-KR"/>
        </w:rPr>
        <w:t>gNB</w:t>
      </w:r>
      <w:proofErr w:type="spellEnd"/>
      <w:r w:rsidRPr="00A91DCC">
        <w:rPr>
          <w:rFonts w:ascii="Times New Roman" w:eastAsia="Malgun Gothic" w:hAnsi="Times New Roman"/>
          <w:sz w:val="20"/>
          <w:szCs w:val="20"/>
          <w:lang w:eastAsia="ko-KR"/>
        </w:rPr>
        <w:t xml:space="preserve"> CLI.</w:t>
      </w:r>
    </w:p>
    <w:p w14:paraId="4A0C6C43" w14:textId="77777777" w:rsidR="00C505D5" w:rsidRDefault="00C505D5" w:rsidP="00C505D5">
      <w:pPr>
        <w:pStyle w:val="ListParagraph1"/>
        <w:tabs>
          <w:tab w:val="left" w:pos="0"/>
          <w:tab w:val="left" w:pos="432"/>
        </w:tabs>
        <w:suppressAutoHyphens/>
        <w:spacing w:after="80"/>
        <w:textAlignment w:val="baseline"/>
        <w:rPr>
          <w:rFonts w:ascii="Times" w:hAnsi="Times" w:cs="Times"/>
          <w:iCs/>
          <w:sz w:val="20"/>
          <w:szCs w:val="20"/>
        </w:rPr>
      </w:pPr>
    </w:p>
    <w:p w14:paraId="39916F37" w14:textId="72BB8C28" w:rsidR="00C505D5" w:rsidRDefault="00C505D5" w:rsidP="00C505D5">
      <w:pPr>
        <w:jc w:val="both"/>
        <w:rPr>
          <w:rFonts w:ascii="Times" w:eastAsia="Batang" w:hAnsi="Times"/>
          <w:szCs w:val="24"/>
          <w:lang w:eastAsia="ko-KR"/>
        </w:rPr>
      </w:pPr>
      <w:r w:rsidRPr="00E21195">
        <w:rPr>
          <w:rFonts w:ascii="Times" w:eastAsia="Batang" w:hAnsi="Times" w:hint="eastAsia"/>
          <w:szCs w:val="24"/>
          <w:lang w:eastAsia="ko-KR"/>
        </w:rPr>
        <w:t>In the study RAN1 assume</w:t>
      </w:r>
      <w:r>
        <w:rPr>
          <w:rFonts w:ascii="Times" w:eastAsia="Batang" w:hAnsi="Times"/>
          <w:szCs w:val="24"/>
          <w:lang w:eastAsia="ko-KR"/>
        </w:rPr>
        <w:t>d</w:t>
      </w:r>
      <w:r w:rsidRPr="00E21195">
        <w:rPr>
          <w:rFonts w:ascii="Times" w:eastAsia="Batang" w:hAnsi="Times" w:hint="eastAsia"/>
          <w:szCs w:val="24"/>
          <w:lang w:eastAsia="ko-KR"/>
        </w:rPr>
        <w:t xml:space="preserve"> that exchange of configuration for NZP CSI-RS /SSB can be an enabler for </w:t>
      </w:r>
      <w:proofErr w:type="spellStart"/>
      <w:r w:rsidRPr="00E21195">
        <w:rPr>
          <w:rFonts w:ascii="Times" w:eastAsia="Batang" w:hAnsi="Times" w:hint="eastAsia"/>
          <w:szCs w:val="24"/>
          <w:lang w:eastAsia="ko-KR"/>
        </w:rPr>
        <w:t>gNB</w:t>
      </w:r>
      <w:proofErr w:type="spellEnd"/>
      <w:r w:rsidRPr="00E21195">
        <w:rPr>
          <w:rFonts w:ascii="Times" w:eastAsia="Batang" w:hAnsi="Times" w:hint="eastAsia"/>
          <w:szCs w:val="24"/>
          <w:lang w:eastAsia="ko-KR"/>
        </w:rPr>
        <w:t>-to-</w:t>
      </w:r>
      <w:proofErr w:type="spellStart"/>
      <w:r w:rsidRPr="00E21195">
        <w:rPr>
          <w:rFonts w:ascii="Times" w:eastAsia="Batang" w:hAnsi="Times" w:hint="eastAsia"/>
          <w:szCs w:val="24"/>
          <w:lang w:eastAsia="ko-KR"/>
        </w:rPr>
        <w:t>gNB</w:t>
      </w:r>
      <w:proofErr w:type="spellEnd"/>
      <w:r w:rsidRPr="00E21195">
        <w:rPr>
          <w:rFonts w:ascii="Times" w:eastAsia="Batang" w:hAnsi="Times" w:hint="eastAsia"/>
          <w:szCs w:val="24"/>
          <w:lang w:eastAsia="ko-KR"/>
        </w:rPr>
        <w:t xml:space="preserve"> CLI measurement and/or channel measurement</w:t>
      </w:r>
      <w:r>
        <w:rPr>
          <w:rFonts w:ascii="Times" w:eastAsia="Batang" w:hAnsi="Times"/>
          <w:szCs w:val="24"/>
          <w:lang w:eastAsia="ko-KR"/>
        </w:rPr>
        <w:t>.</w:t>
      </w:r>
    </w:p>
    <w:p w14:paraId="2D632BCC" w14:textId="77777777" w:rsidR="006018F7" w:rsidRDefault="006018F7" w:rsidP="00C505D5">
      <w:pPr>
        <w:jc w:val="both"/>
        <w:rPr>
          <w:rFonts w:ascii="Times" w:eastAsia="Batang" w:hAnsi="Times"/>
          <w:szCs w:val="24"/>
          <w:lang w:eastAsia="ko-KR"/>
        </w:rPr>
      </w:pPr>
    </w:p>
    <w:p w14:paraId="1B645BFC" w14:textId="77777777" w:rsidR="00C505D5" w:rsidRDefault="00C505D5" w:rsidP="00C505D5">
      <w:pPr>
        <w:jc w:val="both"/>
      </w:pPr>
      <w:r>
        <w:rPr>
          <w:rFonts w:hint="eastAsia"/>
        </w:rPr>
        <w:t xml:space="preserve">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co-channel CLI measurement, </w:t>
      </w:r>
      <w:r>
        <w:t xml:space="preserve">RAN1 agreed </w:t>
      </w:r>
      <w:r>
        <w:rPr>
          <w:rFonts w:hint="eastAsia"/>
        </w:rPr>
        <w:t xml:space="preserve">the potential benefit of uplink resources muting </w:t>
      </w:r>
      <w:r>
        <w:t xml:space="preserve">can be further studied. </w:t>
      </w:r>
    </w:p>
    <w:p w14:paraId="7429A591" w14:textId="77777777" w:rsidR="00C505D5" w:rsidRPr="00FF275D" w:rsidRDefault="00C505D5" w:rsidP="00C505D5">
      <w:pPr>
        <w:jc w:val="both"/>
        <w:rPr>
          <w:rFonts w:eastAsia="Malgun Gothic"/>
          <w:lang w:eastAsia="ko-KR"/>
        </w:rPr>
      </w:pPr>
      <w:r w:rsidRPr="00FF275D">
        <w:rPr>
          <w:rFonts w:eastAsia="Malgun Gothic"/>
          <w:lang w:eastAsia="ko-KR"/>
        </w:rPr>
        <w:t xml:space="preserve">From the study of UL resource muting for </w:t>
      </w:r>
      <w:proofErr w:type="spellStart"/>
      <w:r w:rsidRPr="00FF275D">
        <w:rPr>
          <w:rFonts w:eastAsia="Malgun Gothic"/>
          <w:lang w:eastAsia="ko-KR"/>
        </w:rPr>
        <w:t>gNB</w:t>
      </w:r>
      <w:proofErr w:type="spellEnd"/>
      <w:r w:rsidRPr="00FF275D">
        <w:rPr>
          <w:rFonts w:eastAsia="Malgun Gothic"/>
          <w:lang w:eastAsia="ko-KR"/>
        </w:rPr>
        <w:t>-to-</w:t>
      </w:r>
      <w:proofErr w:type="spellStart"/>
      <w:r w:rsidRPr="00FF275D">
        <w:rPr>
          <w:rFonts w:eastAsia="Malgun Gothic"/>
          <w:lang w:eastAsia="ko-KR"/>
        </w:rPr>
        <w:t>gNB</w:t>
      </w:r>
      <w:proofErr w:type="spellEnd"/>
      <w:r w:rsidRPr="00FF275D">
        <w:rPr>
          <w:rFonts w:eastAsia="Malgun Gothic"/>
          <w:lang w:eastAsia="ko-KR"/>
        </w:rPr>
        <w:t xml:space="preserve"> co-channel CLI measurement, channel measurement, the followings are observed:</w:t>
      </w:r>
    </w:p>
    <w:p w14:paraId="7CC18F67" w14:textId="77777777" w:rsidR="00C505D5" w:rsidRPr="00A91DCC" w:rsidRDefault="00C505D5" w:rsidP="00A91DCC">
      <w:pPr>
        <w:pStyle w:val="ListParagraph"/>
        <w:widowControl w:val="0"/>
        <w:numPr>
          <w:ilvl w:val="0"/>
          <w:numId w:val="196"/>
        </w:numPr>
        <w:suppressAutoHyphens/>
        <w:contextualSpacing/>
        <w:jc w:val="both"/>
        <w:rPr>
          <w:rFonts w:ascii="Times New Roman" w:eastAsia="Malgun Gothic" w:hAnsi="Times New Roman"/>
          <w:sz w:val="20"/>
          <w:szCs w:val="20"/>
          <w:lang w:eastAsia="ko-KR"/>
        </w:rPr>
      </w:pPr>
      <w:r w:rsidRPr="00A91DCC">
        <w:rPr>
          <w:rFonts w:ascii="Times New Roman" w:eastAsia="Malgun Gothic" w:hAnsi="Times New Roman"/>
          <w:sz w:val="20"/>
          <w:szCs w:val="20"/>
          <w:lang w:eastAsia="ko-KR"/>
        </w:rPr>
        <w:t xml:space="preserve">The UL resource muting can be used to measure the </w:t>
      </w:r>
      <w:proofErr w:type="spellStart"/>
      <w:r w:rsidRPr="00A91DCC">
        <w:rPr>
          <w:rFonts w:ascii="Times New Roman" w:eastAsia="Malgun Gothic" w:hAnsi="Times New Roman"/>
          <w:sz w:val="20"/>
          <w:szCs w:val="20"/>
          <w:lang w:eastAsia="ko-KR"/>
        </w:rPr>
        <w:t>gNB</w:t>
      </w:r>
      <w:proofErr w:type="spellEnd"/>
      <w:r w:rsidRPr="00A91DCC">
        <w:rPr>
          <w:rFonts w:ascii="Times New Roman" w:eastAsia="Malgun Gothic" w:hAnsi="Times New Roman"/>
          <w:sz w:val="20"/>
          <w:szCs w:val="20"/>
          <w:lang w:eastAsia="ko-KR"/>
        </w:rPr>
        <w:t>-to-</w:t>
      </w:r>
      <w:proofErr w:type="spellStart"/>
      <w:r w:rsidRPr="00A91DCC">
        <w:rPr>
          <w:rFonts w:ascii="Times New Roman" w:eastAsia="Malgun Gothic" w:hAnsi="Times New Roman"/>
          <w:sz w:val="20"/>
          <w:szCs w:val="20"/>
          <w:lang w:eastAsia="ko-KR"/>
        </w:rPr>
        <w:t>gNB</w:t>
      </w:r>
      <w:proofErr w:type="spellEnd"/>
      <w:r w:rsidRPr="00A91DCC">
        <w:rPr>
          <w:rFonts w:ascii="Times New Roman" w:eastAsia="Malgun Gothic" w:hAnsi="Times New Roman"/>
          <w:sz w:val="20"/>
          <w:szCs w:val="20"/>
          <w:lang w:eastAsia="ko-KR"/>
        </w:rPr>
        <w:t xml:space="preserve"> CLI levels with less interference from UL. </w:t>
      </w:r>
    </w:p>
    <w:p w14:paraId="28A759A1" w14:textId="77777777" w:rsidR="00C505D5" w:rsidRPr="00A91DCC" w:rsidRDefault="00C505D5" w:rsidP="00A91DCC">
      <w:pPr>
        <w:pStyle w:val="ListParagraph"/>
        <w:widowControl w:val="0"/>
        <w:numPr>
          <w:ilvl w:val="0"/>
          <w:numId w:val="196"/>
        </w:numPr>
        <w:suppressAutoHyphens/>
        <w:contextualSpacing/>
        <w:jc w:val="both"/>
        <w:rPr>
          <w:rFonts w:ascii="Times New Roman" w:eastAsia="Malgun Gothic" w:hAnsi="Times New Roman"/>
          <w:sz w:val="20"/>
          <w:szCs w:val="20"/>
          <w:lang w:eastAsia="ko-KR"/>
        </w:rPr>
      </w:pPr>
      <w:r w:rsidRPr="00A91DCC">
        <w:rPr>
          <w:rFonts w:ascii="Times New Roman" w:eastAsia="Malgun Gothic" w:hAnsi="Times New Roman"/>
          <w:sz w:val="20"/>
          <w:szCs w:val="20"/>
          <w:lang w:eastAsia="ko-KR"/>
        </w:rPr>
        <w:t xml:space="preserve">The UL resource muting can be used to measure the </w:t>
      </w:r>
      <w:proofErr w:type="spellStart"/>
      <w:r w:rsidRPr="00A91DCC">
        <w:rPr>
          <w:rFonts w:ascii="Times New Roman" w:eastAsia="Malgun Gothic" w:hAnsi="Times New Roman"/>
          <w:sz w:val="20"/>
          <w:szCs w:val="20"/>
          <w:lang w:eastAsia="ko-KR"/>
        </w:rPr>
        <w:t>gNB</w:t>
      </w:r>
      <w:proofErr w:type="spellEnd"/>
      <w:r w:rsidRPr="00A91DCC">
        <w:rPr>
          <w:rFonts w:ascii="Times New Roman" w:eastAsia="Malgun Gothic" w:hAnsi="Times New Roman"/>
          <w:sz w:val="20"/>
          <w:szCs w:val="20"/>
          <w:lang w:eastAsia="ko-KR"/>
        </w:rPr>
        <w:t>-to-</w:t>
      </w:r>
      <w:proofErr w:type="spellStart"/>
      <w:r w:rsidRPr="00A91DCC">
        <w:rPr>
          <w:rFonts w:ascii="Times New Roman" w:eastAsia="Malgun Gothic" w:hAnsi="Times New Roman"/>
          <w:sz w:val="20"/>
          <w:szCs w:val="20"/>
          <w:lang w:eastAsia="ko-KR"/>
        </w:rPr>
        <w:t>gNB</w:t>
      </w:r>
      <w:proofErr w:type="spellEnd"/>
      <w:r w:rsidRPr="00A91DCC">
        <w:rPr>
          <w:rFonts w:ascii="Times New Roman" w:eastAsia="Malgun Gothic" w:hAnsi="Times New Roman"/>
          <w:sz w:val="20"/>
          <w:szCs w:val="20"/>
          <w:lang w:eastAsia="ko-KR"/>
        </w:rPr>
        <w:t xml:space="preserve"> channel with less interference from UL.</w:t>
      </w:r>
    </w:p>
    <w:p w14:paraId="37264F07" w14:textId="77777777" w:rsidR="00C505D5" w:rsidRPr="00A91DCC" w:rsidRDefault="00C505D5" w:rsidP="00A91DCC">
      <w:pPr>
        <w:pStyle w:val="ListParagraph"/>
        <w:widowControl w:val="0"/>
        <w:numPr>
          <w:ilvl w:val="0"/>
          <w:numId w:val="196"/>
        </w:numPr>
        <w:suppressAutoHyphens/>
        <w:contextualSpacing/>
        <w:jc w:val="both"/>
        <w:rPr>
          <w:rFonts w:ascii="Times New Roman" w:eastAsia="Malgun Gothic" w:hAnsi="Times New Roman"/>
          <w:sz w:val="20"/>
          <w:szCs w:val="20"/>
          <w:lang w:eastAsia="ko-KR"/>
        </w:rPr>
      </w:pPr>
      <w:r w:rsidRPr="00A91DCC">
        <w:rPr>
          <w:rFonts w:ascii="Times New Roman" w:eastAsia="Malgun Gothic" w:hAnsi="Times New Roman"/>
          <w:sz w:val="20"/>
          <w:szCs w:val="20"/>
          <w:lang w:eastAsia="ko-KR"/>
        </w:rPr>
        <w:t xml:space="preserve">The UL resource muting can be used to measure the </w:t>
      </w:r>
      <w:proofErr w:type="spellStart"/>
      <w:r w:rsidRPr="00A91DCC">
        <w:rPr>
          <w:rFonts w:ascii="Times New Roman" w:eastAsia="Malgun Gothic" w:hAnsi="Times New Roman"/>
          <w:sz w:val="20"/>
          <w:szCs w:val="20"/>
          <w:lang w:eastAsia="ko-KR"/>
        </w:rPr>
        <w:t>gNB</w:t>
      </w:r>
      <w:proofErr w:type="spellEnd"/>
      <w:r w:rsidRPr="00A91DCC">
        <w:rPr>
          <w:rFonts w:ascii="Times New Roman" w:eastAsia="Malgun Gothic" w:hAnsi="Times New Roman"/>
          <w:sz w:val="20"/>
          <w:szCs w:val="20"/>
          <w:lang w:eastAsia="ko-KR"/>
        </w:rPr>
        <w:t>-to-</w:t>
      </w:r>
      <w:proofErr w:type="spellStart"/>
      <w:r w:rsidRPr="00A91DCC">
        <w:rPr>
          <w:rFonts w:ascii="Times New Roman" w:eastAsia="Malgun Gothic" w:hAnsi="Times New Roman"/>
          <w:sz w:val="20"/>
          <w:szCs w:val="20"/>
          <w:lang w:eastAsia="ko-KR"/>
        </w:rPr>
        <w:t>gNB</w:t>
      </w:r>
      <w:proofErr w:type="spellEnd"/>
      <w:r w:rsidRPr="00A91DCC">
        <w:rPr>
          <w:rFonts w:ascii="Times New Roman" w:eastAsia="Malgun Gothic" w:hAnsi="Times New Roman"/>
          <w:sz w:val="20"/>
          <w:szCs w:val="20"/>
          <w:lang w:eastAsia="ko-KR"/>
        </w:rPr>
        <w:t xml:space="preserve"> CLI interference covariance matrix with less interference from UL.</w:t>
      </w:r>
    </w:p>
    <w:p w14:paraId="53B29BB4" w14:textId="77777777" w:rsidR="00C505D5" w:rsidRPr="00FF275D" w:rsidRDefault="00C505D5" w:rsidP="00C505D5">
      <w:pPr>
        <w:spacing w:line="252" w:lineRule="auto"/>
      </w:pPr>
      <w:r w:rsidRPr="00FF275D">
        <w:t xml:space="preserve">Note: Above can be done using current specification which supports transparent UL resource muting with </w:t>
      </w:r>
      <w:proofErr w:type="spellStart"/>
      <w:r w:rsidRPr="00FF275D">
        <w:t>gNB</w:t>
      </w:r>
      <w:proofErr w:type="spellEnd"/>
      <w:r w:rsidRPr="00FF275D">
        <w:t xml:space="preserve"> scheduling</w:t>
      </w:r>
    </w:p>
    <w:p w14:paraId="060C3245" w14:textId="77777777" w:rsidR="00C505D5" w:rsidRPr="006E73C1" w:rsidRDefault="00C505D5" w:rsidP="00C505D5">
      <w:pPr>
        <w:spacing w:line="252" w:lineRule="auto"/>
      </w:pPr>
      <w:r w:rsidRPr="00FF275D">
        <w:t>Note: UL resource muting could incur UL performance loss</w:t>
      </w:r>
    </w:p>
    <w:p w14:paraId="1CF1276F" w14:textId="77777777" w:rsidR="00C505D5" w:rsidRPr="00495945" w:rsidRDefault="00C505D5" w:rsidP="00C505D5">
      <w:pPr>
        <w:spacing w:after="0" w:line="256" w:lineRule="auto"/>
        <w:contextualSpacing/>
        <w:rPr>
          <w:rFonts w:eastAsia="Malgun Gothic"/>
          <w:lang w:eastAsia="ko-KR"/>
        </w:rPr>
      </w:pPr>
    </w:p>
    <w:p w14:paraId="6A8280CC" w14:textId="77777777" w:rsidR="00C505D5" w:rsidRDefault="00C505D5" w:rsidP="00A91DCC">
      <w:pPr>
        <w:pStyle w:val="Heading3"/>
        <w:numPr>
          <w:ilvl w:val="0"/>
          <w:numId w:val="0"/>
        </w:numPr>
        <w:ind w:left="720"/>
      </w:pPr>
      <w:r>
        <w:lastRenderedPageBreak/>
        <w:t>8.3.2</w:t>
      </w:r>
      <w:r>
        <w:tab/>
        <w:t>Inter-</w:t>
      </w:r>
      <w:proofErr w:type="spellStart"/>
      <w:r>
        <w:t>gNB</w:t>
      </w:r>
      <w:proofErr w:type="spellEnd"/>
      <w:r>
        <w:t xml:space="preserve"> CLI scheme 2: Coordinated scheduling</w:t>
      </w:r>
    </w:p>
    <w:p w14:paraId="2B940A25" w14:textId="77777777" w:rsidR="00C505D5" w:rsidRPr="008D068E" w:rsidRDefault="00C505D5" w:rsidP="00C505D5">
      <w:pPr>
        <w:suppressAutoHyphens/>
        <w:spacing w:after="0"/>
        <w:rPr>
          <w:rFonts w:ascii="Times" w:eastAsia="Malgun Gothic" w:hAnsi="Times"/>
          <w:szCs w:val="24"/>
          <w:lang w:eastAsia="ko-KR"/>
        </w:rPr>
      </w:pPr>
      <w:r>
        <w:rPr>
          <w:rFonts w:ascii="Times" w:eastAsia="Malgun Gothic" w:hAnsi="Times"/>
          <w:szCs w:val="24"/>
          <w:lang w:eastAsia="ko-KR"/>
        </w:rPr>
        <w:t>RAN1 agreed to s</w:t>
      </w:r>
      <w:r w:rsidRPr="008D068E">
        <w:rPr>
          <w:rFonts w:ascii="Times" w:eastAsia="Malgun Gothic" w:hAnsi="Times"/>
          <w:szCs w:val="24"/>
          <w:lang w:eastAsia="ko-KR"/>
        </w:rPr>
        <w:t xml:space="preserve">tudy the feasibility and potential benefits of coordinated scheduling for time/frequency resources between </w:t>
      </w:r>
      <w:proofErr w:type="spellStart"/>
      <w:r w:rsidRPr="008D068E">
        <w:rPr>
          <w:rFonts w:ascii="Times" w:eastAsia="Malgun Gothic" w:hAnsi="Times"/>
          <w:szCs w:val="24"/>
          <w:lang w:eastAsia="ko-KR"/>
        </w:rPr>
        <w:t>gNBs</w:t>
      </w:r>
      <w:proofErr w:type="spellEnd"/>
      <w:r w:rsidRPr="008D068E">
        <w:rPr>
          <w:rFonts w:ascii="Times" w:eastAsia="Malgun Gothic" w:hAnsi="Times"/>
          <w:szCs w:val="24"/>
          <w:lang w:eastAsia="ko-KR"/>
        </w:rPr>
        <w:t xml:space="preserve"> for </w:t>
      </w:r>
      <w:proofErr w:type="spellStart"/>
      <w:r w:rsidRPr="008D068E">
        <w:rPr>
          <w:rFonts w:ascii="Times" w:eastAsia="Malgun Gothic" w:hAnsi="Times"/>
          <w:szCs w:val="24"/>
          <w:lang w:eastAsia="ko-KR"/>
        </w:rPr>
        <w:t>gNB</w:t>
      </w:r>
      <w:proofErr w:type="spellEnd"/>
      <w:r w:rsidRPr="008D068E">
        <w:rPr>
          <w:rFonts w:ascii="Times" w:eastAsia="Malgun Gothic" w:hAnsi="Times"/>
          <w:szCs w:val="24"/>
          <w:lang w:eastAsia="ko-KR"/>
        </w:rPr>
        <w:t>-to-</w:t>
      </w:r>
      <w:proofErr w:type="spellStart"/>
      <w:r w:rsidRPr="008D068E">
        <w:rPr>
          <w:rFonts w:ascii="Times" w:eastAsia="Malgun Gothic" w:hAnsi="Times"/>
          <w:szCs w:val="24"/>
          <w:lang w:eastAsia="ko-KR"/>
        </w:rPr>
        <w:t>gNB</w:t>
      </w:r>
      <w:proofErr w:type="spellEnd"/>
      <w:r w:rsidRPr="008D068E">
        <w:rPr>
          <w:rFonts w:ascii="Times" w:eastAsia="Malgun Gothic" w:hAnsi="Times"/>
          <w:szCs w:val="24"/>
          <w:lang w:eastAsia="ko-KR"/>
        </w:rPr>
        <w:t xml:space="preserve"> </w:t>
      </w:r>
      <w:r w:rsidRPr="008D068E">
        <w:rPr>
          <w:rFonts w:ascii="Times" w:eastAsia="Malgun Gothic" w:hAnsi="Times"/>
          <w:szCs w:val="36"/>
          <w:lang w:eastAsia="ko-KR"/>
        </w:rPr>
        <w:t xml:space="preserve">co-channel </w:t>
      </w:r>
      <w:r w:rsidRPr="008D068E">
        <w:rPr>
          <w:rFonts w:ascii="Times" w:eastAsia="Malgun Gothic" w:hAnsi="Times"/>
          <w:szCs w:val="24"/>
          <w:lang w:eastAsia="ko-KR"/>
        </w:rPr>
        <w:t xml:space="preserve">CLI handling which can be specific for dynamic/flexible TDD and/or common for both SBFD and dynamic/flexible TDD, the study </w:t>
      </w:r>
      <w:r w:rsidRPr="008D068E">
        <w:rPr>
          <w:rFonts w:ascii="Times" w:hAnsi="Times"/>
          <w:szCs w:val="24"/>
          <w:lang w:eastAsia="x-none"/>
        </w:rPr>
        <w:t>at least includes:</w:t>
      </w:r>
    </w:p>
    <w:p w14:paraId="695606D4" w14:textId="77777777" w:rsidR="00C505D5" w:rsidRDefault="00C505D5" w:rsidP="00C505D5">
      <w:pPr>
        <w:numPr>
          <w:ilvl w:val="0"/>
          <w:numId w:val="195"/>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 xml:space="preserve">Details of coordinated scheduling for time/frequency resources </w:t>
      </w:r>
    </w:p>
    <w:p w14:paraId="2450E79B" w14:textId="77777777" w:rsidR="00C505D5" w:rsidRPr="005635DB" w:rsidRDefault="00C505D5" w:rsidP="00C505D5">
      <w:pPr>
        <w:numPr>
          <w:ilvl w:val="0"/>
          <w:numId w:val="195"/>
        </w:numPr>
        <w:suppressAutoHyphens/>
        <w:overflowPunct/>
        <w:autoSpaceDE/>
        <w:autoSpaceDN/>
        <w:adjustRightInd/>
        <w:spacing w:after="0"/>
        <w:textAlignment w:val="auto"/>
        <w:rPr>
          <w:rFonts w:ascii="Times" w:eastAsia="Malgun Gothic" w:hAnsi="Times"/>
          <w:szCs w:val="24"/>
          <w:lang w:eastAsia="ko-KR"/>
        </w:rPr>
      </w:pPr>
      <w:r w:rsidRPr="005635DB">
        <w:rPr>
          <w:rFonts w:ascii="Times" w:eastAsia="Malgun Gothic" w:hAnsi="Times"/>
          <w:szCs w:val="24"/>
          <w:lang w:eastAsia="ko-KR"/>
        </w:rPr>
        <w:t>Relevant information exchange such as</w:t>
      </w:r>
      <w:r>
        <w:rPr>
          <w:rFonts w:ascii="Times" w:eastAsia="Malgun Gothic" w:hAnsi="Times"/>
          <w:szCs w:val="24"/>
          <w:lang w:eastAsia="ko-KR"/>
        </w:rPr>
        <w:t xml:space="preserve"> </w:t>
      </w:r>
      <w:r w:rsidRPr="005635DB">
        <w:rPr>
          <w:rFonts w:ascii="Times" w:eastAsia="Malgun Gothic" w:hAnsi="Times"/>
          <w:szCs w:val="24"/>
          <w:lang w:eastAsia="ko-KR"/>
        </w:rPr>
        <w:t>SBFD time/frequency configuration</w:t>
      </w:r>
    </w:p>
    <w:p w14:paraId="4ED1F10F" w14:textId="77777777" w:rsidR="00C505D5" w:rsidRPr="005635DB" w:rsidRDefault="00C505D5" w:rsidP="00C505D5">
      <w:pPr>
        <w:suppressAutoHyphens/>
        <w:spacing w:after="0"/>
        <w:ind w:left="720"/>
        <w:rPr>
          <w:rFonts w:ascii="Times" w:eastAsia="Malgun Gothic" w:hAnsi="Times"/>
          <w:szCs w:val="24"/>
          <w:lang w:eastAsia="ko-KR"/>
        </w:rPr>
      </w:pPr>
      <w:r>
        <w:rPr>
          <w:rFonts w:ascii="Times" w:eastAsia="Malgun Gothic" w:hAnsi="Times"/>
          <w:szCs w:val="24"/>
          <w:lang w:eastAsia="ko-KR"/>
        </w:rPr>
        <w:t xml:space="preserve"> </w:t>
      </w:r>
    </w:p>
    <w:p w14:paraId="6719BECA" w14:textId="77777777" w:rsidR="00C505D5" w:rsidRPr="00FF275D" w:rsidRDefault="00C505D5" w:rsidP="00C505D5">
      <w:pPr>
        <w:rPr>
          <w:rFonts w:eastAsia="Malgun Gothic"/>
          <w:lang w:eastAsia="ko-KR"/>
        </w:rPr>
      </w:pPr>
      <w:r w:rsidRPr="00FF275D">
        <w:rPr>
          <w:rFonts w:eastAsia="Malgun Gothic"/>
          <w:lang w:eastAsia="ko-KR"/>
        </w:rPr>
        <w:t xml:space="preserve">From the study of the benefit of knowledge among </w:t>
      </w:r>
      <w:proofErr w:type="spellStart"/>
      <w:r w:rsidRPr="00FF275D">
        <w:rPr>
          <w:rFonts w:eastAsia="Malgun Gothic"/>
          <w:lang w:eastAsia="ko-KR"/>
        </w:rPr>
        <w:t>gNBs</w:t>
      </w:r>
      <w:proofErr w:type="spellEnd"/>
      <w:r w:rsidRPr="00FF275D">
        <w:rPr>
          <w:rFonts w:eastAsia="Malgun Gothic"/>
          <w:lang w:eastAsia="ko-KR"/>
        </w:rPr>
        <w:t xml:space="preserve"> of semi-static SBFD time and frequency configuration, followings are observed:</w:t>
      </w:r>
    </w:p>
    <w:p w14:paraId="61B92C43" w14:textId="77777777" w:rsidR="00C505D5" w:rsidRPr="00A91DCC" w:rsidRDefault="00C505D5" w:rsidP="00C505D5">
      <w:pPr>
        <w:pStyle w:val="ListParagraph"/>
        <w:widowControl w:val="0"/>
        <w:numPr>
          <w:ilvl w:val="0"/>
          <w:numId w:val="198"/>
        </w:numPr>
        <w:suppressAutoHyphens/>
        <w:contextualSpacing/>
        <w:jc w:val="both"/>
        <w:rPr>
          <w:rFonts w:ascii="Times" w:eastAsia="Malgun Gothic" w:hAnsi="Times"/>
          <w:sz w:val="20"/>
          <w:szCs w:val="24"/>
          <w:lang w:eastAsia="ko-KR"/>
        </w:rPr>
      </w:pPr>
      <w:r w:rsidRPr="00A91DCC">
        <w:rPr>
          <w:rFonts w:ascii="Times" w:eastAsia="Malgun Gothic" w:hAnsi="Times"/>
          <w:sz w:val="20"/>
          <w:szCs w:val="24"/>
          <w:lang w:eastAsia="ko-KR"/>
        </w:rPr>
        <w:t xml:space="preserve">The knowledge among </w:t>
      </w:r>
      <w:proofErr w:type="spellStart"/>
      <w:r w:rsidRPr="00A91DCC">
        <w:rPr>
          <w:rFonts w:ascii="Times" w:eastAsia="Malgun Gothic" w:hAnsi="Times"/>
          <w:sz w:val="20"/>
          <w:szCs w:val="24"/>
          <w:lang w:eastAsia="ko-KR"/>
        </w:rPr>
        <w:t>gNBs</w:t>
      </w:r>
      <w:proofErr w:type="spellEnd"/>
      <w:r w:rsidRPr="00A91DCC">
        <w:rPr>
          <w:rFonts w:ascii="Times" w:eastAsia="Malgun Gothic" w:hAnsi="Times"/>
          <w:sz w:val="20"/>
          <w:szCs w:val="24"/>
          <w:lang w:eastAsia="ko-KR"/>
        </w:rPr>
        <w:t xml:space="preserve"> of semi-static SBFD time and frequency configuration can be beneficial depending on </w:t>
      </w:r>
      <w:proofErr w:type="spellStart"/>
      <w:r w:rsidRPr="00A91DCC">
        <w:rPr>
          <w:rFonts w:ascii="Times" w:eastAsia="Malgun Gothic" w:hAnsi="Times"/>
          <w:sz w:val="20"/>
          <w:szCs w:val="24"/>
          <w:lang w:eastAsia="ko-KR"/>
        </w:rPr>
        <w:t>gNB</w:t>
      </w:r>
      <w:proofErr w:type="spellEnd"/>
      <w:r w:rsidRPr="00A91DCC">
        <w:rPr>
          <w:rFonts w:ascii="Times" w:eastAsia="Malgun Gothic" w:hAnsi="Times"/>
          <w:sz w:val="20"/>
          <w:szCs w:val="24"/>
          <w:lang w:eastAsia="ko-KR"/>
        </w:rPr>
        <w:t xml:space="preserve"> </w:t>
      </w:r>
      <w:proofErr w:type="gramStart"/>
      <w:r w:rsidRPr="00A91DCC">
        <w:rPr>
          <w:rFonts w:ascii="Times" w:eastAsia="Malgun Gothic" w:hAnsi="Times"/>
          <w:sz w:val="20"/>
          <w:szCs w:val="24"/>
          <w:lang w:eastAsia="ko-KR"/>
        </w:rPr>
        <w:t>implementation</w:t>
      </w:r>
      <w:proofErr w:type="gramEnd"/>
    </w:p>
    <w:p w14:paraId="17E4013A" w14:textId="77777777" w:rsidR="00C505D5" w:rsidRPr="00A91DCC" w:rsidRDefault="00C505D5" w:rsidP="00C505D5">
      <w:pPr>
        <w:pStyle w:val="ListParagraph"/>
        <w:widowControl w:val="0"/>
        <w:suppressAutoHyphens/>
        <w:ind w:left="0"/>
        <w:contextualSpacing/>
        <w:jc w:val="both"/>
        <w:rPr>
          <w:rFonts w:ascii="Times" w:eastAsia="Malgun Gothic" w:hAnsi="Times"/>
          <w:sz w:val="20"/>
          <w:szCs w:val="24"/>
          <w:lang w:eastAsia="ko-KR"/>
        </w:rPr>
      </w:pPr>
      <w:r w:rsidRPr="00A91DCC">
        <w:rPr>
          <w:rFonts w:ascii="Times" w:eastAsia="Malgun Gothic" w:hAnsi="Times"/>
          <w:sz w:val="20"/>
          <w:szCs w:val="24"/>
          <w:lang w:eastAsia="ko-KR"/>
        </w:rPr>
        <w:t>Note: As of RAN1#113, there are no evaluation results to verify the magnitude of the benefit</w:t>
      </w:r>
    </w:p>
    <w:p w14:paraId="210FBD5A" w14:textId="77777777" w:rsidR="00C505D5" w:rsidRDefault="00C505D5" w:rsidP="00C505D5"/>
    <w:p w14:paraId="73DFF0C5" w14:textId="7467F8BB" w:rsidR="00C505D5" w:rsidRDefault="00C505D5" w:rsidP="00A91DCC">
      <w:pPr>
        <w:pStyle w:val="Heading3"/>
        <w:numPr>
          <w:ilvl w:val="0"/>
          <w:numId w:val="0"/>
        </w:numPr>
        <w:ind w:left="720"/>
      </w:pPr>
      <w:r>
        <w:t>8.3.3</w:t>
      </w:r>
      <w:r>
        <w:tab/>
        <w:t>Inter-</w:t>
      </w:r>
      <w:proofErr w:type="spellStart"/>
      <w:r>
        <w:t>gNB</w:t>
      </w:r>
      <w:proofErr w:type="spellEnd"/>
      <w:r>
        <w:t xml:space="preserve"> CLI scheme 3: </w:t>
      </w:r>
      <w:r w:rsidRPr="006224EF">
        <w:t>Spatial domain enhancements</w:t>
      </w:r>
    </w:p>
    <w:p w14:paraId="7124B5EA" w14:textId="77777777" w:rsidR="00C505D5" w:rsidRPr="008D068E" w:rsidRDefault="00C505D5" w:rsidP="00C505D5">
      <w:pPr>
        <w:suppressAutoHyphens/>
        <w:spacing w:after="0"/>
        <w:rPr>
          <w:rFonts w:ascii="Times" w:eastAsia="Malgun Gothic" w:hAnsi="Times"/>
          <w:lang w:eastAsia="ko-KR"/>
        </w:rPr>
      </w:pPr>
      <w:r>
        <w:rPr>
          <w:rFonts w:ascii="Times" w:eastAsia="Malgun Gothic" w:hAnsi="Times"/>
          <w:lang w:eastAsia="ko-KR"/>
        </w:rPr>
        <w:t>RAN1 agreed to s</w:t>
      </w:r>
      <w:r w:rsidRPr="008D068E">
        <w:rPr>
          <w:rFonts w:ascii="Times" w:eastAsia="Malgun Gothic" w:hAnsi="Times"/>
          <w:lang w:eastAsia="ko-KR"/>
        </w:rPr>
        <w:t xml:space="preserve">tudy the feasibility and potential benefits of spatial domain coordination method for </w:t>
      </w:r>
      <w:proofErr w:type="spellStart"/>
      <w:r w:rsidRPr="008D068E">
        <w:rPr>
          <w:rFonts w:ascii="Times" w:eastAsia="Malgun Gothic" w:hAnsi="Times"/>
          <w:lang w:eastAsia="ko-KR"/>
        </w:rPr>
        <w:t>gNB</w:t>
      </w:r>
      <w:proofErr w:type="spellEnd"/>
      <w:r w:rsidRPr="008D068E">
        <w:rPr>
          <w:rFonts w:ascii="Times" w:eastAsia="Malgun Gothic" w:hAnsi="Times"/>
          <w:lang w:eastAsia="ko-KR"/>
        </w:rPr>
        <w:t>-to-</w:t>
      </w:r>
      <w:proofErr w:type="spellStart"/>
      <w:r w:rsidRPr="008D068E">
        <w:rPr>
          <w:rFonts w:ascii="Times" w:eastAsia="Malgun Gothic" w:hAnsi="Times"/>
          <w:lang w:eastAsia="ko-KR"/>
        </w:rPr>
        <w:t>gNB</w:t>
      </w:r>
      <w:proofErr w:type="spellEnd"/>
      <w:r w:rsidRPr="008D068E">
        <w:rPr>
          <w:rFonts w:ascii="Times" w:eastAsia="Malgun Gothic" w:hAnsi="Times"/>
          <w:lang w:eastAsia="ko-KR"/>
        </w:rPr>
        <w:t xml:space="preserve"> co-channel CLI handling which can be specific for dynamic/flexible TDD and/or common for both SBFD and dynamic/flexible TDD, the study </w:t>
      </w:r>
      <w:r w:rsidRPr="008D068E">
        <w:rPr>
          <w:rFonts w:ascii="Times" w:hAnsi="Times"/>
          <w:lang w:eastAsia="x-none"/>
        </w:rPr>
        <w:t>at least includes:</w:t>
      </w:r>
    </w:p>
    <w:p w14:paraId="2863D80E" w14:textId="77777777" w:rsidR="00C505D5" w:rsidRPr="008D068E" w:rsidRDefault="00C505D5" w:rsidP="00C505D5">
      <w:pPr>
        <w:numPr>
          <w:ilvl w:val="0"/>
          <w:numId w:val="195"/>
        </w:numPr>
        <w:suppressAutoHyphens/>
        <w:overflowPunct/>
        <w:autoSpaceDE/>
        <w:autoSpaceDN/>
        <w:adjustRightInd/>
        <w:spacing w:after="0"/>
        <w:textAlignment w:val="auto"/>
        <w:rPr>
          <w:rFonts w:ascii="Times" w:eastAsia="Malgun Gothic" w:hAnsi="Times"/>
          <w:lang w:eastAsia="ko-KR"/>
        </w:rPr>
      </w:pPr>
      <w:r w:rsidRPr="008D068E">
        <w:rPr>
          <w:rFonts w:ascii="Times" w:eastAsia="Malgun Gothic" w:hAnsi="Times"/>
          <w:lang w:eastAsia="ko-KR"/>
        </w:rPr>
        <w:t xml:space="preserve">Details for spatial domain coordination </w:t>
      </w:r>
    </w:p>
    <w:p w14:paraId="19646947" w14:textId="77777777" w:rsidR="00C505D5" w:rsidRPr="008D068E" w:rsidRDefault="00C505D5" w:rsidP="00C505D5">
      <w:pPr>
        <w:numPr>
          <w:ilvl w:val="0"/>
          <w:numId w:val="195"/>
        </w:numPr>
        <w:suppressAutoHyphens/>
        <w:overflowPunct/>
        <w:autoSpaceDE/>
        <w:autoSpaceDN/>
        <w:adjustRightInd/>
        <w:spacing w:after="0"/>
        <w:textAlignment w:val="auto"/>
        <w:rPr>
          <w:rFonts w:ascii="Times" w:eastAsia="Malgun Gothic" w:hAnsi="Times"/>
          <w:lang w:eastAsia="ko-KR"/>
        </w:rPr>
      </w:pPr>
      <w:r w:rsidRPr="008D068E">
        <w:rPr>
          <w:rFonts w:ascii="Times" w:eastAsia="Malgun Gothic" w:hAnsi="Times"/>
          <w:lang w:eastAsia="ko-KR"/>
        </w:rPr>
        <w:t>Relevant information exchange</w:t>
      </w:r>
    </w:p>
    <w:p w14:paraId="3C279A9D" w14:textId="77777777" w:rsidR="00C505D5" w:rsidRDefault="00C505D5" w:rsidP="00C505D5">
      <w:pPr>
        <w:spacing w:after="0"/>
        <w:rPr>
          <w:rFonts w:ascii="Times" w:eastAsia="Malgun Gothic" w:hAnsi="Times"/>
          <w:lang w:eastAsia="ko-KR"/>
        </w:rPr>
      </w:pPr>
      <w:r w:rsidRPr="008D068E">
        <w:rPr>
          <w:rFonts w:ascii="Times" w:eastAsia="Malgun Gothic" w:hAnsi="Times"/>
          <w:lang w:eastAsia="ko-KR"/>
        </w:rPr>
        <w:t>Note1: Study can include method for FR1 and FR2</w:t>
      </w:r>
    </w:p>
    <w:p w14:paraId="31AF16E4" w14:textId="77777777" w:rsidR="006018F7" w:rsidRDefault="006018F7" w:rsidP="006018F7">
      <w:pPr>
        <w:pStyle w:val="ListParagraph1"/>
        <w:tabs>
          <w:tab w:val="left" w:pos="0"/>
        </w:tabs>
        <w:spacing w:after="80"/>
        <w:ind w:left="0"/>
        <w:rPr>
          <w:rFonts w:ascii="Times" w:eastAsia="Malgun Gothic" w:hAnsi="Times" w:cs="Times"/>
          <w:sz w:val="20"/>
          <w:szCs w:val="20"/>
          <w:lang w:eastAsia="ko-KR"/>
        </w:rPr>
      </w:pPr>
    </w:p>
    <w:p w14:paraId="3D7495C5" w14:textId="0A8F2C9C" w:rsidR="00C505D5" w:rsidRDefault="00C505D5" w:rsidP="00A91DCC">
      <w:pPr>
        <w:pStyle w:val="ListParagraph1"/>
        <w:tabs>
          <w:tab w:val="left" w:pos="0"/>
        </w:tabs>
        <w:spacing w:after="80"/>
        <w:ind w:left="0"/>
        <w:rPr>
          <w:rFonts w:ascii="Times" w:eastAsia="Malgun Gothic" w:hAnsi="Times" w:cs="Times"/>
          <w:sz w:val="20"/>
          <w:szCs w:val="20"/>
          <w:lang w:eastAsia="ko-KR"/>
        </w:rPr>
      </w:pPr>
      <w:r>
        <w:rPr>
          <w:rFonts w:ascii="Times" w:eastAsia="Malgun Gothic" w:hAnsi="Times" w:cs="Times"/>
          <w:sz w:val="20"/>
          <w:szCs w:val="20"/>
          <w:lang w:eastAsia="ko-KR"/>
        </w:rPr>
        <w:t xml:space="preserve">For spatial domain coordination, the exchange of beam related information among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(s) (e.g., victim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(s) and aggressor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(s)) can be an enabler for inter-</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co-channel CLI management.</w:t>
      </w:r>
    </w:p>
    <w:p w14:paraId="3CA27312" w14:textId="77777777" w:rsidR="00C505D5" w:rsidRDefault="00C505D5" w:rsidP="00C505D5">
      <w:pPr>
        <w:pStyle w:val="ListParagraph1"/>
        <w:numPr>
          <w:ilvl w:val="0"/>
          <w:numId w:val="199"/>
        </w:numPr>
        <w:tabs>
          <w:tab w:val="left" w:pos="0"/>
        </w:tabs>
        <w:suppressAutoHyphens/>
        <w:spacing w:after="80" w:line="256" w:lineRule="auto"/>
        <w:textAlignment w:val="baseline"/>
        <w:rPr>
          <w:rFonts w:ascii="Times" w:eastAsia="Malgun Gothic" w:hAnsi="Times" w:cs="Times"/>
          <w:sz w:val="20"/>
          <w:szCs w:val="20"/>
          <w:lang w:eastAsia="ko-KR"/>
        </w:rPr>
      </w:pPr>
      <w:r>
        <w:rPr>
          <w:rFonts w:ascii="Times" w:eastAsia="Malgun Gothic" w:hAnsi="Times" w:cs="Times"/>
          <w:sz w:val="20"/>
          <w:szCs w:val="20"/>
          <w:lang w:eastAsia="ko-KR"/>
        </w:rPr>
        <w:t xml:space="preserve">For </w:t>
      </w:r>
      <w:proofErr w:type="gramStart"/>
      <w:r>
        <w:rPr>
          <w:rFonts w:ascii="Times" w:eastAsia="Malgun Gothic" w:hAnsi="Times" w:cs="Times"/>
          <w:sz w:val="20"/>
          <w:szCs w:val="20"/>
          <w:lang w:eastAsia="ko-KR"/>
        </w:rPr>
        <w:t>example</w:t>
      </w:r>
      <w:proofErr w:type="gramEnd"/>
      <w:r>
        <w:rPr>
          <w:rFonts w:ascii="Times" w:eastAsia="Malgun Gothic" w:hAnsi="Times" w:cs="Times"/>
          <w:sz w:val="20"/>
          <w:szCs w:val="20"/>
          <w:lang w:eastAsia="ko-KR"/>
        </w:rPr>
        <w:t xml:space="preserve"> 1 (from aggressor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to victim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DL beam indication from aggressor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(s)</w:t>
      </w:r>
    </w:p>
    <w:p w14:paraId="3F253E79" w14:textId="77777777" w:rsidR="00C505D5" w:rsidRDefault="00C505D5" w:rsidP="00C505D5">
      <w:pPr>
        <w:pStyle w:val="ListParagraph1"/>
        <w:numPr>
          <w:ilvl w:val="0"/>
          <w:numId w:val="199"/>
        </w:numPr>
        <w:tabs>
          <w:tab w:val="left" w:pos="0"/>
          <w:tab w:val="left" w:pos="360"/>
          <w:tab w:val="left" w:pos="450"/>
        </w:tabs>
        <w:suppressAutoHyphens/>
        <w:spacing w:after="80" w:line="256" w:lineRule="auto"/>
        <w:textAlignment w:val="baseline"/>
        <w:rPr>
          <w:rFonts w:ascii="Times" w:eastAsia="Malgun Gothic" w:hAnsi="Times" w:cs="Times"/>
          <w:sz w:val="20"/>
          <w:szCs w:val="20"/>
          <w:lang w:eastAsia="ko-KR"/>
        </w:rPr>
      </w:pPr>
      <w:r>
        <w:rPr>
          <w:rFonts w:ascii="Times" w:eastAsia="Malgun Gothic" w:hAnsi="Times" w:cs="Times"/>
          <w:sz w:val="20"/>
          <w:szCs w:val="20"/>
          <w:lang w:eastAsia="ko-KR"/>
        </w:rPr>
        <w:t xml:space="preserve">For </w:t>
      </w:r>
      <w:proofErr w:type="gramStart"/>
      <w:r>
        <w:rPr>
          <w:rFonts w:ascii="Times" w:eastAsia="Malgun Gothic" w:hAnsi="Times" w:cs="Times"/>
          <w:sz w:val="20"/>
          <w:szCs w:val="20"/>
          <w:lang w:eastAsia="ko-KR"/>
        </w:rPr>
        <w:t>example</w:t>
      </w:r>
      <w:proofErr w:type="gramEnd"/>
      <w:r>
        <w:rPr>
          <w:rFonts w:ascii="Times" w:eastAsia="Malgun Gothic" w:hAnsi="Times" w:cs="Times"/>
          <w:sz w:val="20"/>
          <w:szCs w:val="20"/>
          <w:lang w:eastAsia="ko-KR"/>
        </w:rPr>
        <w:t xml:space="preserve"> 2 (from victim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to aggressor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preferred/restricted DL beam and associated resource configuration, beam based inter-</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co-channel CLI measurement result from victim </w:t>
      </w:r>
      <w:proofErr w:type="spellStart"/>
      <w:r>
        <w:rPr>
          <w:rFonts w:ascii="Times" w:eastAsia="Malgun Gothic" w:hAnsi="Times" w:cs="Times"/>
          <w:sz w:val="20"/>
          <w:szCs w:val="20"/>
          <w:lang w:eastAsia="ko-KR"/>
        </w:rPr>
        <w:t>gNB</w:t>
      </w:r>
      <w:proofErr w:type="spellEnd"/>
    </w:p>
    <w:p w14:paraId="67D33BEC" w14:textId="77777777" w:rsidR="00C505D5" w:rsidRDefault="00C505D5" w:rsidP="00A91DCC">
      <w:pPr>
        <w:pStyle w:val="ListParagraph1"/>
        <w:tabs>
          <w:tab w:val="left" w:pos="0"/>
          <w:tab w:val="left" w:pos="432"/>
        </w:tabs>
        <w:suppressAutoHyphens/>
        <w:spacing w:after="80"/>
        <w:ind w:left="0"/>
        <w:textAlignment w:val="baseline"/>
        <w:rPr>
          <w:rFonts w:ascii="Times" w:hAnsi="Times" w:cs="Times"/>
          <w:iCs/>
          <w:sz w:val="20"/>
          <w:szCs w:val="20"/>
        </w:rPr>
      </w:pPr>
      <w:r>
        <w:rPr>
          <w:rFonts w:ascii="Times" w:hAnsi="Times" w:cs="Times"/>
          <w:iCs/>
          <w:sz w:val="20"/>
          <w:szCs w:val="20"/>
        </w:rPr>
        <w:t>Note: The above examples are only provided as starting point for further discussions</w:t>
      </w:r>
    </w:p>
    <w:p w14:paraId="35865A08" w14:textId="77777777" w:rsidR="006018F7" w:rsidRDefault="006018F7" w:rsidP="006018F7">
      <w:pPr>
        <w:pStyle w:val="ListParagraph1"/>
        <w:tabs>
          <w:tab w:val="left" w:pos="0"/>
          <w:tab w:val="left" w:pos="432"/>
        </w:tabs>
        <w:suppressAutoHyphens/>
        <w:spacing w:after="80"/>
        <w:ind w:left="0"/>
        <w:textAlignment w:val="baseline"/>
        <w:rPr>
          <w:rFonts w:ascii="Times" w:hAnsi="Times" w:cs="Times"/>
          <w:iCs/>
          <w:sz w:val="20"/>
          <w:szCs w:val="20"/>
        </w:rPr>
      </w:pPr>
    </w:p>
    <w:p w14:paraId="21A076E9" w14:textId="0B89837F" w:rsidR="00C505D5" w:rsidRDefault="00C505D5" w:rsidP="00A91DCC">
      <w:pPr>
        <w:pStyle w:val="ListParagraph1"/>
        <w:tabs>
          <w:tab w:val="left" w:pos="0"/>
          <w:tab w:val="left" w:pos="432"/>
        </w:tabs>
        <w:suppressAutoHyphens/>
        <w:spacing w:after="80"/>
        <w:ind w:left="0"/>
        <w:textAlignment w:val="baseline"/>
        <w:rPr>
          <w:rFonts w:ascii="Times" w:hAnsi="Times" w:cs="Times"/>
          <w:iCs/>
          <w:sz w:val="20"/>
          <w:szCs w:val="20"/>
        </w:rPr>
      </w:pPr>
      <w:r w:rsidRPr="007641B9">
        <w:rPr>
          <w:rFonts w:ascii="Times" w:hAnsi="Times" w:cs="Times"/>
          <w:iCs/>
          <w:sz w:val="20"/>
          <w:szCs w:val="20"/>
        </w:rPr>
        <w:t xml:space="preserve">For spatial domain enhancement of </w:t>
      </w:r>
      <w:proofErr w:type="spellStart"/>
      <w:r w:rsidRPr="007641B9">
        <w:rPr>
          <w:rFonts w:ascii="Times" w:hAnsi="Times" w:cs="Times"/>
          <w:iCs/>
          <w:sz w:val="20"/>
          <w:szCs w:val="20"/>
        </w:rPr>
        <w:t>gNB</w:t>
      </w:r>
      <w:proofErr w:type="spellEnd"/>
      <w:r w:rsidRPr="007641B9">
        <w:rPr>
          <w:rFonts w:ascii="Times" w:hAnsi="Times" w:cs="Times"/>
          <w:iCs/>
          <w:sz w:val="20"/>
          <w:szCs w:val="20"/>
        </w:rPr>
        <w:t>-to-</w:t>
      </w:r>
      <w:proofErr w:type="spellStart"/>
      <w:r w:rsidRPr="007641B9">
        <w:rPr>
          <w:rFonts w:ascii="Times" w:hAnsi="Times" w:cs="Times"/>
          <w:iCs/>
          <w:sz w:val="20"/>
          <w:szCs w:val="20"/>
        </w:rPr>
        <w:t>gNB</w:t>
      </w:r>
      <w:proofErr w:type="spellEnd"/>
      <w:r w:rsidRPr="007641B9">
        <w:rPr>
          <w:rFonts w:ascii="Times" w:hAnsi="Times" w:cs="Times"/>
          <w:iCs/>
          <w:sz w:val="20"/>
          <w:szCs w:val="20"/>
        </w:rPr>
        <w:t xml:space="preserve"> co-channel CLI handling, DL Tx beam information of the </w:t>
      </w:r>
      <w:proofErr w:type="spellStart"/>
      <w:r w:rsidRPr="007641B9">
        <w:rPr>
          <w:rFonts w:ascii="Times" w:hAnsi="Times" w:cs="Times"/>
          <w:iCs/>
          <w:sz w:val="20"/>
          <w:szCs w:val="20"/>
        </w:rPr>
        <w:t>gNB</w:t>
      </w:r>
      <w:proofErr w:type="spellEnd"/>
      <w:r w:rsidRPr="007641B9">
        <w:rPr>
          <w:rFonts w:ascii="Times" w:hAnsi="Times" w:cs="Times"/>
          <w:iCs/>
          <w:sz w:val="20"/>
          <w:szCs w:val="20"/>
        </w:rPr>
        <w:t xml:space="preserve"> can be exchanged between </w:t>
      </w:r>
      <w:proofErr w:type="spellStart"/>
      <w:r w:rsidRPr="007641B9">
        <w:rPr>
          <w:rFonts w:ascii="Times" w:hAnsi="Times" w:cs="Times"/>
          <w:iCs/>
          <w:sz w:val="20"/>
          <w:szCs w:val="20"/>
        </w:rPr>
        <w:t>gNBs</w:t>
      </w:r>
      <w:proofErr w:type="spellEnd"/>
      <w:r w:rsidRPr="007641B9">
        <w:rPr>
          <w:rFonts w:ascii="Times" w:hAnsi="Times" w:cs="Times"/>
          <w:iCs/>
          <w:sz w:val="20"/>
          <w:szCs w:val="20"/>
        </w:rPr>
        <w:t xml:space="preserve">. Reference signal resource ID (e.g., NZP-CSI-RS resource ID, SSB index) can be used as beam information exchange between </w:t>
      </w:r>
      <w:proofErr w:type="spellStart"/>
      <w:proofErr w:type="gramStart"/>
      <w:r w:rsidRPr="007641B9">
        <w:rPr>
          <w:rFonts w:ascii="Times" w:hAnsi="Times" w:cs="Times"/>
          <w:iCs/>
          <w:sz w:val="20"/>
          <w:szCs w:val="20"/>
        </w:rPr>
        <w:t>gNBs</w:t>
      </w:r>
      <w:proofErr w:type="spellEnd"/>
      <w:proofErr w:type="gramEnd"/>
    </w:p>
    <w:p w14:paraId="23FE91A0" w14:textId="77777777" w:rsidR="00C505D5" w:rsidRPr="008D068E" w:rsidRDefault="00C505D5" w:rsidP="00C505D5">
      <w:pPr>
        <w:spacing w:after="0"/>
        <w:rPr>
          <w:rFonts w:ascii="Times" w:eastAsia="Malgun Gothic" w:hAnsi="Times"/>
          <w:lang w:eastAsia="ko-KR"/>
        </w:rPr>
      </w:pPr>
    </w:p>
    <w:p w14:paraId="78257DD0" w14:textId="77777777" w:rsidR="00C505D5" w:rsidRPr="0066567D" w:rsidRDefault="00C505D5" w:rsidP="00C505D5">
      <w:pPr>
        <w:rPr>
          <w:i/>
          <w:iCs/>
        </w:rPr>
      </w:pPr>
      <w:r w:rsidRPr="00182BA0">
        <w:rPr>
          <w:rFonts w:eastAsia="Malgun Gothic"/>
          <w:lang w:eastAsia="ko-KR"/>
        </w:rPr>
        <w:t xml:space="preserve">For spatial domain enhancement of </w:t>
      </w:r>
      <w:proofErr w:type="spellStart"/>
      <w:r w:rsidRPr="00182BA0">
        <w:rPr>
          <w:rFonts w:eastAsia="Malgun Gothic"/>
          <w:lang w:eastAsia="ko-KR"/>
        </w:rPr>
        <w:t>gNB</w:t>
      </w:r>
      <w:proofErr w:type="spellEnd"/>
      <w:r w:rsidRPr="00182BA0">
        <w:rPr>
          <w:rFonts w:eastAsia="Malgun Gothic"/>
          <w:lang w:eastAsia="ko-KR"/>
        </w:rPr>
        <w:t>-to-</w:t>
      </w:r>
      <w:proofErr w:type="spellStart"/>
      <w:r w:rsidRPr="00182BA0">
        <w:rPr>
          <w:rFonts w:eastAsia="Malgun Gothic"/>
          <w:lang w:eastAsia="ko-KR"/>
        </w:rPr>
        <w:t>gNB</w:t>
      </w:r>
      <w:proofErr w:type="spellEnd"/>
      <w:r w:rsidRPr="00182BA0">
        <w:rPr>
          <w:rFonts w:eastAsia="Malgun Gothic"/>
          <w:lang w:eastAsia="ko-KR"/>
        </w:rPr>
        <w:t xml:space="preserve"> CLI </w:t>
      </w:r>
      <w:proofErr w:type="spellStart"/>
      <w:proofErr w:type="gramStart"/>
      <w:r w:rsidRPr="00182BA0">
        <w:rPr>
          <w:rFonts w:eastAsia="Malgun Gothic"/>
          <w:lang w:eastAsia="ko-KR"/>
        </w:rPr>
        <w:t>handling,</w:t>
      </w:r>
      <w:r>
        <w:rPr>
          <w:rFonts w:eastAsia="Malgun Gothic"/>
          <w:lang w:eastAsia="ko-KR"/>
        </w:rPr>
        <w:t>it</w:t>
      </w:r>
      <w:proofErr w:type="spellEnd"/>
      <w:proofErr w:type="gramEnd"/>
      <w:r>
        <w:rPr>
          <w:rFonts w:eastAsia="Malgun Gothic"/>
          <w:lang w:eastAsia="ko-KR"/>
        </w:rPr>
        <w:t xml:space="preserve"> was agreed to </w:t>
      </w:r>
      <w:r w:rsidRPr="00182BA0">
        <w:rPr>
          <w:rFonts w:eastAsia="Malgun Gothic"/>
          <w:lang w:eastAsia="ko-KR"/>
        </w:rPr>
        <w:t xml:space="preserve">study the benefit and the procedure of the information exchange of </w:t>
      </w:r>
      <w:r w:rsidRPr="00A91DCC">
        <w:rPr>
          <w:rFonts w:ascii="Times" w:eastAsia="Times New Roman" w:hAnsi="Times" w:cs="Times"/>
          <w:iCs/>
          <w:lang w:eastAsia="zh-CN"/>
        </w:rPr>
        <w:t xml:space="preserve">at least the preferred/non-preferred DL beams of the aggressor </w:t>
      </w:r>
      <w:proofErr w:type="spellStart"/>
      <w:r w:rsidRPr="00A91DCC">
        <w:rPr>
          <w:rFonts w:ascii="Times" w:eastAsia="Times New Roman" w:hAnsi="Times" w:cs="Times"/>
          <w:iCs/>
          <w:lang w:eastAsia="zh-CN"/>
        </w:rPr>
        <w:t>gNBs</w:t>
      </w:r>
      <w:proofErr w:type="spellEnd"/>
      <w:r w:rsidRPr="00A91DCC">
        <w:rPr>
          <w:rFonts w:ascii="Times" w:eastAsia="Times New Roman" w:hAnsi="Times" w:cs="Times"/>
          <w:iCs/>
          <w:lang w:eastAsia="zh-CN"/>
        </w:rPr>
        <w:t xml:space="preserve">, based on the beam information exchanged between </w:t>
      </w:r>
      <w:proofErr w:type="spellStart"/>
      <w:r w:rsidRPr="00A91DCC">
        <w:rPr>
          <w:rFonts w:ascii="Times" w:eastAsia="Times New Roman" w:hAnsi="Times" w:cs="Times"/>
          <w:iCs/>
          <w:lang w:eastAsia="zh-CN"/>
        </w:rPr>
        <w:t>gNBs</w:t>
      </w:r>
      <w:proofErr w:type="spellEnd"/>
    </w:p>
    <w:p w14:paraId="0172ACA3" w14:textId="77777777" w:rsidR="00F7202A" w:rsidRDefault="00F7202A" w:rsidP="00997BBD">
      <w:pPr>
        <w:jc w:val="both"/>
      </w:pPr>
    </w:p>
    <w:p w14:paraId="6AA68824" w14:textId="77777777" w:rsidR="003E0472" w:rsidRDefault="003E0472" w:rsidP="00997BBD">
      <w:pPr>
        <w:jc w:val="both"/>
      </w:pPr>
    </w:p>
    <w:p w14:paraId="478972E0" w14:textId="2258BD49" w:rsidR="003E0472" w:rsidRDefault="003E0472" w:rsidP="003E0472">
      <w:pPr>
        <w:jc w:val="both"/>
        <w:rPr>
          <w:lang w:val="en-GB" w:eastAsia="zh-CN"/>
        </w:rPr>
      </w:pPr>
      <w:r w:rsidRPr="002575F6">
        <w:rPr>
          <w:lang w:val="en-GB" w:eastAsia="zh-CN"/>
        </w:rPr>
        <w:t xml:space="preserve">The agreements and conclusion made over RAN1 </w:t>
      </w:r>
      <w:proofErr w:type="gramStart"/>
      <w:r w:rsidRPr="002575F6">
        <w:rPr>
          <w:lang w:val="en-GB" w:eastAsia="zh-CN"/>
        </w:rPr>
        <w:t>#113</w:t>
      </w:r>
      <w:proofErr w:type="gramEnd"/>
      <w:r w:rsidRPr="002575F6">
        <w:rPr>
          <w:lang w:val="en-GB" w:eastAsia="zh-CN"/>
        </w:rPr>
        <w:t xml:space="preserve"> </w:t>
      </w:r>
      <w:r>
        <w:rPr>
          <w:lang w:val="en-GB" w:eastAsia="zh-CN"/>
        </w:rPr>
        <w:t xml:space="preserve">and earlier meetings </w:t>
      </w:r>
      <w:r w:rsidRPr="002575F6">
        <w:rPr>
          <w:lang w:val="en-GB" w:eastAsia="zh-CN"/>
        </w:rPr>
        <w:t xml:space="preserve">are to be captured into the TR. In </w:t>
      </w:r>
      <w:r w:rsidRPr="004D232A">
        <w:rPr>
          <w:lang w:val="en-GB" w:eastAsia="zh-CN"/>
        </w:rPr>
        <w:t xml:space="preserve">the </w:t>
      </w:r>
      <w:r>
        <w:rPr>
          <w:lang w:val="en-GB" w:eastAsia="zh-CN"/>
        </w:rPr>
        <w:t>section</w:t>
      </w:r>
      <w:r w:rsidRPr="002575F6">
        <w:rPr>
          <w:lang w:val="en-GB" w:eastAsia="zh-CN"/>
        </w:rPr>
        <w:t xml:space="preserve">, we share our </w:t>
      </w:r>
      <w:r>
        <w:rPr>
          <w:lang w:val="en-GB" w:eastAsia="zh-CN"/>
        </w:rPr>
        <w:t xml:space="preserve">views as an example of a TP capturing these agreements and conclusions into section 8.5 (original section 8.4 in current TR draft) of the TR of inter-UE CLI handling schemes. </w:t>
      </w:r>
    </w:p>
    <w:p w14:paraId="7F08D882" w14:textId="37361EFF" w:rsidR="003E0472" w:rsidRDefault="003E0472" w:rsidP="003E0472">
      <w:pPr>
        <w:pStyle w:val="Heading1"/>
        <w:numPr>
          <w:ilvl w:val="0"/>
          <w:numId w:val="0"/>
        </w:numPr>
        <w:ind w:left="432" w:hanging="432"/>
        <w:rPr>
          <w:szCs w:val="16"/>
          <w:lang w:eastAsia="zh-CN"/>
        </w:rPr>
      </w:pPr>
      <w:r>
        <w:rPr>
          <w:szCs w:val="16"/>
          <w:lang w:eastAsia="zh-CN"/>
        </w:rPr>
        <w:t>(TP on section 8.5 of TR 38.858)</w:t>
      </w:r>
    </w:p>
    <w:p w14:paraId="6D85A4CA" w14:textId="77777777" w:rsidR="00B677DC" w:rsidRPr="004D232A" w:rsidRDefault="00B677DC" w:rsidP="00B677DC">
      <w:pPr>
        <w:rPr>
          <w:lang w:val="en-GB" w:eastAsia="zh-CN"/>
        </w:rPr>
      </w:pPr>
    </w:p>
    <w:p w14:paraId="3B0FDCE2" w14:textId="77777777" w:rsidR="00B677DC" w:rsidRPr="004D232A" w:rsidRDefault="00B677DC" w:rsidP="00B677DC">
      <w:pPr>
        <w:rPr>
          <w:color w:val="FF0000"/>
        </w:rPr>
      </w:pPr>
      <w:r w:rsidRPr="008E0E31">
        <w:rPr>
          <w:color w:val="FF0000"/>
        </w:rPr>
        <w:t>--------------------------------------------------------- Start of text proposal -----------------------------</w:t>
      </w:r>
      <w:r>
        <w:rPr>
          <w:color w:val="FF0000"/>
        </w:rPr>
        <w:t>--------------</w:t>
      </w:r>
      <w:r w:rsidRPr="008E0E31">
        <w:rPr>
          <w:color w:val="FF0000"/>
        </w:rPr>
        <w:t>---------------------</w:t>
      </w:r>
    </w:p>
    <w:p w14:paraId="50AE370E" w14:textId="77777777" w:rsidR="003E0472" w:rsidRDefault="003E0472" w:rsidP="00997BBD">
      <w:pPr>
        <w:jc w:val="both"/>
        <w:rPr>
          <w:lang w:val="en-GB"/>
        </w:rPr>
      </w:pPr>
    </w:p>
    <w:p w14:paraId="60A519A7" w14:textId="06A063A1" w:rsidR="00B677DC" w:rsidRPr="00A91DCC" w:rsidRDefault="006C0CAD" w:rsidP="00A91DCC">
      <w:pPr>
        <w:pStyle w:val="Heading2"/>
        <w:numPr>
          <w:ilvl w:val="0"/>
          <w:numId w:val="0"/>
        </w:numPr>
        <w:ind w:left="576"/>
        <w:rPr>
          <w:lang w:val="de-DE"/>
        </w:rPr>
      </w:pPr>
      <w:r w:rsidRPr="00A91DCC">
        <w:rPr>
          <w:lang w:val="de-DE"/>
        </w:rPr>
        <w:lastRenderedPageBreak/>
        <w:t>8.5</w:t>
      </w:r>
      <w:r w:rsidRPr="00A91DCC">
        <w:rPr>
          <w:lang w:val="de-DE"/>
        </w:rPr>
        <w:tab/>
      </w:r>
      <w:r w:rsidR="00B677DC" w:rsidRPr="00A91DCC">
        <w:rPr>
          <w:lang w:val="de-DE"/>
        </w:rPr>
        <w:t>Inter-UE CLI handling schemes</w:t>
      </w:r>
    </w:p>
    <w:p w14:paraId="38D60C70" w14:textId="77777777" w:rsidR="00B677DC" w:rsidRDefault="00B677DC" w:rsidP="00B677DC">
      <w:pPr>
        <w:pStyle w:val="Guidance"/>
      </w:pPr>
      <w:r>
        <w:t xml:space="preserve">Editor's note: This section captures the potential inter-UE CLI handling schemes that are specific for dynamic TDD and schemes that are common for both SBFD and dynamic/flexible TDD, as well as performance evaluation/analysis, observations and RAN1 specification impacts </w:t>
      </w:r>
      <w:r>
        <w:rPr>
          <w:lang w:val="en-US"/>
        </w:rPr>
        <w:t>for each scheme</w:t>
      </w:r>
      <w:r>
        <w:t>.</w:t>
      </w:r>
    </w:p>
    <w:p w14:paraId="06A7E654" w14:textId="77777777" w:rsidR="00B677DC" w:rsidRPr="006C0CAD" w:rsidRDefault="00B677DC" w:rsidP="00B677DC">
      <w:pPr>
        <w:spacing w:after="0"/>
        <w:rPr>
          <w:szCs w:val="24"/>
        </w:rPr>
      </w:pPr>
      <w:r>
        <w:rPr>
          <w:rFonts w:hint="eastAsia"/>
          <w:szCs w:val="24"/>
        </w:rPr>
        <w:t xml:space="preserve">For study of potential enhancement to dynamic/flexible TDD </w:t>
      </w:r>
      <w:r>
        <w:rPr>
          <w:rFonts w:eastAsia="Batang" w:hint="eastAsia"/>
          <w:szCs w:val="24"/>
        </w:rPr>
        <w:t>and/or SBFD</w:t>
      </w:r>
      <w:r>
        <w:rPr>
          <w:rFonts w:hint="eastAsia"/>
          <w:szCs w:val="24"/>
        </w:rPr>
        <w:t xml:space="preserve">, followings are considered as candidates of potential enhancement method of UE-to-UE CLI handling, </w:t>
      </w:r>
      <w:r>
        <w:rPr>
          <w:rFonts w:eastAsia="Batang" w:hint="eastAsia"/>
          <w:szCs w:val="24"/>
        </w:rPr>
        <w:t xml:space="preserve">where further prioritization/down-scoping of candidate schemes for study </w:t>
      </w:r>
      <w:r w:rsidRPr="006C0CAD">
        <w:rPr>
          <w:rFonts w:eastAsia="Batang" w:hint="eastAsia"/>
          <w:szCs w:val="24"/>
        </w:rPr>
        <w:t>can be done in the future meetings:</w:t>
      </w:r>
    </w:p>
    <w:p w14:paraId="723BDC7C" w14:textId="77777777" w:rsidR="00B677DC" w:rsidRPr="00A91DCC" w:rsidRDefault="00B677DC" w:rsidP="00B677DC">
      <w:pPr>
        <w:numPr>
          <w:ilvl w:val="0"/>
          <w:numId w:val="17"/>
        </w:numPr>
        <w:suppressAutoHyphens/>
        <w:overflowPunct/>
        <w:autoSpaceDE/>
        <w:autoSpaceDN/>
        <w:adjustRightInd/>
        <w:spacing w:after="0" w:line="256" w:lineRule="auto"/>
        <w:textAlignment w:val="auto"/>
        <w:rPr>
          <w:szCs w:val="24"/>
          <w:lang w:eastAsia="x-none"/>
        </w:rPr>
      </w:pPr>
      <w:r w:rsidRPr="00A91DCC">
        <w:rPr>
          <w:rFonts w:hint="eastAsia"/>
          <w:szCs w:val="24"/>
          <w:lang w:eastAsia="x-none"/>
        </w:rPr>
        <w:t>Potential enhancements to UE-to-UE CLI measurement/reporting</w:t>
      </w:r>
    </w:p>
    <w:p w14:paraId="7D86752F" w14:textId="77777777" w:rsidR="00B677DC" w:rsidRPr="00A91DCC" w:rsidRDefault="00B677DC" w:rsidP="00B677DC">
      <w:pPr>
        <w:numPr>
          <w:ilvl w:val="0"/>
          <w:numId w:val="17"/>
        </w:numPr>
        <w:suppressAutoHyphens/>
        <w:overflowPunct/>
        <w:autoSpaceDE/>
        <w:autoSpaceDN/>
        <w:adjustRightInd/>
        <w:spacing w:after="0" w:line="256" w:lineRule="auto"/>
        <w:textAlignment w:val="auto"/>
        <w:rPr>
          <w:szCs w:val="24"/>
          <w:lang w:eastAsia="x-none"/>
        </w:rPr>
      </w:pPr>
      <w:r w:rsidRPr="00A91DCC">
        <w:rPr>
          <w:rFonts w:hint="eastAsia"/>
          <w:szCs w:val="24"/>
          <w:lang w:eastAsia="x-none"/>
        </w:rPr>
        <w:t xml:space="preserve">Coordinated </w:t>
      </w:r>
      <w:proofErr w:type="gramStart"/>
      <w:r w:rsidRPr="00A91DCC">
        <w:rPr>
          <w:rFonts w:hint="eastAsia"/>
          <w:szCs w:val="24"/>
          <w:lang w:eastAsia="x-none"/>
        </w:rPr>
        <w:t>scheduling</w:t>
      </w:r>
      <w:proofErr w:type="gramEnd"/>
    </w:p>
    <w:p w14:paraId="2A4A7AE5" w14:textId="77777777" w:rsidR="00B677DC" w:rsidRPr="006C0CAD" w:rsidRDefault="00B677DC" w:rsidP="00B677DC">
      <w:pPr>
        <w:numPr>
          <w:ilvl w:val="0"/>
          <w:numId w:val="17"/>
        </w:numPr>
        <w:suppressAutoHyphens/>
        <w:overflowPunct/>
        <w:autoSpaceDE/>
        <w:autoSpaceDN/>
        <w:adjustRightInd/>
        <w:spacing w:after="0" w:line="256" w:lineRule="auto"/>
        <w:textAlignment w:val="auto"/>
        <w:rPr>
          <w:szCs w:val="24"/>
          <w:lang w:eastAsia="x-none"/>
        </w:rPr>
      </w:pPr>
      <w:r w:rsidRPr="00A91DCC">
        <w:rPr>
          <w:rFonts w:hint="eastAsia"/>
          <w:szCs w:val="24"/>
          <w:lang w:eastAsia="x-none"/>
        </w:rPr>
        <w:t>Spatial domain enhancements</w:t>
      </w:r>
      <w:r w:rsidRPr="006C0CAD">
        <w:rPr>
          <w:rFonts w:hint="eastAsia"/>
          <w:szCs w:val="24"/>
          <w:lang w:eastAsia="x-none"/>
        </w:rPr>
        <w:t xml:space="preserve">, </w:t>
      </w:r>
    </w:p>
    <w:p w14:paraId="06596F8C" w14:textId="77777777" w:rsidR="00B677DC" w:rsidRPr="00A91DCC" w:rsidRDefault="00B677DC" w:rsidP="00B677DC">
      <w:pPr>
        <w:numPr>
          <w:ilvl w:val="0"/>
          <w:numId w:val="17"/>
        </w:numPr>
        <w:suppressAutoHyphens/>
        <w:overflowPunct/>
        <w:autoSpaceDE/>
        <w:autoSpaceDN/>
        <w:adjustRightInd/>
        <w:spacing w:after="0" w:line="256" w:lineRule="auto"/>
        <w:textAlignment w:val="auto"/>
        <w:rPr>
          <w:szCs w:val="24"/>
          <w:lang w:eastAsia="x-none"/>
        </w:rPr>
      </w:pPr>
      <w:r w:rsidRPr="00A91DCC">
        <w:rPr>
          <w:rFonts w:hint="eastAsia"/>
          <w:szCs w:val="24"/>
          <w:lang w:eastAsia="x-none"/>
        </w:rPr>
        <w:t xml:space="preserve">Advanced Receiver </w:t>
      </w:r>
    </w:p>
    <w:p w14:paraId="301904DC" w14:textId="77777777" w:rsidR="00B677DC" w:rsidRPr="006C0CAD" w:rsidRDefault="00B677DC" w:rsidP="00B677DC">
      <w:pPr>
        <w:numPr>
          <w:ilvl w:val="0"/>
          <w:numId w:val="17"/>
        </w:numPr>
        <w:suppressAutoHyphens/>
        <w:overflowPunct/>
        <w:autoSpaceDE/>
        <w:autoSpaceDN/>
        <w:adjustRightInd/>
        <w:spacing w:after="0" w:line="256" w:lineRule="auto"/>
        <w:textAlignment w:val="auto"/>
        <w:rPr>
          <w:szCs w:val="24"/>
          <w:lang w:eastAsia="x-none"/>
        </w:rPr>
      </w:pPr>
      <w:r w:rsidRPr="006C0CAD">
        <w:rPr>
          <w:rFonts w:hint="eastAsia"/>
          <w:szCs w:val="24"/>
          <w:lang w:eastAsia="x-none"/>
        </w:rPr>
        <w:t xml:space="preserve">UE and </w:t>
      </w:r>
      <w:proofErr w:type="spellStart"/>
      <w:r w:rsidRPr="006C0CAD">
        <w:rPr>
          <w:rFonts w:hint="eastAsia"/>
          <w:szCs w:val="24"/>
          <w:lang w:eastAsia="x-none"/>
        </w:rPr>
        <w:t>gNB</w:t>
      </w:r>
      <w:proofErr w:type="spellEnd"/>
      <w:r w:rsidRPr="006C0CAD">
        <w:rPr>
          <w:rFonts w:hint="eastAsia"/>
          <w:szCs w:val="24"/>
          <w:lang w:eastAsia="x-none"/>
        </w:rPr>
        <w:t xml:space="preserve"> transmission and reception timing </w:t>
      </w:r>
    </w:p>
    <w:p w14:paraId="4ADC2BD6" w14:textId="77777777" w:rsidR="00B677DC" w:rsidRPr="00A91DCC" w:rsidRDefault="00B677DC" w:rsidP="00B677DC">
      <w:pPr>
        <w:numPr>
          <w:ilvl w:val="0"/>
          <w:numId w:val="17"/>
        </w:numPr>
        <w:suppressAutoHyphens/>
        <w:overflowPunct/>
        <w:autoSpaceDE/>
        <w:autoSpaceDN/>
        <w:adjustRightInd/>
        <w:spacing w:after="0" w:line="256" w:lineRule="auto"/>
        <w:textAlignment w:val="auto"/>
        <w:rPr>
          <w:szCs w:val="24"/>
          <w:lang w:eastAsia="x-none"/>
        </w:rPr>
      </w:pPr>
      <w:r w:rsidRPr="00A91DCC">
        <w:rPr>
          <w:rFonts w:hint="eastAsia"/>
          <w:szCs w:val="24"/>
          <w:lang w:eastAsia="x-none"/>
        </w:rPr>
        <w:t xml:space="preserve">Power control based </w:t>
      </w:r>
      <w:proofErr w:type="gramStart"/>
      <w:r w:rsidRPr="00A91DCC">
        <w:rPr>
          <w:rFonts w:hint="eastAsia"/>
          <w:szCs w:val="24"/>
          <w:lang w:eastAsia="x-none"/>
        </w:rPr>
        <w:t>solution</w:t>
      </w:r>
      <w:proofErr w:type="gramEnd"/>
    </w:p>
    <w:p w14:paraId="7B8A8841" w14:textId="77777777" w:rsidR="00B677DC" w:rsidRPr="00A91DCC" w:rsidRDefault="00B677DC" w:rsidP="00B677DC">
      <w:pPr>
        <w:numPr>
          <w:ilvl w:val="0"/>
          <w:numId w:val="17"/>
        </w:numPr>
        <w:suppressAutoHyphens/>
        <w:overflowPunct/>
        <w:autoSpaceDE/>
        <w:autoSpaceDN/>
        <w:adjustRightInd/>
        <w:spacing w:after="0" w:line="256" w:lineRule="auto"/>
        <w:textAlignment w:val="auto"/>
        <w:rPr>
          <w:szCs w:val="24"/>
          <w:lang w:eastAsia="x-none"/>
        </w:rPr>
      </w:pPr>
      <w:r w:rsidRPr="00A91DCC">
        <w:rPr>
          <w:rFonts w:hint="eastAsia"/>
          <w:szCs w:val="24"/>
          <w:lang w:eastAsia="x-none"/>
        </w:rPr>
        <w:t>Sensing based mechanism</w:t>
      </w:r>
    </w:p>
    <w:p w14:paraId="0C9A2BD0" w14:textId="77777777" w:rsidR="00B677DC" w:rsidRPr="006C0CAD" w:rsidRDefault="00B677DC" w:rsidP="00B677DC">
      <w:pPr>
        <w:numPr>
          <w:ilvl w:val="0"/>
          <w:numId w:val="17"/>
        </w:numPr>
        <w:suppressAutoHyphens/>
        <w:overflowPunct/>
        <w:autoSpaceDE/>
        <w:autoSpaceDN/>
        <w:adjustRightInd/>
        <w:spacing w:after="0" w:line="256" w:lineRule="auto"/>
        <w:textAlignment w:val="auto"/>
        <w:rPr>
          <w:szCs w:val="24"/>
          <w:lang w:eastAsia="x-none"/>
        </w:rPr>
      </w:pPr>
      <w:r w:rsidRPr="006C0CAD">
        <w:rPr>
          <w:rFonts w:hint="eastAsia"/>
          <w:szCs w:val="24"/>
          <w:lang w:eastAsia="x-none"/>
        </w:rPr>
        <w:t xml:space="preserve">Note: </w:t>
      </w:r>
      <w:proofErr w:type="gramStart"/>
      <w:r w:rsidRPr="006C0CAD">
        <w:rPr>
          <w:rFonts w:hint="eastAsia"/>
          <w:szCs w:val="24"/>
          <w:lang w:eastAsia="x-none"/>
        </w:rPr>
        <w:t>Whether or not</w:t>
      </w:r>
      <w:proofErr w:type="gramEnd"/>
      <w:r w:rsidRPr="006C0CAD">
        <w:rPr>
          <w:rFonts w:hint="eastAsia"/>
          <w:szCs w:val="24"/>
          <w:lang w:eastAsia="x-none"/>
        </w:rPr>
        <w:t xml:space="preserve"> a particular scheme requires OTA or backhaul information exchange should be identified</w:t>
      </w:r>
    </w:p>
    <w:p w14:paraId="118F8A54" w14:textId="77777777" w:rsidR="00B677DC" w:rsidRPr="006C0CAD" w:rsidRDefault="00B677DC" w:rsidP="00B677DC">
      <w:pPr>
        <w:numPr>
          <w:ilvl w:val="0"/>
          <w:numId w:val="17"/>
        </w:numPr>
        <w:suppressAutoHyphens/>
        <w:overflowPunct/>
        <w:autoSpaceDE/>
        <w:autoSpaceDN/>
        <w:adjustRightInd/>
        <w:spacing w:after="0" w:line="256" w:lineRule="auto"/>
        <w:textAlignment w:val="auto"/>
        <w:rPr>
          <w:szCs w:val="24"/>
          <w:lang w:eastAsia="x-none"/>
        </w:rPr>
      </w:pPr>
      <w:r w:rsidRPr="006C0CAD">
        <w:rPr>
          <w:rFonts w:hint="eastAsia"/>
          <w:szCs w:val="24"/>
          <w:lang w:eastAsia="x-none"/>
        </w:rPr>
        <w:t>Note: Any other scheme(s) for UE-to-UE CLI handling is/are not precluded.</w:t>
      </w:r>
    </w:p>
    <w:p w14:paraId="4ABA8218" w14:textId="77777777" w:rsidR="00B677DC" w:rsidRPr="006C0CAD" w:rsidRDefault="00B677DC" w:rsidP="00B677DC">
      <w:pPr>
        <w:numPr>
          <w:ilvl w:val="0"/>
          <w:numId w:val="17"/>
        </w:numPr>
        <w:suppressAutoHyphens/>
        <w:overflowPunct/>
        <w:autoSpaceDE/>
        <w:autoSpaceDN/>
        <w:adjustRightInd/>
        <w:spacing w:after="0" w:line="256" w:lineRule="auto"/>
        <w:textAlignment w:val="auto"/>
        <w:rPr>
          <w:szCs w:val="24"/>
          <w:lang w:eastAsia="x-none"/>
        </w:rPr>
      </w:pPr>
      <w:r w:rsidRPr="006C0CAD">
        <w:rPr>
          <w:rFonts w:hint="eastAsia"/>
          <w:szCs w:val="24"/>
          <w:lang w:eastAsia="x-none"/>
        </w:rPr>
        <w:t>Note: For potential enhancements to dynamic/flexible TDD and/or SBFD, utilize the outcome of discussion in Rel-15 and Rel-16 while avoiding the repetition of the same discussion.</w:t>
      </w:r>
    </w:p>
    <w:p w14:paraId="701DBACB" w14:textId="77777777" w:rsidR="00B677DC" w:rsidRPr="006C0CAD" w:rsidRDefault="00B677DC" w:rsidP="00B677DC">
      <w:pPr>
        <w:numPr>
          <w:ilvl w:val="0"/>
          <w:numId w:val="17"/>
        </w:numPr>
        <w:suppressAutoHyphens/>
        <w:overflowPunct/>
        <w:autoSpaceDE/>
        <w:autoSpaceDN/>
        <w:adjustRightInd/>
        <w:spacing w:after="0" w:line="256" w:lineRule="auto"/>
        <w:textAlignment w:val="auto"/>
        <w:rPr>
          <w:szCs w:val="24"/>
          <w:lang w:eastAsia="x-none"/>
        </w:rPr>
      </w:pPr>
      <w:r w:rsidRPr="006C0CAD">
        <w:rPr>
          <w:rFonts w:hint="eastAsia"/>
          <w:szCs w:val="24"/>
          <w:lang w:eastAsia="x-none"/>
        </w:rPr>
        <w:t>Note: Potential enhancement specific for SBFD will be discussed in 9.3.2</w:t>
      </w:r>
    </w:p>
    <w:p w14:paraId="3F93E30D" w14:textId="77777777" w:rsidR="00B677DC" w:rsidRPr="00A91DCC" w:rsidRDefault="00B677DC" w:rsidP="00B677DC">
      <w:pPr>
        <w:pStyle w:val="Guidance"/>
        <w:rPr>
          <w:color w:val="auto"/>
        </w:rPr>
      </w:pPr>
    </w:p>
    <w:p w14:paraId="277A3361" w14:textId="77777777" w:rsidR="00B677DC" w:rsidRPr="00A91DCC" w:rsidRDefault="00B677DC" w:rsidP="00B677DC">
      <w:pPr>
        <w:pStyle w:val="Guidance"/>
        <w:jc w:val="both"/>
        <w:rPr>
          <w:rFonts w:eastAsia="Malgun Gothic" w:cs="Times"/>
          <w:i w:val="0"/>
          <w:iCs/>
          <w:color w:val="auto"/>
          <w:lang w:eastAsia="ko-KR"/>
        </w:rPr>
      </w:pPr>
      <w:r w:rsidRPr="00A91DCC">
        <w:rPr>
          <w:i w:val="0"/>
          <w:iCs/>
          <w:color w:val="auto"/>
        </w:rPr>
        <w:t xml:space="preserve">RAN1 deprioritized the discussion on </w:t>
      </w:r>
      <w:r w:rsidRPr="00A91DCC">
        <w:rPr>
          <w:rFonts w:eastAsia="Malgun Gothic"/>
          <w:b/>
          <w:i w:val="0"/>
          <w:iCs/>
          <w:color w:val="auto"/>
          <w:lang w:eastAsia="ko-KR"/>
        </w:rPr>
        <w:t>sensing-based</w:t>
      </w:r>
      <w:r w:rsidRPr="00A91DCC">
        <w:rPr>
          <w:rFonts w:eastAsia="Malgun Gothic" w:hint="eastAsia"/>
          <w:b/>
          <w:i w:val="0"/>
          <w:iCs/>
          <w:color w:val="auto"/>
          <w:lang w:eastAsia="ko-KR"/>
        </w:rPr>
        <w:t xml:space="preserve"> mechanism (</w:t>
      </w:r>
      <w:proofErr w:type="gramStart"/>
      <w:r w:rsidRPr="00A91DCC">
        <w:rPr>
          <w:rFonts w:eastAsia="Malgun Gothic" w:hint="eastAsia"/>
          <w:b/>
          <w:i w:val="0"/>
          <w:iCs/>
          <w:color w:val="auto"/>
          <w:lang w:eastAsia="ko-KR"/>
        </w:rPr>
        <w:t>i.e.</w:t>
      </w:r>
      <w:proofErr w:type="gramEnd"/>
      <w:r w:rsidRPr="00A91DCC">
        <w:rPr>
          <w:rFonts w:eastAsia="Malgun Gothic" w:hint="eastAsia"/>
          <w:b/>
          <w:i w:val="0"/>
          <w:iCs/>
          <w:color w:val="auto"/>
          <w:lang w:eastAsia="ko-KR"/>
        </w:rPr>
        <w:t xml:space="preserve"> LBT)</w:t>
      </w:r>
      <w:r w:rsidRPr="00A91DCC">
        <w:rPr>
          <w:rFonts w:eastAsia="Malgun Gothic"/>
          <w:b/>
          <w:i w:val="0"/>
          <w:iCs/>
          <w:color w:val="auto"/>
          <w:lang w:eastAsia="ko-KR"/>
        </w:rPr>
        <w:t xml:space="preserve"> and </w:t>
      </w:r>
      <w:r w:rsidRPr="00A91DCC">
        <w:rPr>
          <w:rFonts w:eastAsia="Malgun Gothic" w:hint="eastAsia"/>
          <w:i w:val="0"/>
          <w:iCs/>
          <w:color w:val="auto"/>
          <w:lang w:eastAsia="ko-KR"/>
        </w:rPr>
        <w:t xml:space="preserve">UE side advanced receiver </w:t>
      </w:r>
      <w:r w:rsidRPr="00A91DCC">
        <w:rPr>
          <w:rFonts w:eastAsia="Malgun Gothic" w:cs="Times" w:hint="eastAsia"/>
          <w:b/>
          <w:i w:val="0"/>
          <w:iCs/>
          <w:color w:val="auto"/>
          <w:lang w:eastAsia="ko-KR"/>
        </w:rPr>
        <w:t>for UE-to-UE co-channel CLI handling</w:t>
      </w:r>
      <w:r w:rsidRPr="00A91DCC">
        <w:rPr>
          <w:rFonts w:eastAsia="Malgun Gothic" w:cs="Times" w:hint="eastAsia"/>
          <w:i w:val="0"/>
          <w:iCs/>
          <w:color w:val="auto"/>
          <w:lang w:eastAsia="ko-KR"/>
        </w:rPr>
        <w:t xml:space="preserve"> which can be specific for dynamic/flexible TDD and/or common for both SBFD and dynamic/flexible TDD.</w:t>
      </w:r>
    </w:p>
    <w:p w14:paraId="45BB908E" w14:textId="76471925" w:rsidR="00B677DC" w:rsidRPr="00A91DCC" w:rsidRDefault="00B677DC" w:rsidP="00A91DCC">
      <w:pPr>
        <w:pStyle w:val="Heading3"/>
        <w:numPr>
          <w:ilvl w:val="0"/>
          <w:numId w:val="0"/>
        </w:numPr>
        <w:ind w:left="720"/>
        <w:rPr>
          <w:rFonts w:eastAsia="Malgun Gothic" w:cs="Times"/>
          <w:i/>
          <w:iCs/>
          <w:lang w:eastAsia="ko-KR"/>
        </w:rPr>
      </w:pPr>
      <w:r>
        <w:t>8.5.1</w:t>
      </w:r>
      <w:r>
        <w:tab/>
        <w:t xml:space="preserve">Inter-UE CLI scheme 1: </w:t>
      </w:r>
      <w:r w:rsidRPr="009F00F8">
        <w:t>-</w:t>
      </w:r>
      <w:r w:rsidRPr="009F00F8">
        <w:tab/>
        <w:t>Potential enhancements to UE-to-UE CLI measurement/reporting</w:t>
      </w:r>
    </w:p>
    <w:p w14:paraId="6418C2C2" w14:textId="77777777" w:rsidR="009D7ADC" w:rsidRPr="009D7ADC" w:rsidRDefault="009D7ADC" w:rsidP="009D7ADC">
      <w:pPr>
        <w:jc w:val="both"/>
        <w:rPr>
          <w:lang w:val="en-GB"/>
        </w:rPr>
      </w:pPr>
      <w:r w:rsidRPr="009D7ADC">
        <w:rPr>
          <w:lang w:val="en-GB"/>
        </w:rPr>
        <w:t xml:space="preserve">RAN1 acknowledged the benefits in R18 study in terms of </w:t>
      </w:r>
    </w:p>
    <w:p w14:paraId="24F479B9" w14:textId="77777777" w:rsidR="009D7ADC" w:rsidRPr="009D7ADC" w:rsidRDefault="009D7ADC" w:rsidP="009D7ADC">
      <w:pPr>
        <w:numPr>
          <w:ilvl w:val="0"/>
          <w:numId w:val="174"/>
        </w:numPr>
        <w:spacing w:before="120" w:after="120" w:line="280" w:lineRule="atLeast"/>
        <w:jc w:val="both"/>
        <w:rPr>
          <w:lang w:eastAsia="ko-KR"/>
        </w:rPr>
      </w:pPr>
      <w:r w:rsidRPr="009D7ADC">
        <w:rPr>
          <w:lang w:val="en-GB" w:eastAsia="ko-KR"/>
        </w:rPr>
        <w:t xml:space="preserve">The L1/L2 based UE-to-UE CLI measurement can be optimized for short term interference </w:t>
      </w:r>
      <w:proofErr w:type="gramStart"/>
      <w:r w:rsidRPr="009D7ADC">
        <w:rPr>
          <w:lang w:val="en-GB" w:eastAsia="ko-KR"/>
        </w:rPr>
        <w:t>measurement</w:t>
      </w:r>
      <w:proofErr w:type="gramEnd"/>
    </w:p>
    <w:p w14:paraId="51EE819A" w14:textId="77777777" w:rsidR="009D7ADC" w:rsidRPr="009D7ADC" w:rsidRDefault="009D7ADC" w:rsidP="009D7ADC">
      <w:pPr>
        <w:numPr>
          <w:ilvl w:val="0"/>
          <w:numId w:val="174"/>
        </w:numPr>
        <w:spacing w:before="120" w:after="120" w:line="280" w:lineRule="atLeast"/>
        <w:jc w:val="both"/>
        <w:rPr>
          <w:lang w:eastAsia="ko-KR"/>
        </w:rPr>
      </w:pPr>
      <w:r w:rsidRPr="009D7ADC">
        <w:rPr>
          <w:lang w:val="en-GB" w:eastAsia="ko-KR"/>
        </w:rPr>
        <w:t xml:space="preserve">The L1/L2 based UE-to-UE CLI measurement can be optimized for low </w:t>
      </w:r>
      <w:proofErr w:type="gramStart"/>
      <w:r w:rsidRPr="009D7ADC">
        <w:rPr>
          <w:lang w:val="en-GB" w:eastAsia="ko-KR"/>
        </w:rPr>
        <w:t>latency</w:t>
      </w:r>
      <w:proofErr w:type="gramEnd"/>
      <w:r w:rsidRPr="009D7ADC">
        <w:rPr>
          <w:lang w:val="en-GB" w:eastAsia="ko-KR"/>
        </w:rPr>
        <w:t xml:space="preserve"> </w:t>
      </w:r>
    </w:p>
    <w:p w14:paraId="45EED127" w14:textId="77777777" w:rsidR="009D7ADC" w:rsidRPr="009D7ADC" w:rsidRDefault="009D7ADC" w:rsidP="009D7ADC">
      <w:pPr>
        <w:numPr>
          <w:ilvl w:val="0"/>
          <w:numId w:val="174"/>
        </w:numPr>
        <w:spacing w:before="120" w:after="120" w:line="280" w:lineRule="atLeast"/>
        <w:jc w:val="both"/>
        <w:rPr>
          <w:lang w:eastAsia="ko-KR"/>
        </w:rPr>
      </w:pPr>
      <w:r w:rsidRPr="009D7ADC">
        <w:rPr>
          <w:lang w:val="en-GB" w:eastAsia="ko-KR"/>
        </w:rPr>
        <w:t xml:space="preserve">The L1/L2 based UE-to-UE CLI measurement and reporting can facilitate </w:t>
      </w:r>
      <w:proofErr w:type="spellStart"/>
      <w:r w:rsidRPr="009D7ADC">
        <w:rPr>
          <w:lang w:val="en-GB" w:eastAsia="ko-KR"/>
        </w:rPr>
        <w:t>gNB</w:t>
      </w:r>
      <w:proofErr w:type="spellEnd"/>
      <w:r w:rsidRPr="009D7ADC">
        <w:rPr>
          <w:lang w:val="en-GB" w:eastAsia="ko-KR"/>
        </w:rPr>
        <w:t xml:space="preserve"> adjusting UE scheduling for inter-UE CLI reduction.</w:t>
      </w:r>
    </w:p>
    <w:p w14:paraId="75DAA7B2" w14:textId="77777777" w:rsidR="009D7ADC" w:rsidRPr="009D7ADC" w:rsidRDefault="009D7ADC" w:rsidP="009D7ADC">
      <w:pPr>
        <w:jc w:val="both"/>
        <w:rPr>
          <w:rFonts w:eastAsia="Batang"/>
          <w:szCs w:val="24"/>
        </w:rPr>
      </w:pPr>
      <w:r w:rsidRPr="009D7ADC">
        <w:rPr>
          <w:rFonts w:eastAsia="Batang"/>
          <w:szCs w:val="24"/>
        </w:rPr>
        <w:t>RAN1 agreed that for L1/L2 based UE-to-UE co-channel CLI measurement and reporting mechanism, use existing CSI framework as the baseline.</w:t>
      </w:r>
    </w:p>
    <w:p w14:paraId="60605265" w14:textId="77777777" w:rsidR="009D7ADC" w:rsidRPr="009D7ADC" w:rsidRDefault="009D7ADC" w:rsidP="009D7ADC">
      <w:pPr>
        <w:jc w:val="both"/>
        <w:rPr>
          <w:rFonts w:eastAsia="Batang"/>
        </w:rPr>
      </w:pPr>
      <w:r w:rsidRPr="009D7ADC">
        <w:rPr>
          <w:rFonts w:eastAsia="Batang"/>
          <w:szCs w:val="24"/>
        </w:rPr>
        <w:t xml:space="preserve">RAN1 agreed to consider </w:t>
      </w:r>
      <w:r w:rsidRPr="009D7ADC">
        <w:rPr>
          <w:rFonts w:eastAsia="Batang"/>
          <w:lang w:val="en-GB"/>
        </w:rPr>
        <w:t>following potential enhancements:</w:t>
      </w:r>
    </w:p>
    <w:p w14:paraId="6A45DAE9" w14:textId="77777777" w:rsidR="009D7ADC" w:rsidRPr="009D7ADC" w:rsidRDefault="009D7ADC" w:rsidP="009D7ADC">
      <w:pPr>
        <w:numPr>
          <w:ilvl w:val="0"/>
          <w:numId w:val="188"/>
        </w:numPr>
        <w:jc w:val="both"/>
        <w:rPr>
          <w:rFonts w:eastAsia="Batang"/>
          <w:szCs w:val="24"/>
        </w:rPr>
      </w:pPr>
      <w:r w:rsidRPr="009D7ADC">
        <w:rPr>
          <w:rFonts w:eastAsia="Batang"/>
          <w:szCs w:val="24"/>
        </w:rPr>
        <w:t>For L1/L2 UE-to-UE CLI reporting, periodic, semi-persistent, aperiodic reporting.</w:t>
      </w:r>
    </w:p>
    <w:p w14:paraId="14EBFDE8" w14:textId="77777777" w:rsidR="009D7ADC" w:rsidRPr="009D7ADC" w:rsidRDefault="009D7ADC" w:rsidP="009D7ADC">
      <w:pPr>
        <w:numPr>
          <w:ilvl w:val="1"/>
          <w:numId w:val="188"/>
        </w:numPr>
        <w:jc w:val="both"/>
        <w:rPr>
          <w:rFonts w:eastAsia="Batang"/>
          <w:szCs w:val="24"/>
        </w:rPr>
      </w:pPr>
      <w:r w:rsidRPr="009D7ADC">
        <w:rPr>
          <w:rFonts w:eastAsia="Batang"/>
          <w:szCs w:val="24"/>
        </w:rPr>
        <w:t>FFS: Event triggered reporting.</w:t>
      </w:r>
    </w:p>
    <w:p w14:paraId="3C7857EA" w14:textId="77777777" w:rsidR="009D7ADC" w:rsidRPr="009D7ADC" w:rsidRDefault="009D7ADC" w:rsidP="009D7ADC">
      <w:pPr>
        <w:numPr>
          <w:ilvl w:val="0"/>
          <w:numId w:val="188"/>
        </w:numPr>
        <w:jc w:val="both"/>
        <w:rPr>
          <w:rFonts w:eastAsia="Batang"/>
          <w:szCs w:val="24"/>
        </w:rPr>
      </w:pPr>
      <w:r w:rsidRPr="009D7ADC">
        <w:rPr>
          <w:rFonts w:eastAsia="Batang"/>
          <w:szCs w:val="24"/>
        </w:rPr>
        <w:t>For L1/L2 UE-to-UE CLI measurement, periodic, semi-persistent, or aperiodic measurement resource.</w:t>
      </w:r>
    </w:p>
    <w:p w14:paraId="6FD19368" w14:textId="77777777" w:rsidR="009D7ADC" w:rsidRPr="009D7ADC" w:rsidRDefault="009D7ADC" w:rsidP="009D7ADC">
      <w:pPr>
        <w:pStyle w:val="Guidance"/>
        <w:jc w:val="both"/>
        <w:rPr>
          <w:i w:val="0"/>
          <w:iCs/>
          <w:color w:val="000000" w:themeColor="text1"/>
        </w:rPr>
      </w:pPr>
      <w:r w:rsidRPr="009D7ADC">
        <w:rPr>
          <w:i w:val="0"/>
          <w:iCs/>
          <w:color w:val="000000" w:themeColor="text1"/>
        </w:rPr>
        <w:t>For the study of L1/L2 based UE-to-UE co-channel CLI measurement, measurement resource for CLI-RSSI measurement as defined in Rel-16 and SRS resource for SRS-RSRP measurement as defined in Rel-16 can be considered.</w:t>
      </w:r>
    </w:p>
    <w:p w14:paraId="00D76ABB" w14:textId="0BFE409F" w:rsidR="00B677DC" w:rsidRPr="001F0828" w:rsidRDefault="00B677DC" w:rsidP="00A91DCC">
      <w:pPr>
        <w:pStyle w:val="Heading3"/>
        <w:numPr>
          <w:ilvl w:val="0"/>
          <w:numId w:val="0"/>
        </w:numPr>
        <w:ind w:left="720"/>
        <w:rPr>
          <w:rFonts w:eastAsia="Malgun Gothic" w:cs="Times"/>
          <w:i/>
          <w:iCs/>
          <w:lang w:val="en-US" w:eastAsia="ko-KR"/>
        </w:rPr>
      </w:pPr>
      <w:r w:rsidRPr="001F0828">
        <w:rPr>
          <w:lang w:val="en-US"/>
        </w:rPr>
        <w:t>8.</w:t>
      </w:r>
      <w:r w:rsidR="00574F42">
        <w:rPr>
          <w:lang w:val="en-US"/>
        </w:rPr>
        <w:t>5</w:t>
      </w:r>
      <w:r w:rsidRPr="001F0828">
        <w:rPr>
          <w:lang w:val="en-US"/>
        </w:rPr>
        <w:t>.2</w:t>
      </w:r>
      <w:r w:rsidRPr="001F0828">
        <w:rPr>
          <w:lang w:val="en-US"/>
        </w:rPr>
        <w:tab/>
        <w:t>Inter-UE CLI scheme 1: -</w:t>
      </w:r>
      <w:r w:rsidRPr="001F0828">
        <w:rPr>
          <w:lang w:val="en-US"/>
        </w:rPr>
        <w:tab/>
        <w:t xml:space="preserve">Spatial domain </w:t>
      </w:r>
      <w:r>
        <w:rPr>
          <w:lang w:val="en-US"/>
        </w:rPr>
        <w:t>enhancements</w:t>
      </w:r>
    </w:p>
    <w:p w14:paraId="632627B4" w14:textId="77777777" w:rsidR="00B677DC" w:rsidRPr="00A91DCC" w:rsidRDefault="00B677DC" w:rsidP="00B87199">
      <w:pPr>
        <w:pStyle w:val="Guidance"/>
        <w:spacing w:after="120"/>
        <w:jc w:val="both"/>
        <w:rPr>
          <w:i w:val="0"/>
          <w:color w:val="auto"/>
          <w:lang w:val="en-US"/>
        </w:rPr>
      </w:pPr>
      <w:r w:rsidRPr="00A91DCC">
        <w:rPr>
          <w:i w:val="0"/>
          <w:color w:val="auto"/>
        </w:rPr>
        <w:t>RAN1 agreed to study the feasibility and potential benefit of UE-to-UE co-channel CLI handling based on spatial domain coordination method which can be specific for dynamic/flexible TDD and/or common for both SBFD and dynamic /flexible TDD, at least includes:</w:t>
      </w:r>
    </w:p>
    <w:p w14:paraId="49CDFED4" w14:textId="77777777" w:rsidR="00B677DC" w:rsidRPr="00A91DCC" w:rsidRDefault="00B677DC" w:rsidP="003B217C">
      <w:pPr>
        <w:pStyle w:val="Guidance"/>
        <w:numPr>
          <w:ilvl w:val="0"/>
          <w:numId w:val="201"/>
        </w:numPr>
        <w:spacing w:after="120"/>
        <w:jc w:val="both"/>
        <w:rPr>
          <w:i w:val="0"/>
          <w:color w:val="auto"/>
          <w:lang w:val="en-US"/>
        </w:rPr>
      </w:pPr>
      <w:r w:rsidRPr="00A91DCC">
        <w:rPr>
          <w:i w:val="0"/>
          <w:color w:val="auto"/>
        </w:rPr>
        <w:lastRenderedPageBreak/>
        <w:t xml:space="preserve">Details for spatial domain coordination by </w:t>
      </w:r>
      <w:proofErr w:type="spellStart"/>
      <w:r w:rsidRPr="00A91DCC">
        <w:rPr>
          <w:i w:val="0"/>
          <w:color w:val="auto"/>
        </w:rPr>
        <w:t>gNB</w:t>
      </w:r>
      <w:proofErr w:type="spellEnd"/>
    </w:p>
    <w:p w14:paraId="7EB5F988" w14:textId="77777777" w:rsidR="00B677DC" w:rsidRPr="00A91DCC" w:rsidRDefault="00B677DC" w:rsidP="003B217C">
      <w:pPr>
        <w:pStyle w:val="Guidance"/>
        <w:numPr>
          <w:ilvl w:val="0"/>
          <w:numId w:val="201"/>
        </w:numPr>
        <w:spacing w:after="120"/>
        <w:jc w:val="both"/>
        <w:rPr>
          <w:i w:val="0"/>
          <w:color w:val="auto"/>
          <w:lang w:val="en-US"/>
        </w:rPr>
      </w:pPr>
      <w:r w:rsidRPr="00A91DCC">
        <w:rPr>
          <w:i w:val="0"/>
          <w:color w:val="auto"/>
        </w:rPr>
        <w:t>Relevant information exchange (if needed)</w:t>
      </w:r>
    </w:p>
    <w:p w14:paraId="2632D38A" w14:textId="77777777" w:rsidR="00B677DC" w:rsidRPr="00A91DCC" w:rsidRDefault="00B677DC" w:rsidP="003B217C">
      <w:pPr>
        <w:pStyle w:val="Guidance"/>
        <w:spacing w:after="120"/>
        <w:jc w:val="both"/>
        <w:rPr>
          <w:i w:val="0"/>
          <w:color w:val="auto"/>
          <w:lang w:val="en-US"/>
        </w:rPr>
      </w:pPr>
      <w:r w:rsidRPr="00A91DCC">
        <w:rPr>
          <w:i w:val="0"/>
          <w:color w:val="auto"/>
        </w:rPr>
        <w:t>Note1: Study can include method for FR1 and FR2</w:t>
      </w:r>
    </w:p>
    <w:p w14:paraId="773E3A37" w14:textId="77777777" w:rsidR="00B677DC" w:rsidRPr="00A91DCC" w:rsidRDefault="00B677DC" w:rsidP="00997BBD">
      <w:pPr>
        <w:jc w:val="both"/>
      </w:pPr>
    </w:p>
    <w:bookmarkEnd w:id="13"/>
    <w:bookmarkEnd w:id="14"/>
    <w:bookmarkEnd w:id="15"/>
    <w:bookmarkEnd w:id="16"/>
    <w:bookmarkEnd w:id="17"/>
    <w:bookmarkEnd w:id="18"/>
    <w:bookmarkEnd w:id="19"/>
    <w:bookmarkEnd w:id="20"/>
    <w:bookmarkEnd w:id="21"/>
    <w:bookmarkEnd w:id="22"/>
    <w:bookmarkEnd w:id="23"/>
    <w:bookmarkEnd w:id="24"/>
    <w:bookmarkEnd w:id="25"/>
    <w:p w14:paraId="4984E13E" w14:textId="77777777" w:rsidR="00981527" w:rsidRDefault="00981527" w:rsidP="00981527">
      <w:pPr>
        <w:pStyle w:val="Heading1"/>
      </w:pPr>
      <w:r>
        <w:t>Conclusion</w:t>
      </w:r>
    </w:p>
    <w:p w14:paraId="09C1E76F" w14:textId="77777777" w:rsidR="00981527" w:rsidRDefault="00981527" w:rsidP="00981527">
      <w:r>
        <w:t>In this contribution, we discussed the feasibility and potential enhancement for dynamic/flexible TDD. Below are the summary of the observations and proposals.</w:t>
      </w:r>
    </w:p>
    <w:p w14:paraId="35BFA8E2" w14:textId="77777777" w:rsidR="007D4D87" w:rsidRPr="00E9563D" w:rsidRDefault="002E7B3D" w:rsidP="007D4D87">
      <w:pPr>
        <w:spacing w:after="0"/>
        <w:jc w:val="both"/>
        <w:rPr>
          <w:b/>
          <w:bCs/>
          <w:lang w:eastAsia="ko-KR"/>
        </w:rPr>
      </w:pPr>
      <w:r w:rsidRPr="00370331">
        <w:rPr>
          <w:rFonts w:eastAsia="Batang"/>
          <w:b/>
          <w:szCs w:val="24"/>
          <w:u w:val="single"/>
          <w:lang w:val="en-GB"/>
        </w:rPr>
        <w:t>Observation</w:t>
      </w:r>
      <w:r w:rsidR="00FF3D7F">
        <w:rPr>
          <w:rFonts w:eastAsia="Batang"/>
          <w:b/>
          <w:szCs w:val="24"/>
          <w:u w:val="single"/>
          <w:lang w:val="en-GB"/>
        </w:rPr>
        <w:t xml:space="preserve"> 1</w:t>
      </w:r>
      <w:r w:rsidRPr="00370331">
        <w:rPr>
          <w:b/>
          <w:iCs/>
          <w:szCs w:val="16"/>
          <w:lang w:val="en-GB" w:eastAsia="ko-KR"/>
        </w:rPr>
        <w:t>:</w:t>
      </w:r>
      <w:r>
        <w:rPr>
          <w:b/>
          <w:iCs/>
          <w:szCs w:val="16"/>
          <w:lang w:val="en-GB" w:eastAsia="ko-KR"/>
        </w:rPr>
        <w:t xml:space="preserve"> </w:t>
      </w:r>
      <w:r w:rsidR="007D4D87" w:rsidRPr="00E9563D">
        <w:rPr>
          <w:b/>
          <w:bCs/>
          <w:lang w:eastAsia="ko-KR"/>
        </w:rPr>
        <w:t xml:space="preserve">Transparent UL muting via </w:t>
      </w:r>
      <w:proofErr w:type="spellStart"/>
      <w:r w:rsidR="007D4D87" w:rsidRPr="00E9563D">
        <w:rPr>
          <w:b/>
          <w:bCs/>
          <w:lang w:eastAsia="ko-KR"/>
        </w:rPr>
        <w:t>gNB</w:t>
      </w:r>
      <w:proofErr w:type="spellEnd"/>
      <w:r w:rsidR="007D4D87" w:rsidRPr="00E9563D">
        <w:rPr>
          <w:b/>
          <w:bCs/>
          <w:lang w:eastAsia="ko-KR"/>
        </w:rPr>
        <w:t xml:space="preserve"> scheduling or ULCI can achieve the benefits </w:t>
      </w:r>
      <w:r w:rsidR="007D4D87" w:rsidRPr="00E9563D">
        <w:rPr>
          <w:b/>
          <w:bCs/>
          <w:lang w:val="en-GB" w:eastAsia="ko-KR"/>
        </w:rPr>
        <w:t xml:space="preserve">for </w:t>
      </w:r>
      <w:proofErr w:type="spellStart"/>
      <w:r w:rsidR="007D4D87" w:rsidRPr="00E9563D">
        <w:rPr>
          <w:b/>
          <w:bCs/>
          <w:lang w:val="en-GB" w:eastAsia="ko-KR"/>
        </w:rPr>
        <w:t>gNB</w:t>
      </w:r>
      <w:proofErr w:type="spellEnd"/>
      <w:r w:rsidR="007D4D87" w:rsidRPr="00E9563D">
        <w:rPr>
          <w:b/>
          <w:bCs/>
          <w:lang w:val="en-GB" w:eastAsia="ko-KR"/>
        </w:rPr>
        <w:t>-to-</w:t>
      </w:r>
      <w:proofErr w:type="spellStart"/>
      <w:r w:rsidR="007D4D87" w:rsidRPr="00E9563D">
        <w:rPr>
          <w:b/>
          <w:bCs/>
          <w:lang w:val="en-GB" w:eastAsia="ko-KR"/>
        </w:rPr>
        <w:t>gNB</w:t>
      </w:r>
      <w:proofErr w:type="spellEnd"/>
      <w:r w:rsidR="007D4D87" w:rsidRPr="00E9563D">
        <w:rPr>
          <w:b/>
          <w:bCs/>
          <w:lang w:val="en-GB" w:eastAsia="ko-KR"/>
        </w:rPr>
        <w:t xml:space="preserve"> co-channel CLI measurement, channel measurement</w:t>
      </w:r>
      <w:r w:rsidR="007D4D87" w:rsidRPr="00E9563D">
        <w:rPr>
          <w:b/>
          <w:bCs/>
          <w:lang w:eastAsia="ko-KR"/>
        </w:rPr>
        <w:t xml:space="preserve"> already. Whether there is gain of introducing non-transparent UL resource muting needs further discussion. </w:t>
      </w:r>
    </w:p>
    <w:p w14:paraId="14BEB348" w14:textId="77777777" w:rsidR="007D4D87" w:rsidRPr="00E9563D" w:rsidRDefault="007D4D87" w:rsidP="007D4D87">
      <w:pPr>
        <w:pStyle w:val="ListParagraph"/>
        <w:numPr>
          <w:ilvl w:val="0"/>
          <w:numId w:val="187"/>
        </w:numPr>
        <w:jc w:val="both"/>
        <w:rPr>
          <w:b/>
          <w:lang w:eastAsia="ko-KR"/>
        </w:rPr>
      </w:pPr>
      <w:r w:rsidRPr="00E9563D">
        <w:rPr>
          <w:rFonts w:ascii="Times New Roman" w:eastAsia="SimSun" w:hAnsi="Times New Roman"/>
          <w:b/>
          <w:bCs/>
          <w:sz w:val="20"/>
          <w:szCs w:val="20"/>
          <w:lang w:eastAsia="ko-KR"/>
        </w:rPr>
        <w:t xml:space="preserve">A cell can contain legacy UEs and SBFD aware UEs and if there is a gain, the gain could only rely on SBFD aware UEs but not legacy UEs. </w:t>
      </w:r>
    </w:p>
    <w:p w14:paraId="72F08813" w14:textId="77777777" w:rsidR="007D4D87" w:rsidRPr="00E9563D" w:rsidRDefault="007D4D87" w:rsidP="007D4D87">
      <w:pPr>
        <w:pStyle w:val="ListParagraph"/>
        <w:numPr>
          <w:ilvl w:val="0"/>
          <w:numId w:val="187"/>
        </w:numPr>
        <w:jc w:val="both"/>
        <w:rPr>
          <w:rFonts w:eastAsia="SimSun"/>
          <w:b/>
          <w:szCs w:val="20"/>
          <w:lang w:eastAsia="ko-KR"/>
        </w:rPr>
      </w:pPr>
      <w:r w:rsidRPr="00E9563D">
        <w:rPr>
          <w:rFonts w:ascii="Times New Roman" w:eastAsia="SimSun" w:hAnsi="Times New Roman"/>
          <w:b/>
          <w:bCs/>
          <w:sz w:val="20"/>
          <w:szCs w:val="20"/>
          <w:lang w:eastAsia="ko-KR"/>
        </w:rPr>
        <w:t>RAN1 needs to take into consideration of UE complexity</w:t>
      </w:r>
      <w:r>
        <w:rPr>
          <w:rFonts w:ascii="Times New Roman" w:eastAsia="SimSun" w:hAnsi="Times New Roman"/>
          <w:b/>
          <w:bCs/>
          <w:sz w:val="20"/>
          <w:szCs w:val="20"/>
          <w:lang w:eastAsia="ko-KR"/>
        </w:rPr>
        <w:t>,</w:t>
      </w:r>
      <w:r w:rsidRPr="00194E5A">
        <w:rPr>
          <w:lang w:eastAsia="ko-KR"/>
        </w:rPr>
        <w:t xml:space="preserve"> </w:t>
      </w:r>
      <w:r w:rsidRPr="00E9563D">
        <w:rPr>
          <w:rFonts w:ascii="Times New Roman" w:eastAsia="SimSun" w:hAnsi="Times New Roman"/>
          <w:b/>
          <w:bCs/>
          <w:sz w:val="20"/>
          <w:szCs w:val="20"/>
          <w:lang w:eastAsia="ko-KR"/>
        </w:rPr>
        <w:t>and potential increased PAPR impact of non-contiguous UL transmissions</w:t>
      </w:r>
      <w:r>
        <w:rPr>
          <w:rFonts w:ascii="Times New Roman" w:eastAsia="SimSun" w:hAnsi="Times New Roman"/>
          <w:b/>
          <w:bCs/>
          <w:sz w:val="20"/>
          <w:szCs w:val="20"/>
          <w:lang w:eastAsia="ko-KR"/>
        </w:rPr>
        <w:t xml:space="preserve"> </w:t>
      </w:r>
      <w:r w:rsidRPr="00E9563D">
        <w:rPr>
          <w:rFonts w:ascii="Times New Roman" w:eastAsia="SimSun" w:hAnsi="Times New Roman"/>
          <w:b/>
          <w:bCs/>
          <w:sz w:val="20"/>
          <w:szCs w:val="20"/>
          <w:lang w:eastAsia="ko-KR"/>
        </w:rPr>
        <w:t>of introducing non-transparent UL resource muting</w:t>
      </w:r>
      <w:r w:rsidRPr="00E9563D">
        <w:rPr>
          <w:rFonts w:ascii="Times New Roman" w:eastAsia="SimSun" w:hAnsi="Times New Roman"/>
          <w:b/>
          <w:sz w:val="20"/>
          <w:szCs w:val="20"/>
          <w:lang w:eastAsia="ko-KR"/>
        </w:rPr>
        <w:t>.</w:t>
      </w:r>
    </w:p>
    <w:p w14:paraId="48D6AC58" w14:textId="77777777" w:rsidR="00981527" w:rsidRPr="00164514" w:rsidRDefault="00981527" w:rsidP="007D4D87">
      <w:pPr>
        <w:spacing w:after="0"/>
        <w:jc w:val="both"/>
        <w:rPr>
          <w:lang w:eastAsia="zh-CN"/>
        </w:rPr>
      </w:pPr>
    </w:p>
    <w:p w14:paraId="4B6473C6" w14:textId="77777777" w:rsidR="006C56BF" w:rsidRPr="00E9563D" w:rsidRDefault="00974325" w:rsidP="006C56BF">
      <w:pPr>
        <w:jc w:val="both"/>
        <w:rPr>
          <w:rFonts w:eastAsia="Batang"/>
          <w:b/>
        </w:rPr>
      </w:pPr>
      <w:r w:rsidRPr="008B0460">
        <w:rPr>
          <w:rFonts w:eastAsia="Batang"/>
          <w:b/>
          <w:szCs w:val="24"/>
          <w:u w:val="single"/>
          <w:lang w:val="en-GB"/>
        </w:rPr>
        <w:t>Proposal</w:t>
      </w:r>
      <w:r>
        <w:rPr>
          <w:rFonts w:eastAsia="Batang"/>
          <w:b/>
          <w:szCs w:val="24"/>
          <w:u w:val="single"/>
          <w:lang w:val="en-GB"/>
        </w:rPr>
        <w:t xml:space="preserve"> 1</w:t>
      </w:r>
      <w:r w:rsidRPr="007A1306">
        <w:rPr>
          <w:rFonts w:eastAsia="Batang"/>
          <w:b/>
          <w:szCs w:val="24"/>
          <w:lang w:val="en-GB"/>
        </w:rPr>
        <w:t>:</w:t>
      </w:r>
      <w:r w:rsidRPr="0080353F">
        <w:rPr>
          <w:rFonts w:eastAsia="Batang"/>
          <w:b/>
          <w:szCs w:val="24"/>
          <w:lang w:val="en-GB"/>
        </w:rPr>
        <w:t xml:space="preserve"> </w:t>
      </w:r>
      <w:r w:rsidR="006C56BF" w:rsidRPr="00E9563D">
        <w:rPr>
          <w:rFonts w:eastAsia="Batang"/>
          <w:b/>
          <w:lang w:val="en-GB"/>
        </w:rPr>
        <w:t xml:space="preserve">The following conclusion is to be captured in </w:t>
      </w:r>
      <w:r w:rsidR="006C56BF">
        <w:rPr>
          <w:rFonts w:eastAsia="Batang"/>
          <w:b/>
          <w:lang w:val="en-GB"/>
        </w:rPr>
        <w:t xml:space="preserve">section 8.3 of </w:t>
      </w:r>
      <w:r w:rsidR="006C56BF" w:rsidRPr="00E9563D">
        <w:rPr>
          <w:rFonts w:eastAsia="Batang"/>
          <w:b/>
          <w:lang w:val="en-GB"/>
        </w:rPr>
        <w:t>TR</w:t>
      </w:r>
      <w:r w:rsidR="006C56BF">
        <w:rPr>
          <w:rFonts w:eastAsia="Batang"/>
          <w:b/>
          <w:lang w:val="en-GB"/>
        </w:rPr>
        <w:t xml:space="preserve"> 38.858</w:t>
      </w:r>
    </w:p>
    <w:p w14:paraId="67BA523D" w14:textId="77777777" w:rsidR="006C56BF" w:rsidRPr="00E9563D" w:rsidRDefault="006C56BF" w:rsidP="006C56BF">
      <w:pPr>
        <w:jc w:val="both"/>
        <w:rPr>
          <w:b/>
          <w:bCs/>
          <w:lang w:val="en-GB"/>
        </w:rPr>
      </w:pPr>
      <w:r w:rsidRPr="00E9563D">
        <w:rPr>
          <w:b/>
          <w:bCs/>
          <w:lang w:val="en-GB"/>
        </w:rPr>
        <w:t xml:space="preserve">RAN1 acknowledged the benefits in R18 study in terms of </w:t>
      </w:r>
    </w:p>
    <w:p w14:paraId="71F1C9CB" w14:textId="77777777" w:rsidR="006C56BF" w:rsidRPr="00A05F83" w:rsidRDefault="006C56BF" w:rsidP="006C56BF">
      <w:pPr>
        <w:numPr>
          <w:ilvl w:val="0"/>
          <w:numId w:val="174"/>
        </w:numPr>
        <w:spacing w:before="120" w:after="120" w:line="280" w:lineRule="atLeast"/>
        <w:jc w:val="both"/>
        <w:rPr>
          <w:b/>
          <w:bCs/>
          <w:lang w:eastAsia="ko-KR"/>
        </w:rPr>
      </w:pPr>
      <w:r w:rsidRPr="00A05F83">
        <w:rPr>
          <w:b/>
          <w:bCs/>
          <w:lang w:val="en-GB" w:eastAsia="ko-KR"/>
        </w:rPr>
        <w:t xml:space="preserve">The L1/L2 based UE-to-UE CLI measurement can be optimized for short term interference </w:t>
      </w:r>
      <w:proofErr w:type="gramStart"/>
      <w:r w:rsidRPr="00A05F83">
        <w:rPr>
          <w:b/>
          <w:bCs/>
          <w:lang w:val="en-GB" w:eastAsia="ko-KR"/>
        </w:rPr>
        <w:t>measurement</w:t>
      </w:r>
      <w:proofErr w:type="gramEnd"/>
    </w:p>
    <w:p w14:paraId="63D77691" w14:textId="77777777" w:rsidR="006C56BF" w:rsidRPr="00A05F83" w:rsidRDefault="006C56BF" w:rsidP="006C56BF">
      <w:pPr>
        <w:numPr>
          <w:ilvl w:val="0"/>
          <w:numId w:val="174"/>
        </w:numPr>
        <w:spacing w:before="120" w:after="120" w:line="280" w:lineRule="atLeast"/>
        <w:jc w:val="both"/>
        <w:rPr>
          <w:b/>
          <w:bCs/>
          <w:lang w:eastAsia="ko-KR"/>
        </w:rPr>
      </w:pPr>
      <w:r w:rsidRPr="00A05F83">
        <w:rPr>
          <w:b/>
          <w:bCs/>
          <w:lang w:val="en-GB" w:eastAsia="ko-KR"/>
        </w:rPr>
        <w:t xml:space="preserve">The L1/L2 based UE-to-UE CLI measurement can be optimized for low </w:t>
      </w:r>
      <w:proofErr w:type="gramStart"/>
      <w:r w:rsidRPr="00A05F83">
        <w:rPr>
          <w:b/>
          <w:bCs/>
          <w:lang w:val="en-GB" w:eastAsia="ko-KR"/>
        </w:rPr>
        <w:t>latency</w:t>
      </w:r>
      <w:proofErr w:type="gramEnd"/>
      <w:r w:rsidRPr="00A05F83">
        <w:rPr>
          <w:b/>
          <w:bCs/>
          <w:lang w:val="en-GB" w:eastAsia="ko-KR"/>
        </w:rPr>
        <w:t xml:space="preserve"> </w:t>
      </w:r>
    </w:p>
    <w:p w14:paraId="5BEC8266" w14:textId="77777777" w:rsidR="006C56BF" w:rsidRPr="00A05F83" w:rsidRDefault="006C56BF" w:rsidP="006C56BF">
      <w:pPr>
        <w:numPr>
          <w:ilvl w:val="0"/>
          <w:numId w:val="174"/>
        </w:numPr>
        <w:spacing w:before="120" w:after="120" w:line="280" w:lineRule="atLeast"/>
        <w:jc w:val="both"/>
        <w:rPr>
          <w:b/>
          <w:bCs/>
          <w:lang w:eastAsia="ko-KR"/>
        </w:rPr>
      </w:pPr>
      <w:r w:rsidRPr="00A05F83">
        <w:rPr>
          <w:b/>
          <w:bCs/>
          <w:lang w:val="en-GB" w:eastAsia="ko-KR"/>
        </w:rPr>
        <w:t xml:space="preserve">The L1/L2 based UE-to-UE CLI measurement and reporting can facilitate </w:t>
      </w:r>
      <w:proofErr w:type="spellStart"/>
      <w:r w:rsidRPr="00A05F83">
        <w:rPr>
          <w:b/>
          <w:bCs/>
          <w:lang w:val="en-GB" w:eastAsia="ko-KR"/>
        </w:rPr>
        <w:t>gNB</w:t>
      </w:r>
      <w:proofErr w:type="spellEnd"/>
      <w:r w:rsidRPr="00A05F83">
        <w:rPr>
          <w:b/>
          <w:bCs/>
          <w:lang w:val="en-GB" w:eastAsia="ko-KR"/>
        </w:rPr>
        <w:t xml:space="preserve"> adjusting UE scheduling for inter-UE CLI reduction.</w:t>
      </w:r>
    </w:p>
    <w:p w14:paraId="1B536836" w14:textId="77777777" w:rsidR="006C56BF" w:rsidRDefault="006C56BF" w:rsidP="006C56BF">
      <w:pPr>
        <w:jc w:val="both"/>
        <w:rPr>
          <w:rFonts w:eastAsia="Batang"/>
          <w:b/>
          <w:szCs w:val="24"/>
        </w:rPr>
      </w:pPr>
      <w:r>
        <w:rPr>
          <w:rFonts w:eastAsia="Batang"/>
          <w:b/>
          <w:bCs/>
          <w:szCs w:val="24"/>
        </w:rPr>
        <w:t>RAN1 agreed that f</w:t>
      </w:r>
      <w:r w:rsidRPr="00E9563D">
        <w:rPr>
          <w:rFonts w:eastAsia="Batang"/>
          <w:b/>
          <w:bCs/>
          <w:szCs w:val="24"/>
        </w:rPr>
        <w:t>or L1/L2 based UE-to-UE co-channel CLI measurement and reporting mechanism, use existing CSI framework as the baseline</w:t>
      </w:r>
      <w:r>
        <w:rPr>
          <w:rFonts w:eastAsia="Batang"/>
          <w:b/>
          <w:bCs/>
          <w:szCs w:val="24"/>
        </w:rPr>
        <w:t>.</w:t>
      </w:r>
    </w:p>
    <w:p w14:paraId="69D19B55" w14:textId="77777777" w:rsidR="006C56BF" w:rsidRPr="00790CF3" w:rsidRDefault="006C56BF" w:rsidP="006C56BF">
      <w:pPr>
        <w:jc w:val="both"/>
        <w:rPr>
          <w:rFonts w:eastAsia="Batang"/>
          <w:b/>
          <w:bCs/>
        </w:rPr>
      </w:pPr>
      <w:r>
        <w:rPr>
          <w:rFonts w:eastAsia="Batang"/>
          <w:b/>
          <w:bCs/>
          <w:szCs w:val="24"/>
        </w:rPr>
        <w:t xml:space="preserve">RAN1 agreed to consider </w:t>
      </w:r>
      <w:r w:rsidRPr="00790CF3">
        <w:rPr>
          <w:rFonts w:eastAsia="Batang"/>
          <w:b/>
          <w:bCs/>
          <w:lang w:val="en-GB"/>
        </w:rPr>
        <w:t>following potential enhancements:</w:t>
      </w:r>
    </w:p>
    <w:p w14:paraId="2941032B" w14:textId="77777777" w:rsidR="006C56BF" w:rsidRPr="00790CF3" w:rsidRDefault="006C56BF" w:rsidP="006C56BF">
      <w:pPr>
        <w:numPr>
          <w:ilvl w:val="0"/>
          <w:numId w:val="188"/>
        </w:numPr>
        <w:jc w:val="both"/>
        <w:rPr>
          <w:rFonts w:eastAsia="Batang"/>
          <w:b/>
          <w:bCs/>
          <w:szCs w:val="24"/>
        </w:rPr>
      </w:pPr>
      <w:r w:rsidRPr="00790CF3">
        <w:rPr>
          <w:rFonts w:eastAsia="Batang"/>
          <w:b/>
          <w:bCs/>
          <w:szCs w:val="24"/>
        </w:rPr>
        <w:t>For L1/L2 UE-to-UE CLI reporting, periodic, semi-persistent, aperiodic reporting.</w:t>
      </w:r>
    </w:p>
    <w:p w14:paraId="3E2342B1" w14:textId="77777777" w:rsidR="006C56BF" w:rsidRPr="00790CF3" w:rsidRDefault="006C56BF" w:rsidP="006C56BF">
      <w:pPr>
        <w:numPr>
          <w:ilvl w:val="1"/>
          <w:numId w:val="188"/>
        </w:numPr>
        <w:jc w:val="both"/>
        <w:rPr>
          <w:rFonts w:eastAsia="Batang"/>
          <w:b/>
          <w:bCs/>
          <w:szCs w:val="24"/>
        </w:rPr>
      </w:pPr>
      <w:r w:rsidRPr="00790CF3">
        <w:rPr>
          <w:rFonts w:eastAsia="Batang"/>
          <w:b/>
          <w:bCs/>
          <w:szCs w:val="24"/>
        </w:rPr>
        <w:t>FFS: Event triggered reporting.</w:t>
      </w:r>
    </w:p>
    <w:p w14:paraId="69C2515F" w14:textId="77777777" w:rsidR="006C56BF" w:rsidRPr="00E9563D" w:rsidRDefault="006C56BF" w:rsidP="006C56BF">
      <w:pPr>
        <w:numPr>
          <w:ilvl w:val="0"/>
          <w:numId w:val="188"/>
        </w:numPr>
        <w:jc w:val="both"/>
        <w:rPr>
          <w:rFonts w:eastAsia="Batang"/>
          <w:b/>
          <w:bCs/>
          <w:szCs w:val="24"/>
        </w:rPr>
      </w:pPr>
      <w:r w:rsidRPr="00790CF3">
        <w:rPr>
          <w:rFonts w:eastAsia="Batang"/>
          <w:b/>
          <w:bCs/>
          <w:szCs w:val="24"/>
        </w:rPr>
        <w:t>For L1/L2 UE-to-UE CLI measurement, periodic, semi-persistent, or aperiodic measurement resource.</w:t>
      </w:r>
    </w:p>
    <w:p w14:paraId="5EB897E1" w14:textId="77777777" w:rsidR="006C56BF" w:rsidRPr="00E9563D" w:rsidRDefault="006C56BF" w:rsidP="006C56BF">
      <w:pPr>
        <w:pStyle w:val="Guidance"/>
        <w:jc w:val="both"/>
        <w:rPr>
          <w:b/>
          <w:bCs/>
          <w:i w:val="0"/>
          <w:iCs/>
          <w:color w:val="000000" w:themeColor="text1"/>
        </w:rPr>
      </w:pPr>
      <w:r w:rsidRPr="00E9563D">
        <w:rPr>
          <w:b/>
          <w:bCs/>
          <w:i w:val="0"/>
          <w:iCs/>
          <w:color w:val="000000" w:themeColor="text1"/>
        </w:rPr>
        <w:t>For the study of L1/L2 based UE-to-UE co-channel CLI measurement, measurement resource for CLI-RSSI measurement as defined in Rel-16 and SRS resource for SRS-RSRP measurement as defined in Rel-16 can be considered.</w:t>
      </w:r>
    </w:p>
    <w:p w14:paraId="024535D1" w14:textId="540C5F15" w:rsidR="00334BBC" w:rsidRPr="001065F4" w:rsidRDefault="00334BBC" w:rsidP="00334BBC">
      <w:pPr>
        <w:spacing w:after="0"/>
        <w:jc w:val="both"/>
        <w:rPr>
          <w:rFonts w:eastAsia="Batang"/>
          <w:b/>
          <w:szCs w:val="24"/>
        </w:rPr>
      </w:pPr>
      <w:r w:rsidRPr="008B0460">
        <w:rPr>
          <w:rFonts w:eastAsia="Batang"/>
          <w:b/>
          <w:szCs w:val="24"/>
          <w:u w:val="single"/>
          <w:lang w:val="en-GB"/>
        </w:rPr>
        <w:t>Proposal</w:t>
      </w:r>
      <w:r>
        <w:rPr>
          <w:rFonts w:eastAsia="Batang"/>
          <w:b/>
          <w:szCs w:val="24"/>
          <w:u w:val="single"/>
          <w:lang w:val="en-GB"/>
        </w:rPr>
        <w:t xml:space="preserve"> 2</w:t>
      </w:r>
      <w:r w:rsidRPr="007A1306">
        <w:rPr>
          <w:rFonts w:eastAsia="Batang"/>
          <w:b/>
          <w:szCs w:val="24"/>
          <w:lang w:val="en-GB"/>
        </w:rPr>
        <w:t>:</w:t>
      </w:r>
      <w:r w:rsidRPr="0080353F">
        <w:rPr>
          <w:rFonts w:eastAsia="Batang"/>
          <w:b/>
          <w:szCs w:val="24"/>
          <w:lang w:val="en-GB"/>
        </w:rPr>
        <w:t xml:space="preserve"> </w:t>
      </w:r>
      <w:r w:rsidRPr="001065F4">
        <w:rPr>
          <w:rFonts w:eastAsia="Batang"/>
          <w:b/>
          <w:szCs w:val="24"/>
        </w:rPr>
        <w:t xml:space="preserve">RAN1 </w:t>
      </w:r>
      <w:r>
        <w:rPr>
          <w:rFonts w:eastAsia="Batang"/>
          <w:b/>
          <w:szCs w:val="24"/>
        </w:rPr>
        <w:t>considers</w:t>
      </w:r>
      <w:r w:rsidRPr="001065F4">
        <w:rPr>
          <w:rFonts w:eastAsia="Batang"/>
          <w:b/>
          <w:szCs w:val="24"/>
        </w:rPr>
        <w:t xml:space="preserve"> </w:t>
      </w:r>
      <w:r>
        <w:rPr>
          <w:rFonts w:eastAsia="Batang"/>
          <w:b/>
          <w:szCs w:val="24"/>
        </w:rPr>
        <w:t>both schemes for CLI measurement and report to be captured in TR:</w:t>
      </w:r>
      <w:r w:rsidRPr="001065F4">
        <w:rPr>
          <w:rFonts w:eastAsia="Batang"/>
          <w:b/>
          <w:szCs w:val="24"/>
        </w:rPr>
        <w:t xml:space="preserve"> </w:t>
      </w:r>
    </w:p>
    <w:p w14:paraId="342E522B" w14:textId="77777777" w:rsidR="00334BBC" w:rsidRDefault="00334BBC" w:rsidP="00334BBC">
      <w:pPr>
        <w:pStyle w:val="ListParagraph"/>
        <w:numPr>
          <w:ilvl w:val="0"/>
          <w:numId w:val="151"/>
        </w:numPr>
        <w:jc w:val="both"/>
        <w:rPr>
          <w:rFonts w:ascii="Times New Roman" w:eastAsia="Batang" w:hAnsi="Times New Roman"/>
          <w:b/>
          <w:sz w:val="20"/>
          <w:szCs w:val="24"/>
        </w:rPr>
      </w:pPr>
      <w:r>
        <w:rPr>
          <w:rFonts w:ascii="Times New Roman" w:eastAsia="Batang" w:hAnsi="Times New Roman"/>
          <w:b/>
          <w:sz w:val="20"/>
          <w:szCs w:val="24"/>
        </w:rPr>
        <w:t xml:space="preserve">Scheme 1: </w:t>
      </w:r>
      <w:r w:rsidRPr="001065F4">
        <w:rPr>
          <w:rFonts w:ascii="Times New Roman" w:eastAsia="Batang" w:hAnsi="Times New Roman"/>
          <w:b/>
          <w:sz w:val="20"/>
          <w:szCs w:val="24"/>
        </w:rPr>
        <w:t>Implicitly capture CLI in existing CSI report</w:t>
      </w:r>
      <w:r>
        <w:rPr>
          <w:rFonts w:ascii="Times New Roman" w:eastAsia="Batang" w:hAnsi="Times New Roman"/>
          <w:b/>
          <w:sz w:val="20"/>
          <w:szCs w:val="24"/>
        </w:rPr>
        <w:t xml:space="preserve"> </w:t>
      </w:r>
      <w:proofErr w:type="gramStart"/>
      <w:r>
        <w:rPr>
          <w:rFonts w:ascii="Times New Roman" w:eastAsia="Batang" w:hAnsi="Times New Roman"/>
          <w:b/>
          <w:sz w:val="20"/>
          <w:szCs w:val="24"/>
        </w:rPr>
        <w:t>e.g.</w:t>
      </w:r>
      <w:proofErr w:type="gramEnd"/>
      <w:r>
        <w:rPr>
          <w:rFonts w:ascii="Times New Roman" w:eastAsia="Batang" w:hAnsi="Times New Roman"/>
          <w:b/>
          <w:sz w:val="20"/>
          <w:szCs w:val="24"/>
        </w:rPr>
        <w:t xml:space="preserve"> via</w:t>
      </w:r>
      <w:r w:rsidRPr="001065F4">
        <w:rPr>
          <w:rFonts w:ascii="Times New Roman" w:eastAsia="Batang" w:hAnsi="Times New Roman"/>
          <w:b/>
          <w:sz w:val="20"/>
          <w:szCs w:val="24"/>
        </w:rPr>
        <w:t xml:space="preserve"> </w:t>
      </w:r>
      <w:r>
        <w:rPr>
          <w:rFonts w:ascii="Times New Roman" w:eastAsia="Batang" w:hAnsi="Times New Roman"/>
          <w:b/>
          <w:sz w:val="20"/>
          <w:szCs w:val="24"/>
        </w:rPr>
        <w:t xml:space="preserve">existing </w:t>
      </w:r>
      <w:r w:rsidRPr="001065F4">
        <w:rPr>
          <w:rFonts w:ascii="Times New Roman" w:eastAsia="Batang" w:hAnsi="Times New Roman"/>
          <w:b/>
          <w:sz w:val="20"/>
          <w:szCs w:val="24"/>
        </w:rPr>
        <w:t xml:space="preserve">CQI </w:t>
      </w:r>
      <w:r>
        <w:rPr>
          <w:rFonts w:ascii="Times New Roman" w:eastAsia="Batang" w:hAnsi="Times New Roman"/>
          <w:b/>
          <w:sz w:val="20"/>
          <w:szCs w:val="24"/>
        </w:rPr>
        <w:t xml:space="preserve">and </w:t>
      </w:r>
      <w:r w:rsidRPr="001F77FA">
        <w:rPr>
          <w:rFonts w:ascii="Times New Roman" w:eastAsia="Batang" w:hAnsi="Times New Roman"/>
          <w:b/>
          <w:sz w:val="20"/>
          <w:szCs w:val="24"/>
        </w:rPr>
        <w:t xml:space="preserve">L1-SINR </w:t>
      </w:r>
      <w:r w:rsidRPr="001065F4">
        <w:rPr>
          <w:rFonts w:ascii="Times New Roman" w:eastAsia="Batang" w:hAnsi="Times New Roman"/>
          <w:b/>
          <w:sz w:val="20"/>
          <w:szCs w:val="24"/>
        </w:rPr>
        <w:t>metrics</w:t>
      </w:r>
    </w:p>
    <w:p w14:paraId="7012FAC9" w14:textId="77777777" w:rsidR="00334BBC" w:rsidRDefault="00334BBC" w:rsidP="00334BBC">
      <w:pPr>
        <w:pStyle w:val="ListParagraph"/>
        <w:numPr>
          <w:ilvl w:val="1"/>
          <w:numId w:val="151"/>
        </w:numPr>
        <w:jc w:val="both"/>
        <w:rPr>
          <w:rFonts w:ascii="Times New Roman" w:eastAsia="Batang" w:hAnsi="Times New Roman"/>
          <w:b/>
          <w:sz w:val="20"/>
          <w:szCs w:val="24"/>
        </w:rPr>
      </w:pPr>
      <w:r>
        <w:rPr>
          <w:rFonts w:ascii="Times New Roman" w:eastAsia="Batang" w:hAnsi="Times New Roman"/>
          <w:b/>
          <w:sz w:val="20"/>
          <w:szCs w:val="24"/>
        </w:rPr>
        <w:t>Potential spec impact: e</w:t>
      </w:r>
      <w:r w:rsidRPr="00E9563D">
        <w:rPr>
          <w:rFonts w:ascii="Times New Roman" w:eastAsia="Batang" w:hAnsi="Times New Roman"/>
          <w:b/>
          <w:sz w:val="20"/>
          <w:szCs w:val="24"/>
        </w:rPr>
        <w:t>nhance existing CSI framework by adding configuration of IMR dedicated for inter-UE CLI in a CSI-</w:t>
      </w:r>
      <w:proofErr w:type="spellStart"/>
      <w:r w:rsidRPr="00E9563D">
        <w:rPr>
          <w:rFonts w:ascii="Times New Roman" w:eastAsia="Batang" w:hAnsi="Times New Roman"/>
          <w:b/>
          <w:sz w:val="20"/>
          <w:szCs w:val="24"/>
        </w:rPr>
        <w:t>ReportConfig</w:t>
      </w:r>
      <w:proofErr w:type="spellEnd"/>
    </w:p>
    <w:p w14:paraId="232BE696" w14:textId="77777777" w:rsidR="00334BBC" w:rsidRDefault="00334BBC" w:rsidP="00334BBC">
      <w:pPr>
        <w:pStyle w:val="ListParagraph"/>
        <w:numPr>
          <w:ilvl w:val="0"/>
          <w:numId w:val="151"/>
        </w:numPr>
        <w:jc w:val="both"/>
        <w:rPr>
          <w:rFonts w:ascii="Times New Roman" w:eastAsia="Batang" w:hAnsi="Times New Roman"/>
          <w:b/>
          <w:sz w:val="20"/>
          <w:szCs w:val="24"/>
        </w:rPr>
      </w:pPr>
      <w:r>
        <w:rPr>
          <w:rFonts w:ascii="Times New Roman" w:eastAsia="Batang" w:hAnsi="Times New Roman"/>
          <w:b/>
          <w:sz w:val="20"/>
          <w:szCs w:val="24"/>
        </w:rPr>
        <w:t>Scheme 2: Explicitly capture CLI in s</w:t>
      </w:r>
      <w:r w:rsidRPr="001F77FA">
        <w:rPr>
          <w:rFonts w:ascii="Times New Roman" w:eastAsia="Batang" w:hAnsi="Times New Roman"/>
          <w:b/>
          <w:sz w:val="20"/>
          <w:szCs w:val="24"/>
        </w:rPr>
        <w:t xml:space="preserve">eparate new CLI </w:t>
      </w:r>
      <w:proofErr w:type="spellStart"/>
      <w:r w:rsidRPr="001F77FA">
        <w:rPr>
          <w:rFonts w:ascii="Times New Roman" w:eastAsia="Batang" w:hAnsi="Times New Roman"/>
          <w:b/>
          <w:sz w:val="20"/>
          <w:szCs w:val="24"/>
        </w:rPr>
        <w:t>reportQuantity</w:t>
      </w:r>
      <w:proofErr w:type="spellEnd"/>
      <w:r w:rsidRPr="001F77FA">
        <w:rPr>
          <w:rFonts w:ascii="Times New Roman" w:eastAsia="Batang" w:hAnsi="Times New Roman"/>
          <w:b/>
          <w:sz w:val="20"/>
          <w:szCs w:val="24"/>
        </w:rPr>
        <w:t xml:space="preserve"> metrics</w:t>
      </w:r>
      <w:r>
        <w:rPr>
          <w:rFonts w:ascii="Times New Roman" w:eastAsia="Batang" w:hAnsi="Times New Roman"/>
          <w:b/>
          <w:sz w:val="20"/>
          <w:szCs w:val="24"/>
        </w:rPr>
        <w:t xml:space="preserve">, </w:t>
      </w:r>
      <w:proofErr w:type="gramStart"/>
      <w:r>
        <w:rPr>
          <w:rFonts w:ascii="Times New Roman" w:eastAsia="Batang" w:hAnsi="Times New Roman"/>
          <w:b/>
          <w:sz w:val="20"/>
          <w:szCs w:val="24"/>
        </w:rPr>
        <w:t>e.g.</w:t>
      </w:r>
      <w:proofErr w:type="gramEnd"/>
      <w:r>
        <w:rPr>
          <w:rFonts w:ascii="Times New Roman" w:eastAsia="Batang" w:hAnsi="Times New Roman"/>
          <w:b/>
          <w:sz w:val="20"/>
          <w:szCs w:val="24"/>
        </w:rPr>
        <w:t xml:space="preserve"> </w:t>
      </w:r>
      <w:r w:rsidRPr="001F77FA">
        <w:rPr>
          <w:rFonts w:ascii="Times New Roman" w:eastAsia="Batang" w:hAnsi="Times New Roman"/>
          <w:b/>
          <w:sz w:val="20"/>
          <w:szCs w:val="24"/>
        </w:rPr>
        <w:t>SRS-RSRP and CLI-RSSI</w:t>
      </w:r>
    </w:p>
    <w:p w14:paraId="6639BBD1" w14:textId="77777777" w:rsidR="00334BBC" w:rsidRPr="00876B7F" w:rsidRDefault="00334BBC" w:rsidP="00334BBC">
      <w:pPr>
        <w:pStyle w:val="ListParagraph"/>
        <w:numPr>
          <w:ilvl w:val="1"/>
          <w:numId w:val="151"/>
        </w:numPr>
        <w:spacing w:after="120"/>
        <w:jc w:val="both"/>
        <w:rPr>
          <w:rFonts w:ascii="Times New Roman" w:eastAsia="Batang" w:hAnsi="Times New Roman"/>
          <w:b/>
          <w:sz w:val="20"/>
          <w:szCs w:val="24"/>
        </w:rPr>
      </w:pPr>
      <w:r>
        <w:rPr>
          <w:rFonts w:ascii="Times New Roman" w:eastAsia="Batang" w:hAnsi="Times New Roman"/>
          <w:b/>
          <w:sz w:val="20"/>
          <w:szCs w:val="24"/>
        </w:rPr>
        <w:t>Potential spec impact: s</w:t>
      </w:r>
      <w:r w:rsidRPr="001F77FA">
        <w:rPr>
          <w:rFonts w:ascii="Times New Roman" w:eastAsia="Batang" w:hAnsi="Times New Roman"/>
          <w:b/>
          <w:sz w:val="20"/>
          <w:szCs w:val="24"/>
        </w:rPr>
        <w:t xml:space="preserve">eparate CLI </w:t>
      </w:r>
      <w:r>
        <w:rPr>
          <w:rFonts w:ascii="Times New Roman" w:eastAsia="Batang" w:hAnsi="Times New Roman"/>
          <w:b/>
          <w:sz w:val="20"/>
          <w:szCs w:val="24"/>
        </w:rPr>
        <w:t xml:space="preserve">resources and new </w:t>
      </w:r>
      <w:proofErr w:type="spellStart"/>
      <w:r w:rsidRPr="001F77FA">
        <w:rPr>
          <w:rFonts w:ascii="Times New Roman" w:eastAsia="Batang" w:hAnsi="Times New Roman"/>
          <w:b/>
          <w:sz w:val="20"/>
          <w:szCs w:val="24"/>
        </w:rPr>
        <w:t>reportQuantity</w:t>
      </w:r>
      <w:proofErr w:type="spellEnd"/>
      <w:r w:rsidRPr="001F77FA">
        <w:rPr>
          <w:rFonts w:ascii="Times New Roman" w:eastAsia="Batang" w:hAnsi="Times New Roman"/>
          <w:b/>
          <w:sz w:val="20"/>
          <w:szCs w:val="24"/>
        </w:rPr>
        <w:t xml:space="preserve"> </w:t>
      </w:r>
      <w:r>
        <w:rPr>
          <w:rFonts w:ascii="Times New Roman" w:eastAsia="Batang" w:hAnsi="Times New Roman"/>
          <w:b/>
          <w:sz w:val="20"/>
          <w:szCs w:val="24"/>
        </w:rPr>
        <w:t xml:space="preserve">configuration </w:t>
      </w:r>
    </w:p>
    <w:p w14:paraId="4FE72B06" w14:textId="77777777" w:rsidR="00334BBC" w:rsidRPr="00E9563D" w:rsidRDefault="00334BBC" w:rsidP="001D4057">
      <w:pPr>
        <w:ind w:left="288"/>
        <w:jc w:val="both"/>
        <w:rPr>
          <w:rFonts w:eastAsia="Batang"/>
          <w:b/>
          <w:bCs/>
          <w:lang w:val="en-GB"/>
        </w:rPr>
      </w:pPr>
      <w:r w:rsidRPr="00E9563D">
        <w:rPr>
          <w:rFonts w:eastAsia="Batang"/>
          <w:b/>
          <w:bCs/>
          <w:lang w:val="en-GB"/>
        </w:rPr>
        <w:t xml:space="preserve">Schemes can be further </w:t>
      </w:r>
      <w:r>
        <w:rPr>
          <w:rFonts w:eastAsia="Batang"/>
          <w:b/>
          <w:bCs/>
          <w:lang w:val="en-GB"/>
        </w:rPr>
        <w:t>discussed</w:t>
      </w:r>
      <w:r w:rsidRPr="00E9563D">
        <w:rPr>
          <w:rFonts w:eastAsia="Batang"/>
          <w:b/>
          <w:bCs/>
          <w:lang w:val="en-GB"/>
        </w:rPr>
        <w:t xml:space="preserve"> in WI phase.</w:t>
      </w:r>
    </w:p>
    <w:p w14:paraId="00F4E29C" w14:textId="77777777" w:rsidR="00334BBC" w:rsidRDefault="00334BBC" w:rsidP="00334BBC">
      <w:pPr>
        <w:jc w:val="both"/>
        <w:rPr>
          <w:rStyle w:val="ui-provider"/>
          <w:b/>
          <w:bCs/>
        </w:rPr>
      </w:pPr>
      <w:r w:rsidRPr="008B0460">
        <w:rPr>
          <w:rFonts w:eastAsia="Batang"/>
          <w:b/>
          <w:szCs w:val="24"/>
          <w:u w:val="single"/>
          <w:lang w:val="en-GB"/>
        </w:rPr>
        <w:t>Proposal</w:t>
      </w:r>
      <w:r>
        <w:rPr>
          <w:rFonts w:eastAsia="Batang"/>
          <w:b/>
          <w:szCs w:val="24"/>
          <w:u w:val="single"/>
          <w:lang w:val="en-GB"/>
        </w:rPr>
        <w:t xml:space="preserve"> 3</w:t>
      </w:r>
      <w:r w:rsidRPr="007A1306">
        <w:rPr>
          <w:rFonts w:eastAsia="Batang"/>
          <w:b/>
          <w:szCs w:val="24"/>
          <w:lang w:val="en-GB"/>
        </w:rPr>
        <w:t>:</w:t>
      </w:r>
      <w:r w:rsidRPr="0080353F">
        <w:rPr>
          <w:rFonts w:eastAsia="Batang"/>
          <w:b/>
          <w:szCs w:val="24"/>
          <w:lang w:val="en-GB"/>
        </w:rPr>
        <w:t xml:space="preserve"> </w:t>
      </w:r>
      <w:r>
        <w:rPr>
          <w:rFonts w:eastAsia="Batang"/>
          <w:b/>
          <w:szCs w:val="24"/>
        </w:rPr>
        <w:t xml:space="preserve">A single CSI report </w:t>
      </w:r>
      <w:r w:rsidRPr="001F77FA">
        <w:rPr>
          <w:rFonts w:eastAsia="Batang"/>
          <w:b/>
          <w:bCs/>
          <w:lang w:val="en-GB"/>
        </w:rPr>
        <w:t xml:space="preserve">to learn the CSI metrics with and without considering inter-UE CLI </w:t>
      </w:r>
      <w:r>
        <w:rPr>
          <w:rFonts w:eastAsia="Batang"/>
          <w:b/>
          <w:szCs w:val="24"/>
          <w:lang w:val="en-GB"/>
        </w:rPr>
        <w:t xml:space="preserve">for scheme 1 </w:t>
      </w:r>
      <w:r w:rsidRPr="001F77FA">
        <w:rPr>
          <w:rFonts w:eastAsia="Batang"/>
          <w:b/>
          <w:bCs/>
          <w:lang w:val="en-GB"/>
        </w:rPr>
        <w:t xml:space="preserve">from </w:t>
      </w:r>
      <w:r>
        <w:rPr>
          <w:rFonts w:eastAsia="Batang"/>
          <w:b/>
          <w:bCs/>
          <w:lang w:val="en-GB"/>
        </w:rPr>
        <w:t>at least one</w:t>
      </w:r>
      <w:r w:rsidRPr="001F77FA">
        <w:rPr>
          <w:rFonts w:eastAsia="Batang"/>
          <w:b/>
          <w:bCs/>
          <w:lang w:val="en-GB"/>
        </w:rPr>
        <w:t xml:space="preserve"> aggressor UL UE</w:t>
      </w:r>
      <w:r>
        <w:rPr>
          <w:rFonts w:eastAsia="Batang"/>
          <w:b/>
          <w:bCs/>
          <w:szCs w:val="24"/>
          <w:lang w:val="en-GB"/>
        </w:rPr>
        <w:t xml:space="preserve"> that associated with </w:t>
      </w:r>
      <w:r w:rsidRPr="00876B7F">
        <w:rPr>
          <w:rFonts w:eastAsia="Batang"/>
          <w:b/>
          <w:bCs/>
          <w:lang w:val="en-GB"/>
        </w:rPr>
        <w:t xml:space="preserve">multiple hypothesises or </w:t>
      </w:r>
      <w:r w:rsidRPr="00876B7F">
        <w:rPr>
          <w:rStyle w:val="ui-provider"/>
          <w:b/>
          <w:bCs/>
        </w:rPr>
        <w:t>sub-configurations.</w:t>
      </w:r>
    </w:p>
    <w:p w14:paraId="4DA6260E" w14:textId="77777777" w:rsidR="00334BBC" w:rsidRPr="00F66361" w:rsidRDefault="00334BBC" w:rsidP="00334BBC">
      <w:pPr>
        <w:ind w:left="288"/>
        <w:jc w:val="both"/>
        <w:rPr>
          <w:b/>
          <w:bCs/>
        </w:rPr>
      </w:pPr>
      <w:r w:rsidRPr="00F66361">
        <w:rPr>
          <w:rFonts w:eastAsia="Batang"/>
          <w:b/>
          <w:bCs/>
          <w:lang w:val="en-GB"/>
        </w:rPr>
        <w:t>Note: s</w:t>
      </w:r>
      <w:r w:rsidRPr="00E9563D">
        <w:rPr>
          <w:rFonts w:eastAsia="Batang"/>
          <w:b/>
          <w:bCs/>
          <w:lang w:val="en-GB"/>
        </w:rPr>
        <w:t xml:space="preserve">ame framework for CSI agreed in NES agenda can be extended and used for </w:t>
      </w:r>
      <w:r w:rsidRPr="00F66361">
        <w:rPr>
          <w:rFonts w:eastAsia="Batang"/>
          <w:b/>
          <w:bCs/>
          <w:lang w:val="en-GB"/>
        </w:rPr>
        <w:t xml:space="preserve">this </w:t>
      </w:r>
      <w:r w:rsidRPr="00E9563D">
        <w:rPr>
          <w:rFonts w:eastAsia="Batang"/>
          <w:b/>
          <w:bCs/>
          <w:lang w:val="en-GB"/>
        </w:rPr>
        <w:t xml:space="preserve">CLI </w:t>
      </w:r>
      <w:r w:rsidRPr="00F66361">
        <w:rPr>
          <w:rFonts w:eastAsia="Batang"/>
          <w:b/>
          <w:bCs/>
          <w:lang w:val="en-GB"/>
        </w:rPr>
        <w:t xml:space="preserve">reporting </w:t>
      </w:r>
      <w:r w:rsidRPr="00E9563D">
        <w:rPr>
          <w:rFonts w:eastAsia="Batang"/>
          <w:b/>
          <w:bCs/>
          <w:lang w:val="en-GB"/>
        </w:rPr>
        <w:t>purpose.</w:t>
      </w:r>
    </w:p>
    <w:p w14:paraId="6743142A" w14:textId="4762B020" w:rsidR="00334BBC" w:rsidRDefault="00334BBC" w:rsidP="00334BBC">
      <w:pPr>
        <w:spacing w:after="0"/>
        <w:jc w:val="both"/>
        <w:rPr>
          <w:rFonts w:eastAsia="Batang"/>
          <w:b/>
          <w:szCs w:val="24"/>
          <w:lang w:val="en-GB"/>
        </w:rPr>
      </w:pPr>
      <w:r w:rsidRPr="008B0460">
        <w:rPr>
          <w:rFonts w:eastAsia="Batang"/>
          <w:b/>
          <w:szCs w:val="24"/>
          <w:u w:val="single"/>
          <w:lang w:val="en-GB"/>
        </w:rPr>
        <w:lastRenderedPageBreak/>
        <w:t>Proposal</w:t>
      </w:r>
      <w:r>
        <w:rPr>
          <w:rFonts w:eastAsia="Batang"/>
          <w:b/>
          <w:szCs w:val="24"/>
          <w:u w:val="single"/>
          <w:lang w:val="en-GB"/>
        </w:rPr>
        <w:t xml:space="preserve"> 4</w:t>
      </w:r>
      <w:r w:rsidRPr="007A1306">
        <w:rPr>
          <w:rFonts w:eastAsia="Batang"/>
          <w:b/>
          <w:szCs w:val="24"/>
          <w:lang w:val="en-GB"/>
        </w:rPr>
        <w:t>:</w:t>
      </w:r>
      <w:r w:rsidRPr="0080353F">
        <w:rPr>
          <w:rFonts w:eastAsia="Batang"/>
          <w:b/>
          <w:szCs w:val="24"/>
          <w:lang w:val="en-GB"/>
        </w:rPr>
        <w:t xml:space="preserve"> </w:t>
      </w:r>
      <w:r>
        <w:rPr>
          <w:rFonts w:eastAsia="Batang"/>
          <w:b/>
          <w:szCs w:val="24"/>
        </w:rPr>
        <w:t>M</w:t>
      </w:r>
      <w:r w:rsidRPr="00BC29C6">
        <w:rPr>
          <w:rFonts w:eastAsia="Batang"/>
          <w:b/>
          <w:szCs w:val="24"/>
        </w:rPr>
        <w:t xml:space="preserve">ultiple </w:t>
      </w:r>
      <w:r>
        <w:rPr>
          <w:rFonts w:eastAsia="Batang"/>
          <w:b/>
          <w:szCs w:val="24"/>
        </w:rPr>
        <w:t xml:space="preserve">CLI resources </w:t>
      </w:r>
      <w:r w:rsidRPr="00BC29C6">
        <w:rPr>
          <w:rFonts w:eastAsia="Batang"/>
          <w:b/>
          <w:szCs w:val="24"/>
        </w:rPr>
        <w:t>can be configured for multiple candidate UL UEs</w:t>
      </w:r>
      <w:r>
        <w:rPr>
          <w:rFonts w:eastAsia="Batang"/>
          <w:b/>
          <w:szCs w:val="24"/>
        </w:rPr>
        <w:t xml:space="preserve"> or multiple beams to measure different CLI levels</w:t>
      </w:r>
      <w:r w:rsidRPr="004D63BF">
        <w:rPr>
          <w:rFonts w:eastAsia="Batang"/>
          <w:b/>
          <w:szCs w:val="24"/>
          <w:lang w:val="en-GB"/>
        </w:rPr>
        <w:t>.</w:t>
      </w:r>
    </w:p>
    <w:p w14:paraId="5D569C81" w14:textId="77777777" w:rsidR="00334BBC" w:rsidRPr="001065F4" w:rsidRDefault="00334BBC" w:rsidP="00334BBC">
      <w:pPr>
        <w:spacing w:after="0"/>
        <w:jc w:val="both"/>
        <w:rPr>
          <w:rFonts w:eastAsia="Batang"/>
          <w:b/>
          <w:szCs w:val="24"/>
        </w:rPr>
      </w:pPr>
    </w:p>
    <w:p w14:paraId="7666F206" w14:textId="77777777" w:rsidR="00334BBC" w:rsidRPr="00E9563D" w:rsidRDefault="00334BBC" w:rsidP="00334BBC">
      <w:pPr>
        <w:jc w:val="both"/>
        <w:rPr>
          <w:b/>
          <w:lang w:val="en-GB"/>
        </w:rPr>
      </w:pPr>
      <w:r w:rsidRPr="008B0460">
        <w:rPr>
          <w:rFonts w:eastAsia="Batang"/>
          <w:b/>
          <w:szCs w:val="24"/>
          <w:u w:val="single"/>
          <w:lang w:val="en-GB"/>
        </w:rPr>
        <w:t>Proposal</w:t>
      </w:r>
      <w:r>
        <w:rPr>
          <w:rFonts w:eastAsia="Batang"/>
          <w:b/>
          <w:szCs w:val="24"/>
          <w:u w:val="single"/>
          <w:lang w:val="en-GB"/>
        </w:rPr>
        <w:t xml:space="preserve"> 5</w:t>
      </w:r>
      <w:r w:rsidRPr="007A1306">
        <w:rPr>
          <w:rFonts w:eastAsia="Batang"/>
          <w:b/>
          <w:szCs w:val="24"/>
          <w:lang w:val="en-GB"/>
        </w:rPr>
        <w:t>:</w:t>
      </w:r>
      <w:r w:rsidRPr="0080353F">
        <w:rPr>
          <w:rFonts w:eastAsia="Batang"/>
          <w:b/>
          <w:szCs w:val="24"/>
          <w:lang w:val="en-GB"/>
        </w:rPr>
        <w:t xml:space="preserve"> </w:t>
      </w:r>
      <w:r w:rsidRPr="00E9563D">
        <w:rPr>
          <w:rFonts w:eastAsia="Batang"/>
          <w:b/>
          <w:lang w:val="en-GB"/>
        </w:rPr>
        <w:t>The following conclusion is to be captured in the TR:</w:t>
      </w:r>
    </w:p>
    <w:p w14:paraId="665FCAD6" w14:textId="77777777" w:rsidR="00334BBC" w:rsidRPr="00E9563D" w:rsidRDefault="00334BBC" w:rsidP="00334BBC">
      <w:pPr>
        <w:jc w:val="both"/>
        <w:rPr>
          <w:b/>
          <w:iCs/>
          <w:szCs w:val="16"/>
          <w:lang w:val="en-GB" w:eastAsia="ko-KR"/>
        </w:rPr>
      </w:pPr>
      <w:r w:rsidRPr="00662386">
        <w:rPr>
          <w:b/>
          <w:iCs/>
          <w:szCs w:val="16"/>
          <w:lang w:val="en-GB" w:eastAsia="ko-KR"/>
        </w:rPr>
        <w:t>UE Rx beam (QCL</w:t>
      </w:r>
      <w:r>
        <w:rPr>
          <w:b/>
          <w:iCs/>
          <w:szCs w:val="16"/>
          <w:lang w:val="en-GB" w:eastAsia="ko-KR"/>
        </w:rPr>
        <w:t>-D</w:t>
      </w:r>
      <w:r w:rsidRPr="00662386">
        <w:rPr>
          <w:b/>
          <w:iCs/>
          <w:szCs w:val="16"/>
          <w:lang w:val="en-GB" w:eastAsia="ko-KR"/>
        </w:rPr>
        <w:t xml:space="preserve">) </w:t>
      </w:r>
      <w:r>
        <w:rPr>
          <w:b/>
          <w:iCs/>
          <w:szCs w:val="16"/>
          <w:lang w:val="en-GB" w:eastAsia="ko-KR"/>
        </w:rPr>
        <w:t xml:space="preserve">configuration and </w:t>
      </w:r>
      <w:r w:rsidRPr="00662386">
        <w:rPr>
          <w:b/>
          <w:iCs/>
          <w:szCs w:val="16"/>
          <w:lang w:val="en-GB" w:eastAsia="ko-KR"/>
        </w:rPr>
        <w:t>indication per CLI measurement resource</w:t>
      </w:r>
      <w:r>
        <w:rPr>
          <w:b/>
          <w:iCs/>
          <w:szCs w:val="16"/>
          <w:lang w:val="en-GB" w:eastAsia="ko-KR"/>
        </w:rPr>
        <w:t xml:space="preserve"> (</w:t>
      </w:r>
      <w:proofErr w:type="gramStart"/>
      <w:r>
        <w:rPr>
          <w:b/>
          <w:iCs/>
          <w:szCs w:val="16"/>
          <w:lang w:val="en-GB" w:eastAsia="ko-KR"/>
        </w:rPr>
        <w:t>e.g.</w:t>
      </w:r>
      <w:proofErr w:type="gramEnd"/>
      <w:r>
        <w:rPr>
          <w:b/>
          <w:iCs/>
          <w:szCs w:val="16"/>
          <w:lang w:val="en-GB" w:eastAsia="ko-KR"/>
        </w:rPr>
        <w:t xml:space="preserve"> for </w:t>
      </w:r>
      <w:r w:rsidRPr="00876B7F">
        <w:rPr>
          <w:rFonts w:eastAsia="Batang"/>
          <w:b/>
          <w:szCs w:val="24"/>
        </w:rPr>
        <w:t>top X best DL beams</w:t>
      </w:r>
      <w:r>
        <w:rPr>
          <w:b/>
          <w:iCs/>
          <w:szCs w:val="16"/>
          <w:lang w:val="en-GB" w:eastAsia="ko-KR"/>
        </w:rPr>
        <w:t>) can e</w:t>
      </w:r>
      <w:r w:rsidRPr="00E9563D">
        <w:rPr>
          <w:b/>
          <w:iCs/>
          <w:szCs w:val="16"/>
          <w:lang w:val="en-GB" w:eastAsia="ko-KR"/>
        </w:rPr>
        <w:t xml:space="preserve">nable UE measurements of CLI in different spatial directions other than only active beam used for DL reception. </w:t>
      </w:r>
    </w:p>
    <w:p w14:paraId="1EE2CC86" w14:textId="77777777" w:rsidR="00877778" w:rsidRPr="00E9563D" w:rsidRDefault="00334BBC" w:rsidP="00877778">
      <w:pPr>
        <w:jc w:val="both"/>
        <w:rPr>
          <w:rFonts w:eastAsia="Batang"/>
          <w:b/>
          <w:lang w:val="en-GB"/>
        </w:rPr>
      </w:pPr>
      <w:r w:rsidRPr="008B0460">
        <w:rPr>
          <w:rFonts w:eastAsia="Batang"/>
          <w:b/>
          <w:szCs w:val="24"/>
          <w:u w:val="single"/>
          <w:lang w:val="en-GB"/>
        </w:rPr>
        <w:t>Proposal</w:t>
      </w:r>
      <w:r>
        <w:rPr>
          <w:rFonts w:eastAsia="Batang"/>
          <w:b/>
          <w:szCs w:val="24"/>
          <w:u w:val="single"/>
          <w:lang w:val="en-GB"/>
        </w:rPr>
        <w:t xml:space="preserve"> 6</w:t>
      </w:r>
      <w:r w:rsidRPr="007A1306">
        <w:rPr>
          <w:rFonts w:eastAsia="Batang"/>
          <w:b/>
          <w:szCs w:val="24"/>
          <w:lang w:val="en-GB"/>
        </w:rPr>
        <w:t>:</w:t>
      </w:r>
      <w:r w:rsidRPr="0080353F">
        <w:rPr>
          <w:rFonts w:eastAsia="Batang"/>
          <w:b/>
          <w:szCs w:val="24"/>
          <w:lang w:val="en-GB"/>
        </w:rPr>
        <w:t xml:space="preserve"> </w:t>
      </w:r>
      <w:r w:rsidR="00877778" w:rsidRPr="00E9563D">
        <w:rPr>
          <w:rFonts w:eastAsia="Batang"/>
          <w:b/>
          <w:lang w:val="en-GB"/>
        </w:rPr>
        <w:t>The following conclusion is to be captured in the TR:</w:t>
      </w:r>
    </w:p>
    <w:p w14:paraId="7DCD05DF" w14:textId="77777777" w:rsidR="00877778" w:rsidRPr="00E9563D" w:rsidRDefault="00877778" w:rsidP="00877778">
      <w:pPr>
        <w:pStyle w:val="ListParagraph"/>
        <w:numPr>
          <w:ilvl w:val="0"/>
          <w:numId w:val="176"/>
        </w:numPr>
        <w:jc w:val="both"/>
        <w:rPr>
          <w:rFonts w:eastAsia="Batang"/>
          <w:b/>
          <w:lang w:val="en-GB"/>
        </w:rPr>
      </w:pPr>
      <w:r w:rsidRPr="00E9563D">
        <w:rPr>
          <w:rFonts w:ascii="Times New Roman" w:eastAsia="Batang" w:hAnsi="Times New Roman"/>
          <w:b/>
          <w:sz w:val="20"/>
          <w:szCs w:val="20"/>
          <w:lang w:val="en-GB"/>
        </w:rPr>
        <w:t>Narrower frequency granularity based CLI reporting can be used as a general framework commonly used by both SBFD and dynamic TDD.</w:t>
      </w:r>
    </w:p>
    <w:p w14:paraId="3D672A02" w14:textId="77777777" w:rsidR="00877778" w:rsidRPr="00E9563D" w:rsidRDefault="00877778" w:rsidP="00877778">
      <w:pPr>
        <w:pStyle w:val="ListParagraph"/>
        <w:numPr>
          <w:ilvl w:val="0"/>
          <w:numId w:val="176"/>
        </w:numPr>
        <w:jc w:val="both"/>
        <w:rPr>
          <w:rFonts w:eastAsia="Batang"/>
          <w:b/>
          <w:lang w:val="en-GB"/>
        </w:rPr>
      </w:pPr>
      <w:r w:rsidRPr="00E9563D">
        <w:rPr>
          <w:rFonts w:ascii="Times New Roman" w:eastAsia="Batang" w:hAnsi="Times New Roman"/>
          <w:b/>
          <w:sz w:val="20"/>
          <w:szCs w:val="20"/>
          <w:lang w:val="en-GB"/>
        </w:rPr>
        <w:t xml:space="preserve">Narrower frequency granularity based CLI reporting can measure different CLI levels on different narrower frequency resources per each measurement subband to facilitate </w:t>
      </w:r>
      <w:proofErr w:type="spellStart"/>
      <w:r w:rsidRPr="00E9563D">
        <w:rPr>
          <w:rFonts w:ascii="Times New Roman" w:eastAsia="Batang" w:hAnsi="Times New Roman"/>
          <w:b/>
          <w:sz w:val="20"/>
          <w:szCs w:val="20"/>
          <w:lang w:val="en-GB"/>
        </w:rPr>
        <w:t>gNB</w:t>
      </w:r>
      <w:proofErr w:type="spellEnd"/>
      <w:r w:rsidRPr="00E9563D">
        <w:rPr>
          <w:rFonts w:ascii="Times New Roman" w:eastAsia="Batang" w:hAnsi="Times New Roman"/>
          <w:b/>
          <w:sz w:val="20"/>
          <w:szCs w:val="20"/>
          <w:lang w:val="en-GB"/>
        </w:rPr>
        <w:t xml:space="preserve"> frequency resource allocation. </w:t>
      </w:r>
    </w:p>
    <w:p w14:paraId="39C35B14" w14:textId="77777777" w:rsidR="00877778" w:rsidRPr="00E9563D" w:rsidRDefault="00877778" w:rsidP="00877778">
      <w:pPr>
        <w:pStyle w:val="ListParagraph"/>
        <w:numPr>
          <w:ilvl w:val="0"/>
          <w:numId w:val="176"/>
        </w:numPr>
        <w:spacing w:after="120"/>
        <w:jc w:val="both"/>
        <w:rPr>
          <w:rFonts w:ascii="Times New Roman" w:eastAsia="Batang" w:hAnsi="Times New Roman"/>
          <w:b/>
          <w:sz w:val="20"/>
          <w:szCs w:val="20"/>
          <w:lang w:val="en-GB"/>
        </w:rPr>
      </w:pPr>
      <w:r w:rsidRPr="00E9563D">
        <w:rPr>
          <w:rFonts w:ascii="Times New Roman" w:eastAsia="Batang" w:hAnsi="Times New Roman"/>
          <w:b/>
          <w:sz w:val="20"/>
          <w:szCs w:val="20"/>
          <w:lang w:val="en-GB"/>
        </w:rPr>
        <w:t>PMI/CQI subband configuration in existing CSI framework can be used as a starting point.</w:t>
      </w:r>
    </w:p>
    <w:p w14:paraId="007B0CAA" w14:textId="1F0104A0" w:rsidR="00877778" w:rsidRDefault="00877778" w:rsidP="001D4057">
      <w:pPr>
        <w:spacing w:after="0"/>
        <w:jc w:val="both"/>
        <w:rPr>
          <w:rFonts w:eastAsia="Batang"/>
          <w:b/>
          <w:szCs w:val="24"/>
        </w:rPr>
      </w:pPr>
      <w:r w:rsidRPr="008B0460">
        <w:rPr>
          <w:rFonts w:eastAsia="Batang"/>
          <w:b/>
          <w:szCs w:val="24"/>
          <w:u w:val="single"/>
          <w:lang w:val="en-GB"/>
        </w:rPr>
        <w:t>Proposal</w:t>
      </w:r>
      <w:r>
        <w:rPr>
          <w:rFonts w:eastAsia="Batang"/>
          <w:b/>
          <w:szCs w:val="24"/>
          <w:u w:val="single"/>
          <w:lang w:val="en-GB"/>
        </w:rPr>
        <w:t xml:space="preserve"> 7</w:t>
      </w:r>
      <w:r w:rsidRPr="007A1306">
        <w:rPr>
          <w:rFonts w:eastAsia="Batang"/>
          <w:b/>
          <w:szCs w:val="24"/>
          <w:lang w:val="en-GB"/>
        </w:rPr>
        <w:t>:</w:t>
      </w:r>
      <w:r w:rsidRPr="0080353F">
        <w:rPr>
          <w:rFonts w:eastAsia="Batang"/>
          <w:b/>
          <w:szCs w:val="24"/>
          <w:lang w:val="en-GB"/>
        </w:rPr>
        <w:t xml:space="preserve"> </w:t>
      </w:r>
      <w:r w:rsidRPr="0078602E">
        <w:rPr>
          <w:rFonts w:eastAsia="Batang"/>
          <w:b/>
          <w:szCs w:val="24"/>
          <w:lang w:val="en-GB"/>
        </w:rPr>
        <w:t xml:space="preserve">RAN1 </w:t>
      </w:r>
      <w:r>
        <w:rPr>
          <w:rFonts w:eastAsia="Batang"/>
          <w:b/>
          <w:szCs w:val="24"/>
          <w:lang w:val="en-GB"/>
        </w:rPr>
        <w:t>considers</w:t>
      </w:r>
      <w:r w:rsidRPr="0078602E">
        <w:rPr>
          <w:rFonts w:eastAsia="Batang"/>
          <w:b/>
          <w:szCs w:val="24"/>
          <w:lang w:val="en-GB"/>
        </w:rPr>
        <w:t xml:space="preserve"> </w:t>
      </w:r>
      <w:r w:rsidRPr="00B42E28">
        <w:rPr>
          <w:rFonts w:eastAsia="Batang"/>
          <w:b/>
          <w:szCs w:val="24"/>
        </w:rPr>
        <w:t>L1</w:t>
      </w:r>
      <w:r>
        <w:rPr>
          <w:rFonts w:eastAsia="Batang"/>
          <w:b/>
          <w:szCs w:val="24"/>
        </w:rPr>
        <w:t>-CLI</w:t>
      </w:r>
      <w:r w:rsidRPr="00B42E28">
        <w:rPr>
          <w:rFonts w:eastAsia="Batang"/>
          <w:b/>
          <w:szCs w:val="24"/>
        </w:rPr>
        <w:t xml:space="preserve"> report priority</w:t>
      </w:r>
      <w:r w:rsidRPr="001065F4">
        <w:rPr>
          <w:rFonts w:eastAsia="Batang"/>
          <w:bCs/>
          <w:szCs w:val="24"/>
        </w:rPr>
        <w:t xml:space="preserve">, </w:t>
      </w:r>
      <w:r w:rsidRPr="00876B7F">
        <w:rPr>
          <w:rFonts w:eastAsia="Batang"/>
          <w:b/>
          <w:szCs w:val="24"/>
        </w:rPr>
        <w:t>CPU computation</w:t>
      </w:r>
      <w:r>
        <w:rPr>
          <w:rFonts w:eastAsia="Batang"/>
          <w:bCs/>
          <w:szCs w:val="24"/>
        </w:rPr>
        <w:t xml:space="preserve"> </w:t>
      </w:r>
      <w:r>
        <w:rPr>
          <w:rFonts w:eastAsia="Batang"/>
          <w:b/>
          <w:szCs w:val="24"/>
        </w:rPr>
        <w:t xml:space="preserve">and multiplexing </w:t>
      </w:r>
      <w:r w:rsidRPr="00B42E28">
        <w:rPr>
          <w:rFonts w:eastAsia="Batang"/>
          <w:b/>
          <w:szCs w:val="24"/>
        </w:rPr>
        <w:t>when reported as UCI</w:t>
      </w:r>
      <w:r w:rsidRPr="0078602E">
        <w:rPr>
          <w:rFonts w:eastAsia="Batang"/>
          <w:b/>
          <w:szCs w:val="24"/>
          <w:lang w:val="en-GB"/>
        </w:rPr>
        <w:t>.</w:t>
      </w:r>
      <w:r>
        <w:rPr>
          <w:rFonts w:eastAsia="Batang"/>
          <w:b/>
          <w:szCs w:val="24"/>
          <w:lang w:val="en-GB"/>
        </w:rPr>
        <w:t xml:space="preserve"> </w:t>
      </w:r>
    </w:p>
    <w:p w14:paraId="59EDB7C0" w14:textId="25C3E1FF" w:rsidR="007D120D" w:rsidRPr="007A1306" w:rsidRDefault="007D120D" w:rsidP="001D4057">
      <w:pPr>
        <w:spacing w:after="0"/>
        <w:jc w:val="both"/>
        <w:rPr>
          <w:b/>
          <w:szCs w:val="16"/>
          <w:lang w:val="en-GB" w:eastAsia="ko-KR"/>
        </w:rPr>
      </w:pPr>
    </w:p>
    <w:p w14:paraId="08474CBD" w14:textId="1B1889D2" w:rsidR="00877778" w:rsidRDefault="00877778" w:rsidP="00877778">
      <w:pPr>
        <w:spacing w:after="0"/>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8</w:t>
      </w:r>
      <w:r w:rsidRPr="007A1306">
        <w:rPr>
          <w:rFonts w:eastAsia="Batang"/>
          <w:b/>
          <w:szCs w:val="24"/>
          <w:lang w:val="en-GB"/>
        </w:rPr>
        <w:t>:</w:t>
      </w:r>
      <w:r w:rsidRPr="00877778">
        <w:rPr>
          <w:rFonts w:eastAsia="Batang"/>
          <w:b/>
          <w:szCs w:val="24"/>
          <w:lang w:val="en-GB"/>
        </w:rPr>
        <w:t xml:space="preserve"> </w:t>
      </w:r>
      <w:r w:rsidRPr="0078602E">
        <w:rPr>
          <w:rFonts w:eastAsia="Batang"/>
          <w:b/>
          <w:szCs w:val="24"/>
          <w:lang w:val="en-GB"/>
        </w:rPr>
        <w:t xml:space="preserve">RAN1 </w:t>
      </w:r>
      <w:r>
        <w:rPr>
          <w:rFonts w:eastAsia="Batang"/>
          <w:b/>
          <w:szCs w:val="24"/>
          <w:lang w:val="en-GB"/>
        </w:rPr>
        <w:t>considers</w:t>
      </w:r>
      <w:r w:rsidRPr="0078602E">
        <w:rPr>
          <w:rFonts w:eastAsia="Batang"/>
          <w:b/>
          <w:szCs w:val="24"/>
          <w:lang w:val="en-GB"/>
        </w:rPr>
        <w:t xml:space="preserve"> UE CLI processing timeline </w:t>
      </w:r>
      <w:r w:rsidRPr="0094584D">
        <w:rPr>
          <w:rFonts w:eastAsia="Batang"/>
          <w:b/>
          <w:szCs w:val="24"/>
          <w:lang w:val="en-GB"/>
        </w:rPr>
        <w:t>at least for separate CLI reporting</w:t>
      </w:r>
      <w:r w:rsidRPr="00814722">
        <w:rPr>
          <w:rFonts w:eastAsia="Batang"/>
          <w:b/>
          <w:szCs w:val="24"/>
          <w:lang w:val="en-GB"/>
        </w:rPr>
        <w:t xml:space="preserve"> starting</w:t>
      </w:r>
      <w:r>
        <w:rPr>
          <w:rFonts w:eastAsia="Batang"/>
          <w:b/>
          <w:szCs w:val="24"/>
          <w:lang w:val="en-GB"/>
        </w:rPr>
        <w:t xml:space="preserve"> with</w:t>
      </w:r>
      <w:r w:rsidRPr="0078602E">
        <w:rPr>
          <w:rFonts w:eastAsia="Batang"/>
          <w:b/>
          <w:szCs w:val="24"/>
          <w:lang w:val="en-GB"/>
        </w:rPr>
        <w:t xml:space="preserve"> L1-CSI timeline as </w:t>
      </w:r>
      <w:r>
        <w:rPr>
          <w:rFonts w:eastAsia="Batang"/>
          <w:b/>
          <w:szCs w:val="24"/>
          <w:lang w:val="en-GB"/>
        </w:rPr>
        <w:t xml:space="preserve">a </w:t>
      </w:r>
      <w:r w:rsidRPr="0078602E">
        <w:rPr>
          <w:rFonts w:eastAsia="Batang"/>
          <w:b/>
          <w:szCs w:val="24"/>
          <w:lang w:val="en-GB"/>
        </w:rPr>
        <w:t>baseline.</w:t>
      </w:r>
      <w:r>
        <w:rPr>
          <w:rFonts w:eastAsia="Batang"/>
          <w:b/>
          <w:szCs w:val="24"/>
          <w:lang w:val="en-GB"/>
        </w:rPr>
        <w:t xml:space="preserve"> </w:t>
      </w:r>
    </w:p>
    <w:p w14:paraId="32579998" w14:textId="77777777" w:rsidR="00877778" w:rsidRPr="00A4197C" w:rsidRDefault="00877778" w:rsidP="00877778">
      <w:pPr>
        <w:pStyle w:val="ListParagraph"/>
        <w:numPr>
          <w:ilvl w:val="0"/>
          <w:numId w:val="113"/>
        </w:numPr>
        <w:spacing w:after="120"/>
        <w:jc w:val="both"/>
        <w:rPr>
          <w:rFonts w:eastAsia="Batang"/>
          <w:b/>
          <w:szCs w:val="24"/>
          <w:lang w:val="en-GB"/>
        </w:rPr>
      </w:pPr>
      <w:r>
        <w:rPr>
          <w:rFonts w:ascii="Times New Roman" w:eastAsia="Batang" w:hAnsi="Times New Roman"/>
          <w:b/>
          <w:sz w:val="20"/>
          <w:szCs w:val="24"/>
          <w:lang w:val="en-GB"/>
        </w:rPr>
        <w:t xml:space="preserve">Given an example of AP CLI, </w:t>
      </w:r>
      <w:r w:rsidRPr="00A4197C">
        <w:rPr>
          <w:rFonts w:ascii="Times New Roman" w:eastAsia="Batang" w:hAnsi="Times New Roman"/>
          <w:b/>
          <w:sz w:val="20"/>
          <w:szCs w:val="24"/>
          <w:lang w:val="en-GB"/>
        </w:rPr>
        <w:t>reuse AP CSI timeline as baseline with different value for timeline of L1-CLI.</w:t>
      </w:r>
    </w:p>
    <w:p w14:paraId="32BC4E61" w14:textId="0F0D9502" w:rsidR="00877778" w:rsidRDefault="00877778" w:rsidP="00877778">
      <w:pPr>
        <w:keepNext/>
        <w:jc w:val="both"/>
      </w:pPr>
      <w:r w:rsidRPr="008B0460">
        <w:rPr>
          <w:rFonts w:eastAsia="Batang"/>
          <w:b/>
          <w:szCs w:val="24"/>
          <w:u w:val="single"/>
          <w:lang w:val="en-GB"/>
        </w:rPr>
        <w:t>Proposal</w:t>
      </w:r>
      <w:r>
        <w:rPr>
          <w:rFonts w:eastAsia="Batang"/>
          <w:b/>
          <w:szCs w:val="24"/>
          <w:u w:val="single"/>
          <w:lang w:val="en-GB"/>
        </w:rPr>
        <w:t xml:space="preserve"> 9</w:t>
      </w:r>
      <w:r w:rsidRPr="007A1306">
        <w:rPr>
          <w:rFonts w:eastAsia="Batang"/>
          <w:b/>
          <w:szCs w:val="24"/>
          <w:lang w:val="en-GB"/>
        </w:rPr>
        <w:t>:</w:t>
      </w:r>
      <w:r w:rsidRPr="00877778">
        <w:rPr>
          <w:rFonts w:eastAsia="Batang"/>
          <w:b/>
          <w:szCs w:val="24"/>
          <w:lang w:val="en-GB"/>
        </w:rPr>
        <w:t xml:space="preserve"> </w:t>
      </w:r>
      <w:r>
        <w:rPr>
          <w:rFonts w:eastAsia="Batang"/>
          <w:b/>
          <w:szCs w:val="24"/>
          <w:lang w:val="en-GB"/>
        </w:rPr>
        <w:t>To reduce L1 CLI DCI signalling overhead, a GC-DCI can be introduced for triggering both AP SRS transmissions and AP CLI measurement/reporting from a group of UEs.</w:t>
      </w:r>
      <w:r w:rsidRPr="007A1306">
        <w:rPr>
          <w:rFonts w:eastAsia="Batang"/>
          <w:b/>
          <w:szCs w:val="24"/>
          <w:lang w:val="en-GB"/>
        </w:rPr>
        <w:t xml:space="preserve"> </w:t>
      </w:r>
      <w:r>
        <w:t xml:space="preserve"> </w:t>
      </w:r>
    </w:p>
    <w:p w14:paraId="29477BD1" w14:textId="058C9DDB" w:rsidR="00FE7E87" w:rsidRDefault="00877778" w:rsidP="00876B7F">
      <w:pPr>
        <w:rPr>
          <w:b/>
          <w:iCs/>
          <w:szCs w:val="16"/>
          <w:lang w:eastAsia="ko-KR"/>
        </w:rPr>
      </w:pPr>
      <w:r w:rsidRPr="008B0460">
        <w:rPr>
          <w:rFonts w:eastAsia="Batang"/>
          <w:b/>
          <w:szCs w:val="24"/>
          <w:u w:val="single"/>
          <w:lang w:val="en-GB"/>
        </w:rPr>
        <w:t>Proposal</w:t>
      </w:r>
      <w:r>
        <w:rPr>
          <w:rFonts w:eastAsia="Batang"/>
          <w:b/>
          <w:szCs w:val="24"/>
          <w:u w:val="single"/>
          <w:lang w:val="en-GB"/>
        </w:rPr>
        <w:t xml:space="preserve"> 10</w:t>
      </w:r>
      <w:r w:rsidRPr="007A1306">
        <w:rPr>
          <w:rFonts w:eastAsia="Batang"/>
          <w:b/>
          <w:szCs w:val="24"/>
          <w:lang w:val="en-GB"/>
        </w:rPr>
        <w:t>:</w:t>
      </w:r>
      <w:r w:rsidRPr="00877778">
        <w:rPr>
          <w:b/>
          <w:iCs/>
          <w:szCs w:val="16"/>
          <w:lang w:eastAsia="ko-KR"/>
        </w:rPr>
        <w:t xml:space="preserve"> </w:t>
      </w:r>
      <w:r w:rsidRPr="007A1306">
        <w:rPr>
          <w:b/>
          <w:iCs/>
          <w:szCs w:val="16"/>
          <w:lang w:eastAsia="ko-KR"/>
        </w:rPr>
        <w:t>In addition to most interfering CLI resources, UE can be configured to report top X least interfering CLI resources for CLI report.</w:t>
      </w:r>
    </w:p>
    <w:p w14:paraId="6E7A0B5B" w14:textId="2FE04251" w:rsidR="00877778" w:rsidRDefault="00877778" w:rsidP="00876B7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11</w:t>
      </w:r>
      <w:r w:rsidRPr="007A1306">
        <w:rPr>
          <w:rFonts w:eastAsia="Batang"/>
          <w:b/>
          <w:szCs w:val="24"/>
          <w:lang w:val="en-GB"/>
        </w:rPr>
        <w:t>:</w:t>
      </w:r>
      <w:r w:rsidRPr="00877778">
        <w:rPr>
          <w:rFonts w:eastAsia="Batang"/>
          <w:b/>
          <w:szCs w:val="24"/>
          <w:lang w:val="en-GB"/>
        </w:rPr>
        <w:t xml:space="preserve"> </w:t>
      </w:r>
      <w:r w:rsidRPr="00A4197C">
        <w:rPr>
          <w:rFonts w:eastAsia="Batang"/>
          <w:b/>
          <w:szCs w:val="24"/>
          <w:lang w:val="en-GB"/>
        </w:rPr>
        <w:t xml:space="preserve">Support </w:t>
      </w:r>
      <w:r>
        <w:rPr>
          <w:rFonts w:eastAsia="Batang"/>
          <w:b/>
          <w:szCs w:val="24"/>
          <w:lang w:val="en-GB"/>
        </w:rPr>
        <w:t xml:space="preserve">at least </w:t>
      </w:r>
      <w:r w:rsidRPr="00A4197C">
        <w:rPr>
          <w:rFonts w:eastAsia="Batang"/>
          <w:b/>
          <w:szCs w:val="24"/>
          <w:lang w:val="en-GB"/>
        </w:rPr>
        <w:t>L2</w:t>
      </w:r>
      <w:r>
        <w:rPr>
          <w:rFonts w:eastAsia="Batang"/>
          <w:b/>
          <w:szCs w:val="24"/>
          <w:lang w:val="en-GB"/>
        </w:rPr>
        <w:t xml:space="preserve"> event triggered</w:t>
      </w:r>
      <w:r w:rsidRPr="00A4197C">
        <w:rPr>
          <w:rFonts w:eastAsia="Batang"/>
          <w:b/>
          <w:szCs w:val="24"/>
          <w:lang w:val="en-GB"/>
        </w:rPr>
        <w:t xml:space="preserve"> CLI reporting</w:t>
      </w:r>
      <w:r>
        <w:rPr>
          <w:rFonts w:eastAsia="Batang"/>
          <w:b/>
          <w:szCs w:val="24"/>
          <w:lang w:val="en-GB"/>
        </w:rPr>
        <w:t>.</w:t>
      </w:r>
    </w:p>
    <w:p w14:paraId="79DEB54C" w14:textId="27DD1688" w:rsidR="00877778" w:rsidRDefault="00877778" w:rsidP="00877778">
      <w:pPr>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12</w:t>
      </w:r>
      <w:r w:rsidRPr="007A1306">
        <w:rPr>
          <w:rFonts w:eastAsia="Batang"/>
          <w:b/>
          <w:szCs w:val="24"/>
          <w:lang w:val="en-GB"/>
        </w:rPr>
        <w:t>:</w:t>
      </w:r>
      <w:r w:rsidRPr="00877778">
        <w:rPr>
          <w:b/>
          <w:iCs/>
          <w:szCs w:val="16"/>
          <w:lang w:val="en-GB" w:eastAsia="ko-KR"/>
        </w:rPr>
        <w:t xml:space="preserve"> </w:t>
      </w:r>
      <w:r w:rsidRPr="00914B36">
        <w:rPr>
          <w:b/>
          <w:iCs/>
          <w:szCs w:val="16"/>
          <w:lang w:val="en-GB" w:eastAsia="ko-KR"/>
        </w:rPr>
        <w:t xml:space="preserve">Support </w:t>
      </w:r>
      <w:r w:rsidRPr="00547DA2">
        <w:rPr>
          <w:b/>
          <w:iCs/>
          <w:szCs w:val="16"/>
          <w:lang w:val="en-GB" w:eastAsia="ko-KR"/>
        </w:rPr>
        <w:t xml:space="preserve">information exchange </w:t>
      </w:r>
      <w:r w:rsidRPr="00C67386">
        <w:rPr>
          <w:b/>
          <w:iCs/>
          <w:szCs w:val="16"/>
          <w:lang w:val="en-GB" w:eastAsia="ko-KR"/>
        </w:rPr>
        <w:t xml:space="preserve">between </w:t>
      </w:r>
      <w:proofErr w:type="spellStart"/>
      <w:r w:rsidRPr="00C67386">
        <w:rPr>
          <w:b/>
          <w:iCs/>
          <w:szCs w:val="16"/>
          <w:lang w:val="en-GB" w:eastAsia="ko-KR"/>
        </w:rPr>
        <w:t>gNBs</w:t>
      </w:r>
      <w:proofErr w:type="spellEnd"/>
      <w:r w:rsidRPr="00C67386">
        <w:rPr>
          <w:b/>
          <w:iCs/>
          <w:szCs w:val="16"/>
          <w:lang w:val="en-GB" w:eastAsia="ko-KR"/>
        </w:rPr>
        <w:t xml:space="preserve"> </w:t>
      </w:r>
      <w:r w:rsidRPr="00547DA2">
        <w:rPr>
          <w:b/>
          <w:iCs/>
          <w:szCs w:val="16"/>
          <w:lang w:val="en-GB" w:eastAsia="ko-KR"/>
        </w:rPr>
        <w:t xml:space="preserve">for inter-UE CLI </w:t>
      </w:r>
      <w:r>
        <w:rPr>
          <w:b/>
          <w:iCs/>
          <w:szCs w:val="16"/>
          <w:lang w:val="en-GB" w:eastAsia="ko-KR"/>
        </w:rPr>
        <w:t xml:space="preserve">measurement and </w:t>
      </w:r>
      <w:r w:rsidRPr="00547DA2">
        <w:rPr>
          <w:b/>
          <w:iCs/>
          <w:szCs w:val="16"/>
          <w:lang w:val="en-GB" w:eastAsia="ko-KR"/>
        </w:rPr>
        <w:t>mitigation</w:t>
      </w:r>
      <w:r>
        <w:rPr>
          <w:b/>
          <w:iCs/>
          <w:szCs w:val="16"/>
          <w:lang w:val="en-GB" w:eastAsia="ko-KR"/>
        </w:rPr>
        <w:t xml:space="preserve"> </w:t>
      </w:r>
      <w:r w:rsidRPr="004E67A1">
        <w:rPr>
          <w:b/>
          <w:szCs w:val="16"/>
          <w:lang w:val="en-GB" w:eastAsia="ko-KR"/>
        </w:rPr>
        <w:t xml:space="preserve"> </w:t>
      </w:r>
    </w:p>
    <w:p w14:paraId="6FDE2243" w14:textId="77777777" w:rsidR="00877778" w:rsidRPr="00A4197C" w:rsidRDefault="00877778" w:rsidP="00877778">
      <w:pPr>
        <w:pStyle w:val="ListParagraph"/>
        <w:numPr>
          <w:ilvl w:val="0"/>
          <w:numId w:val="110"/>
        </w:numPr>
        <w:rPr>
          <w:b/>
          <w:szCs w:val="16"/>
          <w:lang w:val="en-GB" w:eastAsia="ko-KR"/>
        </w:rPr>
      </w:pPr>
      <w:r w:rsidRPr="008B1ABF">
        <w:rPr>
          <w:rFonts w:ascii="Times New Roman" w:eastAsia="SimSun" w:hAnsi="Times New Roman"/>
          <w:b/>
          <w:sz w:val="20"/>
          <w:szCs w:val="16"/>
          <w:lang w:val="en-GB" w:eastAsia="ko-KR"/>
        </w:rPr>
        <w:t xml:space="preserve">UE-to-UE CLI measurement resource configuration </w:t>
      </w:r>
      <w:r w:rsidRPr="00A4197C">
        <w:rPr>
          <w:rFonts w:ascii="Times New Roman" w:eastAsia="SimSun" w:hAnsi="Times New Roman"/>
          <w:b/>
          <w:iCs/>
          <w:sz w:val="20"/>
          <w:szCs w:val="16"/>
          <w:lang w:val="en-GB" w:eastAsia="ko-KR"/>
        </w:rPr>
        <w:t xml:space="preserve">between </w:t>
      </w:r>
      <w:proofErr w:type="spellStart"/>
      <w:r w:rsidRPr="00A4197C">
        <w:rPr>
          <w:rFonts w:ascii="Times New Roman" w:eastAsia="SimSun" w:hAnsi="Times New Roman"/>
          <w:b/>
          <w:iCs/>
          <w:sz w:val="20"/>
          <w:szCs w:val="16"/>
          <w:lang w:val="en-GB" w:eastAsia="ko-KR"/>
        </w:rPr>
        <w:t>gNBs</w:t>
      </w:r>
      <w:proofErr w:type="spellEnd"/>
      <w:r w:rsidRPr="00A4197C">
        <w:rPr>
          <w:rFonts w:ascii="Times New Roman" w:eastAsia="SimSun" w:hAnsi="Times New Roman"/>
          <w:b/>
          <w:iCs/>
          <w:sz w:val="20"/>
          <w:szCs w:val="16"/>
          <w:lang w:val="en-GB" w:eastAsia="ko-KR"/>
        </w:rPr>
        <w:t xml:space="preserve"> </w:t>
      </w:r>
      <w:r w:rsidRPr="008B1ABF">
        <w:rPr>
          <w:rFonts w:ascii="Times New Roman" w:eastAsia="SimSun" w:hAnsi="Times New Roman"/>
          <w:b/>
          <w:sz w:val="20"/>
          <w:szCs w:val="16"/>
          <w:lang w:val="en-GB" w:eastAsia="ko-KR"/>
        </w:rPr>
        <w:t xml:space="preserve">including time/frequency resources and beam indication for inter-UE CLI measurements between </w:t>
      </w:r>
      <w:proofErr w:type="spellStart"/>
      <w:r w:rsidRPr="008B1ABF">
        <w:rPr>
          <w:rFonts w:ascii="Times New Roman" w:eastAsia="SimSun" w:hAnsi="Times New Roman"/>
          <w:b/>
          <w:sz w:val="20"/>
          <w:szCs w:val="16"/>
          <w:lang w:val="en-GB" w:eastAsia="ko-KR"/>
        </w:rPr>
        <w:t>gNBs</w:t>
      </w:r>
      <w:proofErr w:type="spellEnd"/>
      <w:r>
        <w:rPr>
          <w:rFonts w:ascii="Times New Roman" w:eastAsia="SimSun" w:hAnsi="Times New Roman"/>
          <w:b/>
          <w:sz w:val="20"/>
          <w:szCs w:val="16"/>
          <w:lang w:val="en-GB" w:eastAsia="ko-KR"/>
        </w:rPr>
        <w:t>.</w:t>
      </w:r>
    </w:p>
    <w:p w14:paraId="37D555B5" w14:textId="77777777" w:rsidR="00877778" w:rsidRPr="00A4197C" w:rsidRDefault="00877778" w:rsidP="00877778">
      <w:pPr>
        <w:pStyle w:val="ListParagraph"/>
        <w:numPr>
          <w:ilvl w:val="0"/>
          <w:numId w:val="110"/>
        </w:numPr>
        <w:spacing w:after="120"/>
        <w:rPr>
          <w:b/>
          <w:szCs w:val="16"/>
          <w:lang w:val="en-GB" w:eastAsia="ko-KR"/>
        </w:rPr>
      </w:pPr>
      <w:r w:rsidRPr="0094584D">
        <w:rPr>
          <w:rFonts w:ascii="Times New Roman" w:eastAsia="SimSun" w:hAnsi="Times New Roman"/>
          <w:b/>
          <w:iCs/>
          <w:sz w:val="20"/>
          <w:szCs w:val="16"/>
          <w:lang w:val="en-GB" w:eastAsia="ko-KR"/>
        </w:rPr>
        <w:t>UE-to</w:t>
      </w:r>
      <w:r w:rsidRPr="0094584D">
        <w:rPr>
          <w:rFonts w:ascii="Times New Roman" w:eastAsia="SimSun" w:hAnsi="Times New Roman"/>
          <w:b/>
          <w:sz w:val="20"/>
          <w:szCs w:val="16"/>
          <w:lang w:val="en-GB" w:eastAsia="ko-KR"/>
        </w:rPr>
        <w:t>-UE</w:t>
      </w:r>
      <w:r w:rsidRPr="00C67386">
        <w:rPr>
          <w:rFonts w:ascii="Times New Roman" w:eastAsia="SimSun" w:hAnsi="Times New Roman"/>
          <w:b/>
          <w:sz w:val="20"/>
          <w:szCs w:val="16"/>
          <w:lang w:val="en-GB" w:eastAsia="ko-KR"/>
        </w:rPr>
        <w:t xml:space="preserve"> </w:t>
      </w:r>
      <w:r w:rsidRPr="00A4197C">
        <w:rPr>
          <w:rFonts w:ascii="Times New Roman" w:eastAsia="SimSun" w:hAnsi="Times New Roman"/>
          <w:b/>
          <w:sz w:val="20"/>
          <w:szCs w:val="16"/>
          <w:lang w:val="en-GB" w:eastAsia="ko-KR"/>
        </w:rPr>
        <w:t>CLI reporting contents including CLI metric per CLI resource</w:t>
      </w:r>
      <w:r>
        <w:rPr>
          <w:rFonts w:ascii="Times New Roman" w:eastAsia="SimSun" w:hAnsi="Times New Roman"/>
          <w:b/>
          <w:sz w:val="20"/>
          <w:szCs w:val="16"/>
          <w:lang w:val="en-GB" w:eastAsia="ko-KR"/>
        </w:rPr>
        <w:t>.</w:t>
      </w:r>
    </w:p>
    <w:p w14:paraId="42E49123" w14:textId="50A8A883" w:rsidR="00877778" w:rsidRDefault="00877778" w:rsidP="00877778">
      <w:pPr>
        <w:jc w:val="both"/>
        <w:rPr>
          <w:b/>
          <w:lang w:val="en-GB"/>
        </w:rPr>
      </w:pPr>
      <w:r w:rsidRPr="008B0460">
        <w:rPr>
          <w:rFonts w:eastAsia="Batang"/>
          <w:b/>
          <w:szCs w:val="24"/>
          <w:u w:val="single"/>
          <w:lang w:val="en-GB"/>
        </w:rPr>
        <w:t>Proposal</w:t>
      </w:r>
      <w:r>
        <w:rPr>
          <w:rFonts w:eastAsia="Batang"/>
          <w:b/>
          <w:szCs w:val="24"/>
          <w:u w:val="single"/>
          <w:lang w:val="en-GB"/>
        </w:rPr>
        <w:t xml:space="preserve"> 13</w:t>
      </w:r>
      <w:r w:rsidRPr="007A1306">
        <w:rPr>
          <w:rFonts w:eastAsia="Batang"/>
          <w:b/>
          <w:szCs w:val="24"/>
          <w:lang w:val="en-GB"/>
        </w:rPr>
        <w:t>:</w:t>
      </w:r>
      <w:r w:rsidRPr="00877778">
        <w:rPr>
          <w:b/>
          <w:iCs/>
          <w:szCs w:val="16"/>
          <w:lang w:val="en-GB" w:eastAsia="ko-KR"/>
        </w:rPr>
        <w:t xml:space="preserve"> </w:t>
      </w:r>
      <w:r>
        <w:rPr>
          <w:b/>
          <w:iCs/>
          <w:szCs w:val="16"/>
          <w:lang w:val="en-GB" w:eastAsia="ko-KR"/>
        </w:rPr>
        <w:t>Support</w:t>
      </w:r>
      <w:r w:rsidRPr="00662386">
        <w:rPr>
          <w:b/>
          <w:iCs/>
          <w:szCs w:val="16"/>
          <w:lang w:val="en-GB" w:eastAsia="ko-KR"/>
        </w:rPr>
        <w:t xml:space="preserve"> UE Rx beam (QCL</w:t>
      </w:r>
      <w:r>
        <w:rPr>
          <w:b/>
          <w:iCs/>
          <w:szCs w:val="16"/>
          <w:lang w:val="en-GB" w:eastAsia="ko-KR"/>
        </w:rPr>
        <w:t>-D</w:t>
      </w:r>
      <w:r w:rsidRPr="00662386">
        <w:rPr>
          <w:b/>
          <w:iCs/>
          <w:szCs w:val="16"/>
          <w:lang w:val="en-GB" w:eastAsia="ko-KR"/>
        </w:rPr>
        <w:t xml:space="preserve">) </w:t>
      </w:r>
      <w:r>
        <w:rPr>
          <w:b/>
          <w:iCs/>
          <w:szCs w:val="16"/>
          <w:lang w:val="en-GB" w:eastAsia="ko-KR"/>
        </w:rPr>
        <w:t xml:space="preserve">configuration and </w:t>
      </w:r>
      <w:r w:rsidRPr="00662386">
        <w:rPr>
          <w:b/>
          <w:iCs/>
          <w:szCs w:val="16"/>
          <w:lang w:val="en-GB" w:eastAsia="ko-KR"/>
        </w:rPr>
        <w:t>indication per CLI measurement resource</w:t>
      </w:r>
      <w:r>
        <w:rPr>
          <w:b/>
          <w:iCs/>
          <w:szCs w:val="16"/>
          <w:lang w:val="en-GB" w:eastAsia="ko-KR"/>
        </w:rPr>
        <w:t xml:space="preserve"> (</w:t>
      </w:r>
      <w:proofErr w:type="gramStart"/>
      <w:r>
        <w:rPr>
          <w:b/>
          <w:iCs/>
          <w:szCs w:val="16"/>
          <w:lang w:val="en-GB" w:eastAsia="ko-KR"/>
        </w:rPr>
        <w:t>e.g.</w:t>
      </w:r>
      <w:proofErr w:type="gramEnd"/>
      <w:r>
        <w:rPr>
          <w:b/>
          <w:iCs/>
          <w:szCs w:val="16"/>
          <w:lang w:val="en-GB" w:eastAsia="ko-KR"/>
        </w:rPr>
        <w:t xml:space="preserve"> for top X DL beams or active DL beams) for enabling </w:t>
      </w:r>
      <w:r w:rsidRPr="00F56437">
        <w:rPr>
          <w:b/>
          <w:lang w:val="en-GB"/>
        </w:rPr>
        <w:t xml:space="preserve">CLI-aware </w:t>
      </w:r>
      <w:proofErr w:type="spellStart"/>
      <w:r>
        <w:rPr>
          <w:b/>
          <w:lang w:val="en-GB"/>
        </w:rPr>
        <w:t>gNB</w:t>
      </w:r>
      <w:proofErr w:type="spellEnd"/>
      <w:r>
        <w:rPr>
          <w:b/>
          <w:lang w:val="en-GB"/>
        </w:rPr>
        <w:t xml:space="preserve"> beam management for CLI mitigation, which </w:t>
      </w:r>
      <w:r w:rsidRPr="00EE4548">
        <w:rPr>
          <w:b/>
          <w:lang w:val="en-GB"/>
        </w:rPr>
        <w:t xml:space="preserve">can </w:t>
      </w:r>
      <w:r w:rsidRPr="001065F4">
        <w:rPr>
          <w:b/>
          <w:lang w:val="en-GB"/>
        </w:rPr>
        <w:t>apply to L1/L2/L3 CLI measurement and reporting</w:t>
      </w:r>
      <w:r>
        <w:rPr>
          <w:b/>
          <w:lang w:val="en-GB"/>
        </w:rPr>
        <w:t xml:space="preserve"> including P/SP/AP resource and report.</w:t>
      </w:r>
    </w:p>
    <w:p w14:paraId="55A0B3A5" w14:textId="77777777" w:rsidR="00877778" w:rsidRPr="00BD259B" w:rsidRDefault="00877778" w:rsidP="00877778">
      <w:pPr>
        <w:pStyle w:val="ListParagraph"/>
        <w:numPr>
          <w:ilvl w:val="0"/>
          <w:numId w:val="166"/>
        </w:numPr>
        <w:jc w:val="both"/>
        <w:rPr>
          <w:b/>
          <w:iCs/>
          <w:szCs w:val="16"/>
          <w:lang w:val="en-GB" w:eastAsia="ko-KR"/>
        </w:rPr>
      </w:pPr>
      <w:r w:rsidRPr="00BD259B">
        <w:rPr>
          <w:rFonts w:ascii="Times New Roman" w:eastAsia="SimSun" w:hAnsi="Times New Roman"/>
          <w:b/>
          <w:iCs/>
          <w:sz w:val="20"/>
          <w:szCs w:val="16"/>
          <w:lang w:val="en-GB" w:eastAsia="ko-KR"/>
        </w:rPr>
        <w:t>For P CLI resource for L1/L2/L3, corresponding TCI state/QCL-D can be RRC configured.</w:t>
      </w:r>
    </w:p>
    <w:p w14:paraId="1118A92B" w14:textId="77777777" w:rsidR="00877778" w:rsidRPr="00BD259B" w:rsidRDefault="00877778" w:rsidP="00877778">
      <w:pPr>
        <w:pStyle w:val="ListParagraph"/>
        <w:numPr>
          <w:ilvl w:val="0"/>
          <w:numId w:val="166"/>
        </w:numPr>
        <w:jc w:val="both"/>
        <w:rPr>
          <w:b/>
          <w:iCs/>
          <w:szCs w:val="16"/>
          <w:lang w:val="en-GB" w:eastAsia="ko-KR"/>
        </w:rPr>
      </w:pPr>
      <w:r w:rsidRPr="00BD259B">
        <w:rPr>
          <w:rFonts w:ascii="Times New Roman" w:eastAsia="SimSun" w:hAnsi="Times New Roman"/>
          <w:b/>
          <w:iCs/>
          <w:sz w:val="20"/>
          <w:szCs w:val="16"/>
          <w:lang w:val="en-GB" w:eastAsia="ko-KR"/>
        </w:rPr>
        <w:t>For SP CLI resource for L1, corresponding TCI state/QCL-D can be dynamically updated via MAC-CE (de)activating the resource or resource set/</w:t>
      </w:r>
      <w:proofErr w:type="gramStart"/>
      <w:r w:rsidRPr="00BD259B">
        <w:rPr>
          <w:rFonts w:ascii="Times New Roman" w:eastAsia="SimSun" w:hAnsi="Times New Roman"/>
          <w:b/>
          <w:iCs/>
          <w:sz w:val="20"/>
          <w:szCs w:val="16"/>
          <w:lang w:val="en-GB" w:eastAsia="ko-KR"/>
        </w:rPr>
        <w:t>list</w:t>
      </w:r>
      <w:proofErr w:type="gramEnd"/>
      <w:r w:rsidRPr="00BD259B">
        <w:rPr>
          <w:rFonts w:ascii="Times New Roman" w:eastAsia="SimSun" w:hAnsi="Times New Roman"/>
          <w:b/>
          <w:iCs/>
          <w:sz w:val="20"/>
          <w:szCs w:val="16"/>
          <w:lang w:val="en-GB" w:eastAsia="ko-KR"/>
        </w:rPr>
        <w:t xml:space="preserve"> </w:t>
      </w:r>
    </w:p>
    <w:p w14:paraId="065142C1" w14:textId="514EAA5D" w:rsidR="00877778" w:rsidRPr="001D4057" w:rsidRDefault="00877778" w:rsidP="001D4057">
      <w:pPr>
        <w:pStyle w:val="ListParagraph"/>
        <w:numPr>
          <w:ilvl w:val="0"/>
          <w:numId w:val="166"/>
        </w:numPr>
        <w:spacing w:after="120"/>
        <w:jc w:val="both"/>
        <w:rPr>
          <w:b/>
          <w:iCs/>
          <w:szCs w:val="16"/>
          <w:lang w:val="en-GB" w:eastAsia="ko-KR"/>
        </w:rPr>
      </w:pPr>
      <w:r w:rsidRPr="00BD259B">
        <w:rPr>
          <w:rFonts w:ascii="Times New Roman" w:eastAsia="SimSun" w:hAnsi="Times New Roman"/>
          <w:b/>
          <w:iCs/>
          <w:sz w:val="20"/>
          <w:szCs w:val="16"/>
          <w:lang w:val="en-GB" w:eastAsia="ko-KR"/>
        </w:rPr>
        <w:t>For AP CLI resource for L1, corresponding TCI state/QCL-D can be RRC configured with each resource or resource set/list associated with a trigger state, which is further dynamically indicated in the triggering DCI, and current AP CSI triggering mechanism can be used as baseline.</w:t>
      </w:r>
    </w:p>
    <w:p w14:paraId="3B289A00" w14:textId="23966364" w:rsidR="00877778" w:rsidRPr="007A1306" w:rsidRDefault="00877778" w:rsidP="00877778">
      <w:pPr>
        <w:spacing w:after="0"/>
        <w:jc w:val="both"/>
        <w:rPr>
          <w:b/>
          <w:lang w:val="en-GB"/>
        </w:rPr>
      </w:pPr>
      <w:r w:rsidRPr="008B0460">
        <w:rPr>
          <w:rFonts w:eastAsia="Batang"/>
          <w:b/>
          <w:szCs w:val="24"/>
          <w:u w:val="single"/>
          <w:lang w:val="en-GB"/>
        </w:rPr>
        <w:t>Proposal</w:t>
      </w:r>
      <w:r>
        <w:rPr>
          <w:rFonts w:eastAsia="Batang"/>
          <w:b/>
          <w:szCs w:val="24"/>
          <w:u w:val="single"/>
          <w:lang w:val="en-GB"/>
        </w:rPr>
        <w:t xml:space="preserve"> 14</w:t>
      </w:r>
      <w:r w:rsidRPr="007A1306">
        <w:rPr>
          <w:rFonts w:eastAsia="Batang"/>
          <w:b/>
          <w:szCs w:val="24"/>
          <w:lang w:val="en-GB"/>
        </w:rPr>
        <w:t>:</w:t>
      </w:r>
      <w:r w:rsidRPr="00877778">
        <w:rPr>
          <w:b/>
          <w:lang w:val="en-GB"/>
        </w:rPr>
        <w:t xml:space="preserve"> </w:t>
      </w:r>
      <w:r w:rsidRPr="007A1306">
        <w:rPr>
          <w:b/>
          <w:lang w:val="en-GB"/>
        </w:rPr>
        <w:t xml:space="preserve">UE can dynamically report to the </w:t>
      </w:r>
      <w:proofErr w:type="spellStart"/>
      <w:r w:rsidRPr="007A1306">
        <w:rPr>
          <w:b/>
          <w:lang w:val="en-GB"/>
        </w:rPr>
        <w:t>gNB</w:t>
      </w:r>
      <w:proofErr w:type="spellEnd"/>
      <w:r w:rsidRPr="007A1306">
        <w:rPr>
          <w:b/>
          <w:lang w:val="en-GB"/>
        </w:rPr>
        <w:t xml:space="preserve"> a set of recommended beams, not preferred beams, or both.</w:t>
      </w:r>
    </w:p>
    <w:p w14:paraId="1FA8B5E3" w14:textId="77777777" w:rsidR="00877778" w:rsidRPr="00A4197C" w:rsidRDefault="00877778" w:rsidP="00877778">
      <w:pPr>
        <w:pStyle w:val="ListParagraph"/>
        <w:numPr>
          <w:ilvl w:val="0"/>
          <w:numId w:val="73"/>
        </w:numPr>
        <w:jc w:val="both"/>
        <w:rPr>
          <w:rFonts w:ascii="Times New Roman" w:eastAsia="SimSun" w:hAnsi="Times New Roman"/>
          <w:b/>
          <w:sz w:val="20"/>
          <w:szCs w:val="20"/>
          <w:lang w:val="en-GB"/>
        </w:rPr>
      </w:pPr>
      <w:proofErr w:type="spellStart"/>
      <w:r>
        <w:rPr>
          <w:rFonts w:ascii="Times New Roman" w:eastAsia="SimSun" w:hAnsi="Times New Roman"/>
          <w:b/>
          <w:sz w:val="20"/>
          <w:szCs w:val="20"/>
          <w:lang w:val="en-GB"/>
        </w:rPr>
        <w:t>gNB</w:t>
      </w:r>
      <w:proofErr w:type="spellEnd"/>
      <w:r>
        <w:rPr>
          <w:rFonts w:ascii="Times New Roman" w:eastAsia="SimSun" w:hAnsi="Times New Roman"/>
          <w:b/>
          <w:sz w:val="20"/>
          <w:szCs w:val="20"/>
          <w:lang w:val="en-GB"/>
        </w:rPr>
        <w:t xml:space="preserve"> configures multiple Rx </w:t>
      </w:r>
      <w:r w:rsidRPr="007A1306">
        <w:rPr>
          <w:rFonts w:ascii="Times New Roman" w:eastAsia="SimSun" w:hAnsi="Times New Roman"/>
          <w:b/>
          <w:sz w:val="20"/>
          <w:szCs w:val="20"/>
          <w:lang w:val="en-GB"/>
        </w:rPr>
        <w:t>(QCL-D)</w:t>
      </w:r>
      <w:r>
        <w:rPr>
          <w:rFonts w:ascii="Times New Roman" w:eastAsia="SimSun" w:hAnsi="Times New Roman"/>
          <w:b/>
          <w:sz w:val="20"/>
          <w:szCs w:val="20"/>
          <w:lang w:val="en-GB"/>
        </w:rPr>
        <w:t xml:space="preserve"> </w:t>
      </w:r>
      <w:r w:rsidRPr="00A4197C">
        <w:rPr>
          <w:rFonts w:ascii="Times New Roman" w:eastAsia="SimSun" w:hAnsi="Times New Roman"/>
          <w:b/>
          <w:sz w:val="20"/>
          <w:szCs w:val="20"/>
          <w:lang w:val="en-GB"/>
        </w:rPr>
        <w:t xml:space="preserve">beams for UE to </w:t>
      </w:r>
      <w:proofErr w:type="gramStart"/>
      <w:r w:rsidRPr="00A4197C">
        <w:rPr>
          <w:rFonts w:ascii="Times New Roman" w:eastAsia="SimSun" w:hAnsi="Times New Roman"/>
          <w:b/>
          <w:sz w:val="20"/>
          <w:szCs w:val="20"/>
          <w:lang w:val="en-GB"/>
        </w:rPr>
        <w:t>measure</w:t>
      </w:r>
      <w:proofErr w:type="gramEnd"/>
    </w:p>
    <w:p w14:paraId="140FBD12" w14:textId="15841997" w:rsidR="00877778" w:rsidRPr="001D4057" w:rsidRDefault="00877778" w:rsidP="001D4057">
      <w:pPr>
        <w:pStyle w:val="ListParagraph"/>
        <w:numPr>
          <w:ilvl w:val="0"/>
          <w:numId w:val="73"/>
        </w:numPr>
        <w:jc w:val="both"/>
        <w:rPr>
          <w:b/>
          <w:lang w:val="en-GB"/>
        </w:rPr>
      </w:pPr>
      <w:r w:rsidRPr="007A1306">
        <w:rPr>
          <w:rFonts w:ascii="Times New Roman" w:eastAsia="SimSun" w:hAnsi="Times New Roman"/>
          <w:b/>
          <w:sz w:val="20"/>
          <w:szCs w:val="20"/>
          <w:lang w:val="en-GB"/>
        </w:rPr>
        <w:t>UE determines the recommended and/or not preferred beams based on measurement of inter-UE CLI using different RX beams (QCL-D)</w:t>
      </w:r>
    </w:p>
    <w:p w14:paraId="3D0DA5E4" w14:textId="0557B1C0" w:rsidR="00CE185D" w:rsidRDefault="00877778" w:rsidP="00CE185D">
      <w:pPr>
        <w:spacing w:after="0"/>
        <w:jc w:val="both"/>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15</w:t>
      </w:r>
      <w:r w:rsidRPr="007A1306">
        <w:rPr>
          <w:rFonts w:eastAsia="Batang"/>
          <w:b/>
          <w:szCs w:val="24"/>
          <w:lang w:val="en-GB"/>
        </w:rPr>
        <w:t>:</w:t>
      </w:r>
      <w:r w:rsidR="00CE185D" w:rsidRPr="00CE185D">
        <w:rPr>
          <w:b/>
          <w:iCs/>
          <w:szCs w:val="16"/>
          <w:lang w:val="en-GB" w:eastAsia="ko-KR"/>
        </w:rPr>
        <w:t xml:space="preserve"> </w:t>
      </w:r>
      <w:r w:rsidR="00CE185D">
        <w:rPr>
          <w:b/>
          <w:iCs/>
          <w:szCs w:val="16"/>
          <w:lang w:val="en-GB" w:eastAsia="ko-KR"/>
        </w:rPr>
        <w:t xml:space="preserve">Inter-UE CLI can be mitigated by configuring slot-specific DL/UL spatial parameters, </w:t>
      </w:r>
      <w:proofErr w:type="gramStart"/>
      <w:r w:rsidR="00CE185D">
        <w:rPr>
          <w:b/>
          <w:iCs/>
          <w:szCs w:val="16"/>
          <w:lang w:val="en-GB" w:eastAsia="ko-KR"/>
        </w:rPr>
        <w:t>e.g.</w:t>
      </w:r>
      <w:proofErr w:type="gramEnd"/>
      <w:r w:rsidR="00CE185D">
        <w:rPr>
          <w:b/>
          <w:iCs/>
          <w:szCs w:val="16"/>
          <w:lang w:val="en-GB" w:eastAsia="ko-KR"/>
        </w:rPr>
        <w:t xml:space="preserve"> beam or precoding codebook </w:t>
      </w:r>
    </w:p>
    <w:p w14:paraId="4FA1F06C" w14:textId="77777777" w:rsidR="00CE185D" w:rsidRDefault="00CE185D" w:rsidP="00CE185D">
      <w:pPr>
        <w:pStyle w:val="ListParagraph"/>
        <w:numPr>
          <w:ilvl w:val="0"/>
          <w:numId w:val="53"/>
        </w:numPr>
        <w:jc w:val="both"/>
        <w:rPr>
          <w:rFonts w:ascii="Times New Roman" w:eastAsia="SimSun" w:hAnsi="Times New Roman"/>
          <w:b/>
          <w:iCs/>
          <w:sz w:val="20"/>
          <w:szCs w:val="16"/>
          <w:lang w:val="en-GB" w:eastAsia="ko-KR"/>
        </w:rPr>
      </w:pPr>
      <w:r w:rsidRPr="00875900">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xml:space="preserve">, spatial parameters configured for SBFD slots can be different from those configured for HD </w:t>
      </w:r>
      <w:proofErr w:type="gramStart"/>
      <w:r>
        <w:rPr>
          <w:rFonts w:ascii="Times New Roman" w:eastAsia="SimSun" w:hAnsi="Times New Roman"/>
          <w:b/>
          <w:iCs/>
          <w:sz w:val="20"/>
          <w:szCs w:val="16"/>
          <w:lang w:val="en-GB" w:eastAsia="ko-KR"/>
        </w:rPr>
        <w:t>slots</w:t>
      </w:r>
      <w:proofErr w:type="gramEnd"/>
    </w:p>
    <w:p w14:paraId="21F9F4E7" w14:textId="31B95681" w:rsidR="00877778" w:rsidRPr="001D4057" w:rsidRDefault="00CE185D" w:rsidP="001D4057">
      <w:pPr>
        <w:pStyle w:val="ListParagraph"/>
        <w:numPr>
          <w:ilvl w:val="0"/>
          <w:numId w:val="53"/>
        </w:numPr>
        <w:spacing w:after="120"/>
        <w:jc w:val="both"/>
        <w:rPr>
          <w:b/>
          <w:iCs/>
          <w:szCs w:val="16"/>
          <w:lang w:val="en-GB" w:eastAsia="ko-KR"/>
        </w:rPr>
      </w:pPr>
      <w:r>
        <w:rPr>
          <w:rFonts w:ascii="Times New Roman" w:eastAsia="SimSun" w:hAnsi="Times New Roman"/>
          <w:b/>
          <w:iCs/>
          <w:sz w:val="20"/>
          <w:szCs w:val="16"/>
          <w:lang w:val="en-GB" w:eastAsia="ko-KR"/>
        </w:rPr>
        <w:t>For dynamic TDD, spatial parameters configured for slots where the two cells have different traffic direction can be different from those configured for slots with aligned traffic directions in the two cells.</w:t>
      </w:r>
    </w:p>
    <w:p w14:paraId="289D802D" w14:textId="6AEB5690" w:rsidR="00CE185D" w:rsidRDefault="00877778" w:rsidP="00CE185D">
      <w:pPr>
        <w:jc w:val="both"/>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16</w:t>
      </w:r>
      <w:r w:rsidRPr="007A1306">
        <w:rPr>
          <w:rFonts w:eastAsia="Batang"/>
          <w:b/>
          <w:szCs w:val="24"/>
          <w:lang w:val="en-GB"/>
        </w:rPr>
        <w:t>:</w:t>
      </w:r>
      <w:r w:rsidR="00CE185D" w:rsidRPr="00CE185D">
        <w:rPr>
          <w:b/>
          <w:iCs/>
          <w:szCs w:val="16"/>
          <w:lang w:val="en-GB" w:eastAsia="ko-KR"/>
        </w:rPr>
        <w:t xml:space="preserve"> </w:t>
      </w:r>
      <w:r w:rsidR="00CE185D">
        <w:rPr>
          <w:b/>
          <w:iCs/>
          <w:szCs w:val="16"/>
          <w:lang w:val="en-GB" w:eastAsia="ko-KR"/>
        </w:rPr>
        <w:t>Recommend a modification in the TR 38.858:</w:t>
      </w:r>
    </w:p>
    <w:p w14:paraId="163B4220" w14:textId="7532BD8F" w:rsidR="00877778" w:rsidRPr="001D4057" w:rsidRDefault="00CE185D" w:rsidP="001D4057">
      <w:pPr>
        <w:jc w:val="both"/>
        <w:rPr>
          <w:b/>
          <w:iCs/>
          <w:szCs w:val="16"/>
          <w:lang w:val="en-GB" w:eastAsia="ko-KR"/>
        </w:rPr>
      </w:pPr>
      <w:r>
        <w:rPr>
          <w:b/>
          <w:iCs/>
          <w:szCs w:val="16"/>
          <w:lang w:val="en-GB" w:eastAsia="ko-KR"/>
        </w:rPr>
        <w:lastRenderedPageBreak/>
        <w:t>TR 38.858 to split section 8.3 into 8.3 to capture general schemes for inter-</w:t>
      </w:r>
      <w:proofErr w:type="spellStart"/>
      <w:r>
        <w:rPr>
          <w:b/>
          <w:iCs/>
          <w:szCs w:val="16"/>
          <w:lang w:val="en-GB" w:eastAsia="ko-KR"/>
        </w:rPr>
        <w:t>gNB</w:t>
      </w:r>
      <w:proofErr w:type="spellEnd"/>
      <w:r>
        <w:rPr>
          <w:b/>
          <w:iCs/>
          <w:szCs w:val="16"/>
          <w:lang w:val="en-GB" w:eastAsia="ko-KR"/>
        </w:rPr>
        <w:t xml:space="preserve"> CLI handling solutions, and 8.4 to capture the description for inter-</w:t>
      </w:r>
      <w:proofErr w:type="spellStart"/>
      <w:r>
        <w:rPr>
          <w:b/>
          <w:iCs/>
          <w:szCs w:val="16"/>
          <w:lang w:val="en-GB" w:eastAsia="ko-KR"/>
        </w:rPr>
        <w:t>gNB</w:t>
      </w:r>
      <w:proofErr w:type="spellEnd"/>
      <w:r>
        <w:rPr>
          <w:b/>
          <w:iCs/>
          <w:szCs w:val="16"/>
          <w:lang w:val="en-GB" w:eastAsia="ko-KR"/>
        </w:rPr>
        <w:t xml:space="preserve"> handling schemes with evaluation results.</w:t>
      </w:r>
    </w:p>
    <w:p w14:paraId="72FAB4C0" w14:textId="027BA0C8" w:rsidR="00017659" w:rsidRPr="001D4057" w:rsidRDefault="00877778" w:rsidP="00017659">
      <w:pPr>
        <w:rPr>
          <w:b/>
          <w:bCs/>
        </w:rPr>
      </w:pPr>
      <w:r w:rsidRPr="008B0460">
        <w:rPr>
          <w:rFonts w:eastAsia="Batang"/>
          <w:b/>
          <w:szCs w:val="24"/>
          <w:u w:val="single"/>
          <w:lang w:val="en-GB"/>
        </w:rPr>
        <w:t>Proposal</w:t>
      </w:r>
      <w:r>
        <w:rPr>
          <w:rFonts w:eastAsia="Batang"/>
          <w:b/>
          <w:szCs w:val="24"/>
          <w:u w:val="single"/>
          <w:lang w:val="en-GB"/>
        </w:rPr>
        <w:t xml:space="preserve"> 1</w:t>
      </w:r>
      <w:r w:rsidR="00017659">
        <w:rPr>
          <w:rFonts w:eastAsia="Batang"/>
          <w:b/>
          <w:szCs w:val="24"/>
          <w:u w:val="single"/>
          <w:lang w:val="en-GB"/>
        </w:rPr>
        <w:t>7</w:t>
      </w:r>
      <w:r w:rsidRPr="007A1306">
        <w:rPr>
          <w:rFonts w:eastAsia="Batang"/>
          <w:b/>
          <w:szCs w:val="24"/>
          <w:lang w:val="en-GB"/>
        </w:rPr>
        <w:t>:</w:t>
      </w:r>
      <w:r w:rsidR="00017659" w:rsidRPr="001D4057">
        <w:rPr>
          <w:b/>
          <w:bCs/>
        </w:rPr>
        <w:t xml:space="preserve"> Update the following RAN1 agreement with the </w:t>
      </w:r>
      <w:r w:rsidR="00017659" w:rsidRPr="001D4057">
        <w:rPr>
          <w:b/>
          <w:bCs/>
          <w:highlight w:val="cyan"/>
        </w:rPr>
        <w:t>updates</w:t>
      </w:r>
      <w:r w:rsidR="00017659" w:rsidRPr="001D4057">
        <w:rPr>
          <w:b/>
          <w:bCs/>
        </w:rPr>
        <w:t>:</w:t>
      </w:r>
    </w:p>
    <w:p w14:paraId="16F52E60" w14:textId="77777777" w:rsidR="00017659" w:rsidRPr="001D4057" w:rsidRDefault="00017659" w:rsidP="00017659">
      <w:pPr>
        <w:spacing w:line="252" w:lineRule="auto"/>
        <w:rPr>
          <w:b/>
          <w:bCs/>
          <w:lang w:eastAsia="zh-CN"/>
        </w:rPr>
      </w:pPr>
      <w:r w:rsidRPr="001D4057">
        <w:rPr>
          <w:b/>
          <w:bCs/>
          <w:lang w:eastAsia="zh-CN"/>
        </w:rPr>
        <w:t>Inter-</w:t>
      </w:r>
      <w:proofErr w:type="spellStart"/>
      <w:r w:rsidRPr="001D4057">
        <w:rPr>
          <w:b/>
          <w:bCs/>
          <w:lang w:eastAsia="zh-CN"/>
        </w:rPr>
        <w:t>gNB</w:t>
      </w:r>
      <w:proofErr w:type="spellEnd"/>
      <w:r w:rsidRPr="001D4057">
        <w:rPr>
          <w:b/>
          <w:bCs/>
          <w:lang w:eastAsia="zh-CN"/>
        </w:rPr>
        <w:t xml:space="preserve"> CLI handling scheme #x: Frequency Domain Coordination Scheme</w:t>
      </w:r>
    </w:p>
    <w:p w14:paraId="5700DFD5" w14:textId="77777777" w:rsidR="00017659" w:rsidRPr="001D4057" w:rsidRDefault="00017659" w:rsidP="00017659">
      <w:pPr>
        <w:numPr>
          <w:ilvl w:val="0"/>
          <w:numId w:val="189"/>
        </w:numPr>
        <w:overflowPunct/>
        <w:autoSpaceDE/>
        <w:autoSpaceDN/>
        <w:adjustRightInd/>
        <w:spacing w:after="0" w:line="252" w:lineRule="auto"/>
        <w:contextualSpacing/>
        <w:textAlignment w:val="auto"/>
        <w:rPr>
          <w:b/>
          <w:bCs/>
          <w:color w:val="1F497D"/>
          <w:lang w:eastAsia="en-GB"/>
        </w:rPr>
      </w:pPr>
      <w:r w:rsidRPr="001D4057">
        <w:rPr>
          <w:b/>
          <w:bCs/>
        </w:rPr>
        <w:t>Reference scheme for performance comparison</w:t>
      </w:r>
    </w:p>
    <w:p w14:paraId="5797C8BE" w14:textId="77777777" w:rsidR="00017659" w:rsidRPr="001D4057" w:rsidRDefault="00017659" w:rsidP="00017659">
      <w:pPr>
        <w:numPr>
          <w:ilvl w:val="1"/>
          <w:numId w:val="189"/>
        </w:numPr>
        <w:overflowPunct/>
        <w:autoSpaceDE/>
        <w:autoSpaceDN/>
        <w:adjustRightInd/>
        <w:spacing w:after="0" w:line="252" w:lineRule="auto"/>
        <w:contextualSpacing/>
        <w:textAlignment w:val="auto"/>
        <w:rPr>
          <w:b/>
          <w:bCs/>
        </w:rPr>
      </w:pPr>
      <w:r w:rsidRPr="001D4057">
        <w:rPr>
          <w:b/>
          <w:bCs/>
          <w:lang w:eastAsia="zh-CN"/>
        </w:rPr>
        <w:t xml:space="preserve">Source x-1 (Qualcomm): </w:t>
      </w:r>
    </w:p>
    <w:p w14:paraId="74FCFD1B" w14:textId="77777777" w:rsidR="00017659" w:rsidRPr="001D4057" w:rsidRDefault="00017659" w:rsidP="00017659">
      <w:pPr>
        <w:numPr>
          <w:ilvl w:val="2"/>
          <w:numId w:val="189"/>
        </w:numPr>
        <w:overflowPunct/>
        <w:autoSpaceDE/>
        <w:autoSpaceDN/>
        <w:adjustRightInd/>
        <w:spacing w:after="0" w:line="252" w:lineRule="auto"/>
        <w:contextualSpacing/>
        <w:textAlignment w:val="auto"/>
        <w:rPr>
          <w:b/>
          <w:bCs/>
        </w:rPr>
      </w:pPr>
      <w:r w:rsidRPr="001D4057">
        <w:rPr>
          <w:b/>
          <w:bCs/>
        </w:rPr>
        <w:t>Deployment scenario #1: Indoor office (</w:t>
      </w:r>
      <w:proofErr w:type="spellStart"/>
      <w:r w:rsidRPr="001D4057">
        <w:rPr>
          <w:b/>
          <w:bCs/>
        </w:rPr>
        <w:t>InH</w:t>
      </w:r>
      <w:proofErr w:type="spellEnd"/>
      <w:r w:rsidRPr="001D4057">
        <w:rPr>
          <w:b/>
          <w:bCs/>
        </w:rPr>
        <w:t>) with dynamic TDD assignment (FFFFF)</w:t>
      </w:r>
    </w:p>
    <w:p w14:paraId="2886FE14" w14:textId="77777777" w:rsidR="00017659" w:rsidRPr="001D4057" w:rsidRDefault="00017659" w:rsidP="00017659">
      <w:pPr>
        <w:numPr>
          <w:ilvl w:val="2"/>
          <w:numId w:val="189"/>
        </w:numPr>
        <w:overflowPunct/>
        <w:autoSpaceDE/>
        <w:autoSpaceDN/>
        <w:adjustRightInd/>
        <w:spacing w:after="0" w:line="252" w:lineRule="auto"/>
        <w:contextualSpacing/>
        <w:textAlignment w:val="auto"/>
        <w:rPr>
          <w:b/>
          <w:bCs/>
          <w:highlight w:val="cyan"/>
        </w:rPr>
      </w:pPr>
      <w:r w:rsidRPr="001D4057">
        <w:rPr>
          <w:b/>
          <w:bCs/>
          <w:highlight w:val="cyan"/>
        </w:rPr>
        <w:t>Deployment scenario #2: Urban Macro (</w:t>
      </w:r>
      <w:proofErr w:type="spellStart"/>
      <w:r w:rsidRPr="001D4057">
        <w:rPr>
          <w:b/>
          <w:bCs/>
          <w:highlight w:val="cyan"/>
        </w:rPr>
        <w:t>UMa</w:t>
      </w:r>
      <w:proofErr w:type="spellEnd"/>
      <w:r w:rsidRPr="001D4057">
        <w:rPr>
          <w:b/>
          <w:bCs/>
          <w:highlight w:val="cyan"/>
        </w:rPr>
        <w:t>) with dynamic TDD assignment of DDDSU or DSUUU</w:t>
      </w:r>
    </w:p>
    <w:p w14:paraId="5DCE161D" w14:textId="77777777" w:rsidR="00017659" w:rsidRPr="001D4057" w:rsidRDefault="00017659" w:rsidP="00017659">
      <w:pPr>
        <w:numPr>
          <w:ilvl w:val="0"/>
          <w:numId w:val="189"/>
        </w:numPr>
        <w:overflowPunct/>
        <w:autoSpaceDE/>
        <w:autoSpaceDN/>
        <w:adjustRightInd/>
        <w:spacing w:after="0" w:line="252" w:lineRule="auto"/>
        <w:contextualSpacing/>
        <w:textAlignment w:val="auto"/>
        <w:rPr>
          <w:b/>
          <w:bCs/>
          <w:color w:val="1F497D"/>
        </w:rPr>
      </w:pPr>
      <w:r w:rsidRPr="001D4057">
        <w:rPr>
          <w:b/>
          <w:bCs/>
        </w:rPr>
        <w:t xml:space="preserve">Proposed Scheme for </w:t>
      </w:r>
      <w:proofErr w:type="spellStart"/>
      <w:r w:rsidRPr="001D4057">
        <w:rPr>
          <w:b/>
          <w:bCs/>
        </w:rPr>
        <w:t>gNB</w:t>
      </w:r>
      <w:proofErr w:type="spellEnd"/>
      <w:r w:rsidRPr="001D4057">
        <w:rPr>
          <w:b/>
          <w:bCs/>
        </w:rPr>
        <w:t>-to-</w:t>
      </w:r>
      <w:proofErr w:type="spellStart"/>
      <w:r w:rsidRPr="001D4057">
        <w:rPr>
          <w:b/>
          <w:bCs/>
        </w:rPr>
        <w:t>gNB</w:t>
      </w:r>
      <w:proofErr w:type="spellEnd"/>
      <w:r w:rsidRPr="001D4057">
        <w:rPr>
          <w:b/>
          <w:bCs/>
        </w:rPr>
        <w:t xml:space="preserve"> co-channel CLI handling</w:t>
      </w:r>
    </w:p>
    <w:p w14:paraId="46333000" w14:textId="77777777" w:rsidR="00017659" w:rsidRPr="001D4057" w:rsidRDefault="00017659" w:rsidP="00017659">
      <w:pPr>
        <w:numPr>
          <w:ilvl w:val="1"/>
          <w:numId w:val="189"/>
        </w:numPr>
        <w:overflowPunct/>
        <w:autoSpaceDE/>
        <w:autoSpaceDN/>
        <w:adjustRightInd/>
        <w:spacing w:after="0" w:line="252" w:lineRule="auto"/>
        <w:contextualSpacing/>
        <w:textAlignment w:val="auto"/>
        <w:rPr>
          <w:b/>
          <w:bCs/>
          <w:color w:val="1F497D"/>
        </w:rPr>
      </w:pPr>
      <w:r w:rsidRPr="001D4057">
        <w:rPr>
          <w:b/>
          <w:bCs/>
          <w:lang w:eastAsia="zh-CN"/>
        </w:rPr>
        <w:t xml:space="preserve">Source x-1 (Qualcomm): </w:t>
      </w:r>
    </w:p>
    <w:p w14:paraId="34C54532" w14:textId="77777777" w:rsidR="00017659" w:rsidRPr="001D4057" w:rsidRDefault="00017659" w:rsidP="00017659">
      <w:pPr>
        <w:numPr>
          <w:ilvl w:val="2"/>
          <w:numId w:val="189"/>
        </w:numPr>
        <w:overflowPunct/>
        <w:autoSpaceDE/>
        <w:autoSpaceDN/>
        <w:adjustRightInd/>
        <w:spacing w:after="0" w:line="252" w:lineRule="auto"/>
        <w:contextualSpacing/>
        <w:textAlignment w:val="auto"/>
        <w:rPr>
          <w:b/>
          <w:bCs/>
          <w:color w:val="1F497D"/>
        </w:rPr>
      </w:pPr>
      <w:r w:rsidRPr="001D4057">
        <w:rPr>
          <w:b/>
          <w:bCs/>
        </w:rPr>
        <w:t xml:space="preserve">The frequency resources within a carrier are split into a DL-only resource (i.e., DL subband) and UL-only resources (UL-subband) </w:t>
      </w:r>
      <w:r w:rsidRPr="001D4057">
        <w:rPr>
          <w:b/>
          <w:bCs/>
          <w:strike/>
          <w:highlight w:val="cyan"/>
        </w:rPr>
        <w:t>[in asynchronous/CLI slots].</w:t>
      </w:r>
    </w:p>
    <w:p w14:paraId="0EFC56CD" w14:textId="77777777" w:rsidR="00017659" w:rsidRPr="001D4057" w:rsidRDefault="00017659" w:rsidP="00017659">
      <w:pPr>
        <w:numPr>
          <w:ilvl w:val="2"/>
          <w:numId w:val="189"/>
        </w:numPr>
        <w:overflowPunct/>
        <w:autoSpaceDE/>
        <w:autoSpaceDN/>
        <w:adjustRightInd/>
        <w:spacing w:after="0" w:line="252" w:lineRule="auto"/>
        <w:contextualSpacing/>
        <w:textAlignment w:val="auto"/>
        <w:rPr>
          <w:b/>
          <w:bCs/>
          <w:color w:val="1F497D"/>
        </w:rPr>
      </w:pPr>
      <w:r w:rsidRPr="001D4057">
        <w:rPr>
          <w:b/>
          <w:bCs/>
        </w:rPr>
        <w:t xml:space="preserve">This subband split provides frequency isolation between aggressor and victim </w:t>
      </w:r>
      <w:proofErr w:type="spellStart"/>
      <w:r w:rsidRPr="001D4057">
        <w:rPr>
          <w:b/>
          <w:bCs/>
        </w:rPr>
        <w:t>gNBs</w:t>
      </w:r>
      <w:proofErr w:type="spellEnd"/>
      <w:r w:rsidRPr="001D4057">
        <w:rPr>
          <w:b/>
          <w:bCs/>
        </w:rPr>
        <w:t xml:space="preserve"> which helps mitigate inter-</w:t>
      </w:r>
      <w:proofErr w:type="spellStart"/>
      <w:r w:rsidRPr="001D4057">
        <w:rPr>
          <w:b/>
          <w:bCs/>
        </w:rPr>
        <w:t>gNB</w:t>
      </w:r>
      <w:proofErr w:type="spellEnd"/>
      <w:r w:rsidRPr="001D4057">
        <w:rPr>
          <w:b/>
          <w:bCs/>
        </w:rPr>
        <w:t xml:space="preserve"> co-channel CLI.</w:t>
      </w:r>
    </w:p>
    <w:p w14:paraId="019A9C77" w14:textId="77777777" w:rsidR="00017659" w:rsidRPr="001D4057" w:rsidRDefault="00017659" w:rsidP="00017659">
      <w:pPr>
        <w:numPr>
          <w:ilvl w:val="2"/>
          <w:numId w:val="189"/>
        </w:numPr>
        <w:overflowPunct/>
        <w:autoSpaceDE/>
        <w:autoSpaceDN/>
        <w:adjustRightInd/>
        <w:spacing w:after="0" w:line="252" w:lineRule="auto"/>
        <w:contextualSpacing/>
        <w:textAlignment w:val="auto"/>
        <w:rPr>
          <w:b/>
          <w:bCs/>
          <w:highlight w:val="cyan"/>
        </w:rPr>
      </w:pPr>
      <w:r w:rsidRPr="001D4057">
        <w:rPr>
          <w:b/>
          <w:bCs/>
          <w:highlight w:val="cyan"/>
        </w:rPr>
        <w:t xml:space="preserve">Each </w:t>
      </w:r>
      <w:proofErr w:type="spellStart"/>
      <w:r w:rsidRPr="001D4057">
        <w:rPr>
          <w:b/>
          <w:bCs/>
          <w:highlight w:val="cyan"/>
        </w:rPr>
        <w:t>gNB</w:t>
      </w:r>
      <w:proofErr w:type="spellEnd"/>
      <w:r w:rsidRPr="001D4057">
        <w:rPr>
          <w:b/>
          <w:bCs/>
          <w:highlight w:val="cyan"/>
        </w:rPr>
        <w:t xml:space="preserve"> can either transmit in the downlink resource or receive in the uplink resource.</w:t>
      </w:r>
    </w:p>
    <w:p w14:paraId="2371383B" w14:textId="77777777" w:rsidR="00017659" w:rsidRPr="001D4057" w:rsidRDefault="00017659" w:rsidP="00017659">
      <w:pPr>
        <w:numPr>
          <w:ilvl w:val="0"/>
          <w:numId w:val="189"/>
        </w:numPr>
        <w:overflowPunct/>
        <w:autoSpaceDE/>
        <w:autoSpaceDN/>
        <w:adjustRightInd/>
        <w:spacing w:after="0" w:line="252" w:lineRule="auto"/>
        <w:contextualSpacing/>
        <w:textAlignment w:val="auto"/>
        <w:rPr>
          <w:b/>
          <w:bCs/>
          <w:color w:val="1F497D"/>
        </w:rPr>
      </w:pPr>
      <w:r w:rsidRPr="001D4057">
        <w:rPr>
          <w:b/>
          <w:bCs/>
        </w:rPr>
        <w:t>Specification Impact of the proposed scheme</w:t>
      </w:r>
    </w:p>
    <w:p w14:paraId="4986EF59" w14:textId="77777777" w:rsidR="00017659" w:rsidRPr="001D4057" w:rsidRDefault="00017659" w:rsidP="00017659">
      <w:pPr>
        <w:numPr>
          <w:ilvl w:val="1"/>
          <w:numId w:val="189"/>
        </w:numPr>
        <w:overflowPunct/>
        <w:autoSpaceDE/>
        <w:autoSpaceDN/>
        <w:adjustRightInd/>
        <w:spacing w:after="0" w:line="252" w:lineRule="auto"/>
        <w:contextualSpacing/>
        <w:textAlignment w:val="auto"/>
        <w:rPr>
          <w:b/>
          <w:bCs/>
          <w:color w:val="1F497D"/>
        </w:rPr>
      </w:pPr>
      <w:r w:rsidRPr="001D4057">
        <w:rPr>
          <w:b/>
          <w:bCs/>
          <w:lang w:eastAsia="zh-CN"/>
        </w:rPr>
        <w:t xml:space="preserve">Source x-1 (Qualcomm): </w:t>
      </w:r>
    </w:p>
    <w:p w14:paraId="3F879D1C" w14:textId="58990C59" w:rsidR="00877778" w:rsidRPr="00017659" w:rsidRDefault="00017659" w:rsidP="00017659">
      <w:pPr>
        <w:rPr>
          <w:rFonts w:eastAsia="Batang"/>
          <w:b/>
          <w:bCs/>
          <w:szCs w:val="24"/>
          <w:lang w:val="en-GB"/>
        </w:rPr>
      </w:pPr>
      <w:r w:rsidRPr="001D4057">
        <w:rPr>
          <w:b/>
          <w:bCs/>
        </w:rPr>
        <w:t xml:space="preserve">Information exchange between </w:t>
      </w:r>
      <w:proofErr w:type="spellStart"/>
      <w:r w:rsidRPr="001D4057">
        <w:rPr>
          <w:b/>
          <w:bCs/>
        </w:rPr>
        <w:t>gNBs</w:t>
      </w:r>
      <w:proofErr w:type="spellEnd"/>
      <w:r w:rsidRPr="001D4057">
        <w:rPr>
          <w:b/>
          <w:bCs/>
        </w:rPr>
        <w:t xml:space="preserve"> of the locations of the frequency domain resources reserved for DL-only transmission or UL-only reception.</w:t>
      </w:r>
    </w:p>
    <w:p w14:paraId="3CE93A21" w14:textId="65B5F9C0" w:rsidR="00017659" w:rsidRPr="001D4057" w:rsidRDefault="00CE185D" w:rsidP="00017659">
      <w:pPr>
        <w:rPr>
          <w:b/>
          <w:bCs/>
        </w:rPr>
      </w:pPr>
      <w:r w:rsidRPr="008B0460">
        <w:rPr>
          <w:rFonts w:eastAsia="Batang"/>
          <w:b/>
          <w:szCs w:val="24"/>
          <w:u w:val="single"/>
          <w:lang w:val="en-GB"/>
        </w:rPr>
        <w:t>Proposal</w:t>
      </w:r>
      <w:r>
        <w:rPr>
          <w:rFonts w:eastAsia="Batang"/>
          <w:b/>
          <w:szCs w:val="24"/>
          <w:u w:val="single"/>
          <w:lang w:val="en-GB"/>
        </w:rPr>
        <w:t xml:space="preserve"> 1</w:t>
      </w:r>
      <w:r w:rsidR="00017659">
        <w:rPr>
          <w:rFonts w:eastAsia="Batang"/>
          <w:b/>
          <w:szCs w:val="24"/>
          <w:u w:val="single"/>
          <w:lang w:val="en-GB"/>
        </w:rPr>
        <w:t>8</w:t>
      </w:r>
      <w:r w:rsidRPr="007A1306">
        <w:rPr>
          <w:rFonts w:eastAsia="Batang"/>
          <w:b/>
          <w:szCs w:val="24"/>
          <w:lang w:val="en-GB"/>
        </w:rPr>
        <w:t>:</w:t>
      </w:r>
      <w:r w:rsidR="00017659" w:rsidRPr="00017659">
        <w:t xml:space="preserve"> </w:t>
      </w:r>
      <w:r w:rsidR="00563412">
        <w:rPr>
          <w:b/>
          <w:bCs/>
        </w:rPr>
        <w:t>U</w:t>
      </w:r>
      <w:r w:rsidR="00017659" w:rsidRPr="001D4057">
        <w:rPr>
          <w:b/>
          <w:bCs/>
        </w:rPr>
        <w:t xml:space="preserve">pdate the agreement with the following </w:t>
      </w:r>
      <w:r w:rsidR="00017659" w:rsidRPr="001D4057">
        <w:rPr>
          <w:b/>
          <w:bCs/>
          <w:highlight w:val="cyan"/>
        </w:rPr>
        <w:t>updates</w:t>
      </w:r>
      <w:r w:rsidR="00017659" w:rsidRPr="001D4057">
        <w:rPr>
          <w:b/>
          <w:bCs/>
        </w:rPr>
        <w:t>:</w:t>
      </w:r>
    </w:p>
    <w:p w14:paraId="5A67E458" w14:textId="77777777" w:rsidR="00017659" w:rsidRPr="001D4057" w:rsidRDefault="00017659" w:rsidP="00017659">
      <w:pPr>
        <w:spacing w:line="252" w:lineRule="auto"/>
        <w:rPr>
          <w:b/>
          <w:bCs/>
          <w:color w:val="1F497D"/>
          <w:lang w:eastAsia="zh-CN"/>
        </w:rPr>
      </w:pPr>
      <w:r w:rsidRPr="001D4057">
        <w:rPr>
          <w:b/>
          <w:bCs/>
          <w:lang w:eastAsia="zh-CN"/>
        </w:rPr>
        <w:t>Inter-</w:t>
      </w:r>
      <w:proofErr w:type="spellStart"/>
      <w:r w:rsidRPr="001D4057">
        <w:rPr>
          <w:b/>
          <w:bCs/>
          <w:lang w:eastAsia="zh-CN"/>
        </w:rPr>
        <w:t>gNB</w:t>
      </w:r>
      <w:proofErr w:type="spellEnd"/>
      <w:r w:rsidRPr="001D4057">
        <w:rPr>
          <w:b/>
          <w:bCs/>
          <w:lang w:eastAsia="zh-CN"/>
        </w:rPr>
        <w:t xml:space="preserve"> CLI handling scheme #x: Spatial Domain Coordination Scheme for </w:t>
      </w:r>
      <w:proofErr w:type="spellStart"/>
      <w:r w:rsidRPr="001D4057">
        <w:rPr>
          <w:b/>
          <w:bCs/>
          <w:lang w:eastAsia="zh-CN"/>
        </w:rPr>
        <w:t>gNB</w:t>
      </w:r>
      <w:proofErr w:type="spellEnd"/>
      <w:r w:rsidRPr="001D4057">
        <w:rPr>
          <w:b/>
          <w:bCs/>
          <w:lang w:eastAsia="zh-CN"/>
        </w:rPr>
        <w:t xml:space="preserve"> Tx-Beam Nulling</w:t>
      </w:r>
    </w:p>
    <w:p w14:paraId="5EAFF46F" w14:textId="77777777" w:rsidR="00017659" w:rsidRPr="001D4057" w:rsidRDefault="00017659" w:rsidP="00017659">
      <w:pPr>
        <w:numPr>
          <w:ilvl w:val="0"/>
          <w:numId w:val="190"/>
        </w:numPr>
        <w:overflowPunct/>
        <w:autoSpaceDE/>
        <w:autoSpaceDN/>
        <w:adjustRightInd/>
        <w:spacing w:after="0" w:line="252" w:lineRule="auto"/>
        <w:contextualSpacing/>
        <w:textAlignment w:val="auto"/>
        <w:rPr>
          <w:b/>
          <w:bCs/>
          <w:color w:val="1F497D"/>
          <w:lang w:eastAsia="en-GB"/>
        </w:rPr>
      </w:pPr>
      <w:r w:rsidRPr="001D4057">
        <w:rPr>
          <w:b/>
          <w:bCs/>
        </w:rPr>
        <w:t>Reference scheme for performance comparison</w:t>
      </w:r>
    </w:p>
    <w:p w14:paraId="1F4138D1" w14:textId="77777777" w:rsidR="00017659" w:rsidRPr="001D4057" w:rsidRDefault="00017659" w:rsidP="00017659">
      <w:pPr>
        <w:numPr>
          <w:ilvl w:val="1"/>
          <w:numId w:val="190"/>
        </w:numPr>
        <w:overflowPunct/>
        <w:autoSpaceDE/>
        <w:autoSpaceDN/>
        <w:adjustRightInd/>
        <w:spacing w:after="0" w:line="252" w:lineRule="auto"/>
        <w:contextualSpacing/>
        <w:textAlignment w:val="auto"/>
        <w:rPr>
          <w:b/>
          <w:bCs/>
          <w:color w:val="1F497D"/>
        </w:rPr>
      </w:pPr>
      <w:r w:rsidRPr="001D4057">
        <w:rPr>
          <w:b/>
          <w:bCs/>
        </w:rPr>
        <w:t xml:space="preserve">Source x-1 (China Telecom, ZTE): </w:t>
      </w:r>
    </w:p>
    <w:p w14:paraId="242D7262" w14:textId="77777777" w:rsidR="00017659" w:rsidRPr="001D4057" w:rsidRDefault="00017659" w:rsidP="00017659">
      <w:pPr>
        <w:numPr>
          <w:ilvl w:val="2"/>
          <w:numId w:val="190"/>
        </w:numPr>
        <w:overflowPunct/>
        <w:autoSpaceDE/>
        <w:autoSpaceDN/>
        <w:adjustRightInd/>
        <w:spacing w:after="0" w:line="252" w:lineRule="auto"/>
        <w:contextualSpacing/>
        <w:textAlignment w:val="auto"/>
        <w:rPr>
          <w:b/>
          <w:bCs/>
          <w:color w:val="1F497D"/>
        </w:rPr>
      </w:pPr>
      <w:r w:rsidRPr="001D4057">
        <w:rPr>
          <w:b/>
          <w:bCs/>
        </w:rPr>
        <w:t xml:space="preserve">No Tx beam nulling since the aggressor </w:t>
      </w:r>
      <w:proofErr w:type="spellStart"/>
      <w:r w:rsidRPr="001D4057">
        <w:rPr>
          <w:b/>
          <w:bCs/>
        </w:rPr>
        <w:t>gNB</w:t>
      </w:r>
      <w:proofErr w:type="spellEnd"/>
      <w:r w:rsidRPr="001D4057">
        <w:rPr>
          <w:b/>
          <w:bCs/>
        </w:rPr>
        <w:t xml:space="preserve"> does not know the channel information between the aggressor </w:t>
      </w:r>
      <w:proofErr w:type="spellStart"/>
      <w:r w:rsidRPr="001D4057">
        <w:rPr>
          <w:b/>
          <w:bCs/>
        </w:rPr>
        <w:t>gNB</w:t>
      </w:r>
      <w:proofErr w:type="spellEnd"/>
      <w:r w:rsidRPr="001D4057">
        <w:rPr>
          <w:b/>
          <w:bCs/>
        </w:rPr>
        <w:t xml:space="preserve"> and victim </w:t>
      </w:r>
      <w:proofErr w:type="spellStart"/>
      <w:proofErr w:type="gramStart"/>
      <w:r w:rsidRPr="001D4057">
        <w:rPr>
          <w:b/>
          <w:bCs/>
        </w:rPr>
        <w:t>gNB</w:t>
      </w:r>
      <w:proofErr w:type="spellEnd"/>
      <w:proofErr w:type="gramEnd"/>
    </w:p>
    <w:p w14:paraId="7E89E5E0" w14:textId="77777777" w:rsidR="00017659" w:rsidRPr="001D4057" w:rsidRDefault="00017659" w:rsidP="00017659">
      <w:pPr>
        <w:numPr>
          <w:ilvl w:val="1"/>
          <w:numId w:val="190"/>
        </w:numPr>
        <w:overflowPunct/>
        <w:autoSpaceDE/>
        <w:autoSpaceDN/>
        <w:adjustRightInd/>
        <w:spacing w:after="0" w:line="252" w:lineRule="auto"/>
        <w:contextualSpacing/>
        <w:textAlignment w:val="auto"/>
        <w:rPr>
          <w:b/>
          <w:bCs/>
          <w:color w:val="1F497D"/>
        </w:rPr>
      </w:pPr>
      <w:r w:rsidRPr="001D4057">
        <w:rPr>
          <w:b/>
          <w:bCs/>
        </w:rPr>
        <w:t xml:space="preserve">Source x-2 (Qualcomm): </w:t>
      </w:r>
    </w:p>
    <w:p w14:paraId="0B44BF22" w14:textId="77777777" w:rsidR="00017659" w:rsidRPr="001D4057" w:rsidRDefault="00017659" w:rsidP="00017659">
      <w:pPr>
        <w:numPr>
          <w:ilvl w:val="2"/>
          <w:numId w:val="190"/>
        </w:numPr>
        <w:overflowPunct/>
        <w:autoSpaceDE/>
        <w:autoSpaceDN/>
        <w:adjustRightInd/>
        <w:spacing w:after="0" w:line="252" w:lineRule="auto"/>
        <w:contextualSpacing/>
        <w:textAlignment w:val="auto"/>
        <w:rPr>
          <w:b/>
          <w:bCs/>
          <w:color w:val="1F497D"/>
        </w:rPr>
      </w:pPr>
      <w:r w:rsidRPr="001D4057">
        <w:rPr>
          <w:b/>
          <w:bCs/>
          <w:lang w:eastAsia="zh-CN"/>
        </w:rPr>
        <w:t xml:space="preserve">Dynamic TDD without aggressor (Tx) </w:t>
      </w:r>
      <w:proofErr w:type="spellStart"/>
      <w:r w:rsidRPr="001D4057">
        <w:rPr>
          <w:b/>
          <w:bCs/>
          <w:lang w:eastAsia="zh-CN"/>
        </w:rPr>
        <w:t>gNB</w:t>
      </w:r>
      <w:proofErr w:type="spellEnd"/>
      <w:r w:rsidRPr="001D4057">
        <w:rPr>
          <w:b/>
          <w:bCs/>
          <w:lang w:eastAsia="zh-CN"/>
        </w:rPr>
        <w:t xml:space="preserve"> nulling due to lack of inter-</w:t>
      </w:r>
      <w:proofErr w:type="spellStart"/>
      <w:r w:rsidRPr="001D4057">
        <w:rPr>
          <w:b/>
          <w:bCs/>
          <w:lang w:eastAsia="zh-CN"/>
        </w:rPr>
        <w:t>gNB</w:t>
      </w:r>
      <w:proofErr w:type="spellEnd"/>
      <w:r w:rsidRPr="001D4057">
        <w:rPr>
          <w:b/>
          <w:bCs/>
          <w:lang w:eastAsia="zh-CN"/>
        </w:rPr>
        <w:t xml:space="preserve"> channel information and lack of inter-</w:t>
      </w:r>
      <w:proofErr w:type="spellStart"/>
      <w:r w:rsidRPr="001D4057">
        <w:rPr>
          <w:b/>
          <w:bCs/>
          <w:lang w:eastAsia="zh-CN"/>
        </w:rPr>
        <w:t>gNB</w:t>
      </w:r>
      <w:proofErr w:type="spellEnd"/>
      <w:r w:rsidRPr="001D4057">
        <w:rPr>
          <w:b/>
          <w:bCs/>
          <w:lang w:eastAsia="zh-CN"/>
        </w:rPr>
        <w:t xml:space="preserve"> CLI </w:t>
      </w:r>
      <w:proofErr w:type="gramStart"/>
      <w:r w:rsidRPr="001D4057">
        <w:rPr>
          <w:b/>
          <w:bCs/>
          <w:lang w:eastAsia="zh-CN"/>
        </w:rPr>
        <w:t>measurements</w:t>
      </w:r>
      <w:proofErr w:type="gramEnd"/>
    </w:p>
    <w:p w14:paraId="67653F76" w14:textId="77777777" w:rsidR="00017659" w:rsidRPr="001D4057" w:rsidRDefault="00017659" w:rsidP="00017659">
      <w:pPr>
        <w:numPr>
          <w:ilvl w:val="2"/>
          <w:numId w:val="190"/>
        </w:numPr>
        <w:overflowPunct/>
        <w:autoSpaceDE/>
        <w:autoSpaceDN/>
        <w:adjustRightInd/>
        <w:spacing w:after="0" w:line="252" w:lineRule="auto"/>
        <w:contextualSpacing/>
        <w:textAlignment w:val="auto"/>
        <w:rPr>
          <w:b/>
          <w:bCs/>
          <w:color w:val="1F497D"/>
          <w:highlight w:val="cyan"/>
        </w:rPr>
      </w:pPr>
      <w:r w:rsidRPr="001D4057">
        <w:rPr>
          <w:b/>
          <w:bCs/>
          <w:color w:val="1F497D"/>
          <w:highlight w:val="cyan"/>
        </w:rPr>
        <w:t xml:space="preserve">Semi-static SBFD without aggressor (Tx) </w:t>
      </w:r>
      <w:proofErr w:type="spellStart"/>
      <w:r w:rsidRPr="001D4057">
        <w:rPr>
          <w:b/>
          <w:bCs/>
          <w:color w:val="1F497D"/>
          <w:highlight w:val="cyan"/>
        </w:rPr>
        <w:t>gNB</w:t>
      </w:r>
      <w:proofErr w:type="spellEnd"/>
      <w:r w:rsidRPr="001D4057">
        <w:rPr>
          <w:b/>
          <w:bCs/>
          <w:color w:val="1F497D"/>
          <w:highlight w:val="cyan"/>
        </w:rPr>
        <w:t xml:space="preserve"> nulling due to lack of inter-</w:t>
      </w:r>
      <w:proofErr w:type="spellStart"/>
      <w:r w:rsidRPr="001D4057">
        <w:rPr>
          <w:b/>
          <w:bCs/>
          <w:color w:val="1F497D"/>
          <w:highlight w:val="cyan"/>
        </w:rPr>
        <w:t>gNB</w:t>
      </w:r>
      <w:proofErr w:type="spellEnd"/>
      <w:r w:rsidRPr="001D4057">
        <w:rPr>
          <w:b/>
          <w:bCs/>
          <w:color w:val="1F497D"/>
          <w:highlight w:val="cyan"/>
        </w:rPr>
        <w:t xml:space="preserve"> channel information and lack of inter-</w:t>
      </w:r>
      <w:proofErr w:type="spellStart"/>
      <w:r w:rsidRPr="001D4057">
        <w:rPr>
          <w:b/>
          <w:bCs/>
          <w:color w:val="1F497D"/>
          <w:highlight w:val="cyan"/>
        </w:rPr>
        <w:t>gNB</w:t>
      </w:r>
      <w:proofErr w:type="spellEnd"/>
      <w:r w:rsidRPr="001D4057">
        <w:rPr>
          <w:b/>
          <w:bCs/>
          <w:color w:val="1F497D"/>
          <w:highlight w:val="cyan"/>
        </w:rPr>
        <w:t xml:space="preserve"> CLI measurement. </w:t>
      </w:r>
    </w:p>
    <w:p w14:paraId="32406FFA" w14:textId="77777777" w:rsidR="00017659" w:rsidRPr="001D4057" w:rsidRDefault="00017659" w:rsidP="00017659">
      <w:pPr>
        <w:numPr>
          <w:ilvl w:val="0"/>
          <w:numId w:val="190"/>
        </w:numPr>
        <w:overflowPunct/>
        <w:autoSpaceDE/>
        <w:autoSpaceDN/>
        <w:adjustRightInd/>
        <w:spacing w:after="0" w:line="252" w:lineRule="auto"/>
        <w:contextualSpacing/>
        <w:textAlignment w:val="auto"/>
        <w:rPr>
          <w:b/>
          <w:bCs/>
          <w:color w:val="1F497D"/>
        </w:rPr>
      </w:pPr>
      <w:r w:rsidRPr="001D4057">
        <w:rPr>
          <w:b/>
          <w:bCs/>
        </w:rPr>
        <w:t xml:space="preserve">Proposed Scheme for </w:t>
      </w:r>
      <w:proofErr w:type="spellStart"/>
      <w:r w:rsidRPr="001D4057">
        <w:rPr>
          <w:b/>
          <w:bCs/>
        </w:rPr>
        <w:t>gNB</w:t>
      </w:r>
      <w:proofErr w:type="spellEnd"/>
      <w:r w:rsidRPr="001D4057">
        <w:rPr>
          <w:b/>
          <w:bCs/>
        </w:rPr>
        <w:t>-to-</w:t>
      </w:r>
      <w:proofErr w:type="spellStart"/>
      <w:r w:rsidRPr="001D4057">
        <w:rPr>
          <w:b/>
          <w:bCs/>
        </w:rPr>
        <w:t>gNB</w:t>
      </w:r>
      <w:proofErr w:type="spellEnd"/>
      <w:r w:rsidRPr="001D4057">
        <w:rPr>
          <w:b/>
          <w:bCs/>
        </w:rPr>
        <w:t xml:space="preserve"> co-channel CLI handling</w:t>
      </w:r>
    </w:p>
    <w:p w14:paraId="6D14A90D" w14:textId="77777777" w:rsidR="00017659" w:rsidRPr="001D4057" w:rsidRDefault="00017659" w:rsidP="00017659">
      <w:pPr>
        <w:numPr>
          <w:ilvl w:val="1"/>
          <w:numId w:val="190"/>
        </w:numPr>
        <w:overflowPunct/>
        <w:autoSpaceDE/>
        <w:autoSpaceDN/>
        <w:adjustRightInd/>
        <w:spacing w:after="0" w:line="252" w:lineRule="auto"/>
        <w:contextualSpacing/>
        <w:textAlignment w:val="auto"/>
        <w:rPr>
          <w:b/>
          <w:bCs/>
        </w:rPr>
      </w:pPr>
      <w:r w:rsidRPr="001D4057">
        <w:rPr>
          <w:b/>
          <w:bCs/>
        </w:rPr>
        <w:t xml:space="preserve">Source x-1 (China Telecom, ZTE): </w:t>
      </w:r>
    </w:p>
    <w:p w14:paraId="4CA652C1" w14:textId="77777777" w:rsidR="00017659" w:rsidRPr="001D4057" w:rsidRDefault="00017659" w:rsidP="00017659">
      <w:pPr>
        <w:numPr>
          <w:ilvl w:val="2"/>
          <w:numId w:val="190"/>
        </w:numPr>
        <w:overflowPunct/>
        <w:autoSpaceDE/>
        <w:autoSpaceDN/>
        <w:adjustRightInd/>
        <w:spacing w:after="0" w:line="252" w:lineRule="auto"/>
        <w:contextualSpacing/>
        <w:textAlignment w:val="auto"/>
        <w:rPr>
          <w:b/>
          <w:bCs/>
        </w:rPr>
      </w:pPr>
      <w:r w:rsidRPr="001D4057">
        <w:rPr>
          <w:b/>
          <w:bCs/>
        </w:rPr>
        <w:t xml:space="preserve">Tx beam nulling is performed by the aggressor </w:t>
      </w:r>
      <w:proofErr w:type="spellStart"/>
      <w:r w:rsidRPr="001D4057">
        <w:rPr>
          <w:b/>
          <w:bCs/>
        </w:rPr>
        <w:t>gNB</w:t>
      </w:r>
      <w:proofErr w:type="spellEnd"/>
      <w:r w:rsidRPr="001D4057">
        <w:rPr>
          <w:b/>
          <w:bCs/>
        </w:rPr>
        <w:t xml:space="preserve">. </w:t>
      </w:r>
    </w:p>
    <w:p w14:paraId="23C199D8" w14:textId="77777777" w:rsidR="00017659" w:rsidRPr="001D4057" w:rsidRDefault="00017659" w:rsidP="00017659">
      <w:pPr>
        <w:numPr>
          <w:ilvl w:val="2"/>
          <w:numId w:val="190"/>
        </w:numPr>
        <w:overflowPunct/>
        <w:autoSpaceDE/>
        <w:autoSpaceDN/>
        <w:adjustRightInd/>
        <w:spacing w:after="0" w:line="252" w:lineRule="auto"/>
        <w:contextualSpacing/>
        <w:textAlignment w:val="auto"/>
        <w:rPr>
          <w:b/>
          <w:bCs/>
        </w:rPr>
      </w:pPr>
      <w:r w:rsidRPr="001D4057">
        <w:rPr>
          <w:b/>
          <w:bCs/>
        </w:rPr>
        <w:t xml:space="preserve">The victim </w:t>
      </w:r>
      <w:proofErr w:type="spellStart"/>
      <w:r w:rsidRPr="001D4057">
        <w:rPr>
          <w:b/>
          <w:bCs/>
        </w:rPr>
        <w:t>gNB</w:t>
      </w:r>
      <w:proofErr w:type="spellEnd"/>
      <w:r w:rsidRPr="001D4057">
        <w:rPr>
          <w:b/>
          <w:bCs/>
        </w:rPr>
        <w:t xml:space="preserve"> measures the channel information based on the NZP CSI-RS transmitted from the aggressor </w:t>
      </w:r>
      <w:proofErr w:type="spellStart"/>
      <w:r w:rsidRPr="001D4057">
        <w:rPr>
          <w:b/>
          <w:bCs/>
        </w:rPr>
        <w:t>gNB</w:t>
      </w:r>
      <w:proofErr w:type="spellEnd"/>
      <w:r w:rsidRPr="001D4057">
        <w:rPr>
          <w:b/>
          <w:bCs/>
        </w:rPr>
        <w:t xml:space="preserve"> to the victim </w:t>
      </w:r>
      <w:proofErr w:type="spellStart"/>
      <w:r w:rsidRPr="001D4057">
        <w:rPr>
          <w:b/>
          <w:bCs/>
        </w:rPr>
        <w:t>gNB</w:t>
      </w:r>
      <w:proofErr w:type="spellEnd"/>
      <w:r w:rsidRPr="001D4057">
        <w:rPr>
          <w:b/>
          <w:bCs/>
        </w:rPr>
        <w:t xml:space="preserve"> and then delivers the measured channel information to the aggressor </w:t>
      </w:r>
      <w:proofErr w:type="spellStart"/>
      <w:r w:rsidRPr="001D4057">
        <w:rPr>
          <w:b/>
          <w:bCs/>
        </w:rPr>
        <w:t>gNB</w:t>
      </w:r>
      <w:proofErr w:type="spellEnd"/>
      <w:r w:rsidRPr="001D4057">
        <w:rPr>
          <w:b/>
          <w:bCs/>
        </w:rPr>
        <w:t xml:space="preserve">. </w:t>
      </w:r>
    </w:p>
    <w:p w14:paraId="5537C43E" w14:textId="77777777" w:rsidR="00017659" w:rsidRPr="001D4057" w:rsidRDefault="00017659" w:rsidP="00017659">
      <w:pPr>
        <w:numPr>
          <w:ilvl w:val="2"/>
          <w:numId w:val="190"/>
        </w:numPr>
        <w:overflowPunct/>
        <w:autoSpaceDE/>
        <w:autoSpaceDN/>
        <w:adjustRightInd/>
        <w:spacing w:after="0" w:line="252" w:lineRule="auto"/>
        <w:contextualSpacing/>
        <w:textAlignment w:val="auto"/>
        <w:rPr>
          <w:b/>
          <w:bCs/>
        </w:rPr>
      </w:pPr>
      <w:r w:rsidRPr="001D4057">
        <w:rPr>
          <w:b/>
          <w:bCs/>
        </w:rPr>
        <w:t xml:space="preserve">The aggressor </w:t>
      </w:r>
      <w:proofErr w:type="spellStart"/>
      <w:r w:rsidRPr="001D4057">
        <w:rPr>
          <w:b/>
          <w:bCs/>
        </w:rPr>
        <w:t>gNB</w:t>
      </w:r>
      <w:proofErr w:type="spellEnd"/>
      <w:r w:rsidRPr="001D4057">
        <w:rPr>
          <w:b/>
          <w:bCs/>
        </w:rPr>
        <w:t xml:space="preserve"> determines the DL precoder for its serving UEs by considering the channel information between aggressor </w:t>
      </w:r>
      <w:proofErr w:type="spellStart"/>
      <w:r w:rsidRPr="001D4057">
        <w:rPr>
          <w:b/>
          <w:bCs/>
        </w:rPr>
        <w:t>gNB</w:t>
      </w:r>
      <w:proofErr w:type="spellEnd"/>
      <w:r w:rsidRPr="001D4057">
        <w:rPr>
          <w:b/>
          <w:bCs/>
        </w:rPr>
        <w:t xml:space="preserve"> and victim </w:t>
      </w:r>
      <w:proofErr w:type="spellStart"/>
      <w:r w:rsidRPr="001D4057">
        <w:rPr>
          <w:b/>
          <w:bCs/>
        </w:rPr>
        <w:t>gNB</w:t>
      </w:r>
      <w:proofErr w:type="spellEnd"/>
      <w:r w:rsidRPr="001D4057">
        <w:rPr>
          <w:b/>
          <w:bCs/>
        </w:rPr>
        <w:t xml:space="preserve"> so that the DL transmission beam has the least interference to the victim </w:t>
      </w:r>
      <w:proofErr w:type="spellStart"/>
      <w:r w:rsidRPr="001D4057">
        <w:rPr>
          <w:b/>
          <w:bCs/>
        </w:rPr>
        <w:t>gNB</w:t>
      </w:r>
      <w:proofErr w:type="spellEnd"/>
      <w:r w:rsidRPr="001D4057">
        <w:rPr>
          <w:b/>
          <w:bCs/>
        </w:rPr>
        <w:t>.</w:t>
      </w:r>
    </w:p>
    <w:p w14:paraId="57705105" w14:textId="77777777" w:rsidR="00017659" w:rsidRPr="001D4057" w:rsidRDefault="00017659" w:rsidP="00017659">
      <w:pPr>
        <w:numPr>
          <w:ilvl w:val="1"/>
          <w:numId w:val="190"/>
        </w:numPr>
        <w:overflowPunct/>
        <w:autoSpaceDE/>
        <w:autoSpaceDN/>
        <w:adjustRightInd/>
        <w:spacing w:after="0" w:line="252" w:lineRule="auto"/>
        <w:contextualSpacing/>
        <w:textAlignment w:val="auto"/>
        <w:rPr>
          <w:b/>
          <w:bCs/>
        </w:rPr>
      </w:pPr>
      <w:r w:rsidRPr="001D4057">
        <w:rPr>
          <w:b/>
          <w:bCs/>
        </w:rPr>
        <w:t>Source x-2 (Qualcomm):</w:t>
      </w:r>
    </w:p>
    <w:p w14:paraId="0AE10622" w14:textId="77777777" w:rsidR="00017659" w:rsidRPr="001D4057" w:rsidRDefault="00017659" w:rsidP="00017659">
      <w:pPr>
        <w:numPr>
          <w:ilvl w:val="2"/>
          <w:numId w:val="190"/>
        </w:numPr>
        <w:overflowPunct/>
        <w:autoSpaceDE/>
        <w:autoSpaceDN/>
        <w:adjustRightInd/>
        <w:spacing w:after="0" w:line="252" w:lineRule="auto"/>
        <w:contextualSpacing/>
        <w:textAlignment w:val="auto"/>
        <w:rPr>
          <w:b/>
          <w:bCs/>
        </w:rPr>
      </w:pPr>
      <w:r w:rsidRPr="001D4057">
        <w:rPr>
          <w:b/>
          <w:bCs/>
          <w:lang w:eastAsia="zh-CN"/>
        </w:rPr>
        <w:t xml:space="preserve">Aggressor </w:t>
      </w:r>
      <w:proofErr w:type="spellStart"/>
      <w:r w:rsidRPr="001D4057">
        <w:rPr>
          <w:b/>
          <w:bCs/>
          <w:lang w:eastAsia="zh-CN"/>
        </w:rPr>
        <w:t>gNB</w:t>
      </w:r>
      <w:proofErr w:type="spellEnd"/>
      <w:r w:rsidRPr="001D4057">
        <w:rPr>
          <w:b/>
          <w:bCs/>
          <w:lang w:eastAsia="zh-CN"/>
        </w:rPr>
        <w:t xml:space="preserve"> Tx nulling towards victim </w:t>
      </w:r>
      <w:proofErr w:type="spellStart"/>
      <w:r w:rsidRPr="001D4057">
        <w:rPr>
          <w:b/>
          <w:bCs/>
          <w:lang w:eastAsia="zh-CN"/>
        </w:rPr>
        <w:t>gNB</w:t>
      </w:r>
      <w:proofErr w:type="spellEnd"/>
      <w:r w:rsidRPr="001D4057">
        <w:rPr>
          <w:b/>
          <w:bCs/>
          <w:lang w:eastAsia="zh-CN"/>
        </w:rPr>
        <w:t xml:space="preserve">(s) based on knowledge of the channel between the aggressor and victim </w:t>
      </w:r>
      <w:proofErr w:type="spellStart"/>
      <w:r w:rsidRPr="001D4057">
        <w:rPr>
          <w:b/>
          <w:bCs/>
          <w:lang w:eastAsia="zh-CN"/>
        </w:rPr>
        <w:t>gNB</w:t>
      </w:r>
      <w:proofErr w:type="spellEnd"/>
      <w:r w:rsidRPr="001D4057">
        <w:rPr>
          <w:b/>
          <w:bCs/>
          <w:lang w:eastAsia="zh-CN"/>
        </w:rPr>
        <w:t xml:space="preserve">(s). </w:t>
      </w:r>
    </w:p>
    <w:p w14:paraId="75B50D9B" w14:textId="77777777" w:rsidR="00017659" w:rsidRPr="001D4057" w:rsidRDefault="00017659" w:rsidP="00017659">
      <w:pPr>
        <w:numPr>
          <w:ilvl w:val="2"/>
          <w:numId w:val="190"/>
        </w:numPr>
        <w:overflowPunct/>
        <w:autoSpaceDE/>
        <w:autoSpaceDN/>
        <w:adjustRightInd/>
        <w:spacing w:after="0" w:line="252" w:lineRule="auto"/>
        <w:contextualSpacing/>
        <w:textAlignment w:val="auto"/>
        <w:rPr>
          <w:b/>
          <w:bCs/>
        </w:rPr>
      </w:pPr>
      <w:r w:rsidRPr="001D4057">
        <w:rPr>
          <w:b/>
          <w:bCs/>
          <w:lang w:eastAsia="zh-CN"/>
        </w:rPr>
        <w:t xml:space="preserve">Victim </w:t>
      </w:r>
      <w:proofErr w:type="spellStart"/>
      <w:r w:rsidRPr="001D4057">
        <w:rPr>
          <w:b/>
          <w:bCs/>
          <w:lang w:eastAsia="zh-CN"/>
        </w:rPr>
        <w:t>gNB</w:t>
      </w:r>
      <w:proofErr w:type="spellEnd"/>
      <w:r w:rsidRPr="001D4057">
        <w:rPr>
          <w:b/>
          <w:bCs/>
          <w:lang w:eastAsia="zh-CN"/>
        </w:rPr>
        <w:t>(s) are identified based on inter-</w:t>
      </w:r>
      <w:proofErr w:type="spellStart"/>
      <w:r w:rsidRPr="001D4057">
        <w:rPr>
          <w:b/>
          <w:bCs/>
          <w:lang w:eastAsia="zh-CN"/>
        </w:rPr>
        <w:t>gNB</w:t>
      </w:r>
      <w:proofErr w:type="spellEnd"/>
      <w:r w:rsidRPr="001D4057">
        <w:rPr>
          <w:b/>
          <w:bCs/>
          <w:lang w:eastAsia="zh-CN"/>
        </w:rPr>
        <w:t xml:space="preserve"> CLI measurements.</w:t>
      </w:r>
    </w:p>
    <w:p w14:paraId="3DD7E98C" w14:textId="77777777" w:rsidR="00017659" w:rsidRPr="001D4057" w:rsidRDefault="00017659" w:rsidP="00017659">
      <w:pPr>
        <w:numPr>
          <w:ilvl w:val="0"/>
          <w:numId w:val="190"/>
        </w:numPr>
        <w:overflowPunct/>
        <w:autoSpaceDE/>
        <w:autoSpaceDN/>
        <w:adjustRightInd/>
        <w:spacing w:after="0" w:line="252" w:lineRule="auto"/>
        <w:contextualSpacing/>
        <w:textAlignment w:val="auto"/>
        <w:rPr>
          <w:b/>
          <w:bCs/>
          <w:color w:val="1F497D"/>
        </w:rPr>
      </w:pPr>
      <w:r w:rsidRPr="001D4057">
        <w:rPr>
          <w:b/>
          <w:bCs/>
        </w:rPr>
        <w:t>Specification Impact of the proposed scheme</w:t>
      </w:r>
    </w:p>
    <w:p w14:paraId="1F276B9D" w14:textId="77777777" w:rsidR="00017659" w:rsidRPr="001D4057" w:rsidRDefault="00017659" w:rsidP="00017659">
      <w:pPr>
        <w:numPr>
          <w:ilvl w:val="1"/>
          <w:numId w:val="190"/>
        </w:numPr>
        <w:overflowPunct/>
        <w:autoSpaceDE/>
        <w:autoSpaceDN/>
        <w:adjustRightInd/>
        <w:spacing w:after="0" w:line="252" w:lineRule="auto"/>
        <w:contextualSpacing/>
        <w:textAlignment w:val="auto"/>
        <w:rPr>
          <w:b/>
          <w:bCs/>
        </w:rPr>
      </w:pPr>
      <w:r w:rsidRPr="001D4057">
        <w:rPr>
          <w:b/>
          <w:bCs/>
        </w:rPr>
        <w:t xml:space="preserve">Source x-1 (China Telecom, ZTE): </w:t>
      </w:r>
    </w:p>
    <w:p w14:paraId="46583203" w14:textId="77777777" w:rsidR="00017659" w:rsidRPr="001D4057" w:rsidRDefault="00017659" w:rsidP="00017659">
      <w:pPr>
        <w:numPr>
          <w:ilvl w:val="2"/>
          <w:numId w:val="190"/>
        </w:numPr>
        <w:overflowPunct/>
        <w:autoSpaceDE/>
        <w:autoSpaceDN/>
        <w:adjustRightInd/>
        <w:spacing w:after="0" w:line="252" w:lineRule="auto"/>
        <w:contextualSpacing/>
        <w:textAlignment w:val="auto"/>
        <w:rPr>
          <w:b/>
          <w:bCs/>
        </w:rPr>
      </w:pPr>
      <w:r w:rsidRPr="001D4057">
        <w:rPr>
          <w:b/>
          <w:bCs/>
        </w:rPr>
        <w:t xml:space="preserve">The information exchange between the aggressor </w:t>
      </w:r>
      <w:proofErr w:type="spellStart"/>
      <w:r w:rsidRPr="001D4057">
        <w:rPr>
          <w:b/>
          <w:bCs/>
        </w:rPr>
        <w:t>gNB</w:t>
      </w:r>
      <w:proofErr w:type="spellEnd"/>
      <w:r w:rsidRPr="001D4057">
        <w:rPr>
          <w:b/>
          <w:bCs/>
        </w:rPr>
        <w:t xml:space="preserve"> and victim </w:t>
      </w:r>
      <w:proofErr w:type="spellStart"/>
      <w:r w:rsidRPr="001D4057">
        <w:rPr>
          <w:b/>
          <w:bCs/>
        </w:rPr>
        <w:t>gNB</w:t>
      </w:r>
      <w:proofErr w:type="spellEnd"/>
      <w:r w:rsidRPr="001D4057">
        <w:rPr>
          <w:b/>
          <w:bCs/>
        </w:rPr>
        <w:t>, including the measurement resource and the measurement results.</w:t>
      </w:r>
    </w:p>
    <w:p w14:paraId="40837DF9" w14:textId="77777777" w:rsidR="00017659" w:rsidRPr="001D4057" w:rsidRDefault="00017659" w:rsidP="00017659">
      <w:pPr>
        <w:numPr>
          <w:ilvl w:val="1"/>
          <w:numId w:val="190"/>
        </w:numPr>
        <w:overflowPunct/>
        <w:autoSpaceDE/>
        <w:autoSpaceDN/>
        <w:adjustRightInd/>
        <w:spacing w:after="0" w:line="252" w:lineRule="auto"/>
        <w:contextualSpacing/>
        <w:textAlignment w:val="auto"/>
        <w:rPr>
          <w:b/>
          <w:bCs/>
        </w:rPr>
      </w:pPr>
      <w:r w:rsidRPr="001D4057">
        <w:rPr>
          <w:b/>
          <w:bCs/>
        </w:rPr>
        <w:t>Source x-2 (Qualcomm):</w:t>
      </w:r>
    </w:p>
    <w:p w14:paraId="0F848DFB" w14:textId="77777777" w:rsidR="00017659" w:rsidRPr="001D4057" w:rsidRDefault="00017659" w:rsidP="00017659">
      <w:pPr>
        <w:numPr>
          <w:ilvl w:val="2"/>
          <w:numId w:val="190"/>
        </w:numPr>
        <w:overflowPunct/>
        <w:autoSpaceDE/>
        <w:autoSpaceDN/>
        <w:adjustRightInd/>
        <w:spacing w:after="0" w:line="252" w:lineRule="auto"/>
        <w:contextualSpacing/>
        <w:textAlignment w:val="auto"/>
        <w:rPr>
          <w:b/>
          <w:bCs/>
        </w:rPr>
      </w:pPr>
      <w:r w:rsidRPr="001D4057">
        <w:rPr>
          <w:b/>
          <w:bCs/>
        </w:rPr>
        <w:lastRenderedPageBreak/>
        <w:t xml:space="preserve">Co-channel CLI/channel measurements based on information exchange between </w:t>
      </w:r>
      <w:proofErr w:type="spellStart"/>
      <w:r w:rsidRPr="001D4057">
        <w:rPr>
          <w:b/>
          <w:bCs/>
        </w:rPr>
        <w:t>gNBs</w:t>
      </w:r>
      <w:proofErr w:type="spellEnd"/>
      <w:r w:rsidRPr="001D4057">
        <w:rPr>
          <w:b/>
          <w:bCs/>
        </w:rPr>
        <w:t xml:space="preserve"> of the CLI resource configuration and CLI measurement reports. </w:t>
      </w:r>
    </w:p>
    <w:p w14:paraId="2F052579" w14:textId="6B478576" w:rsidR="00CE185D" w:rsidRPr="001D4057" w:rsidRDefault="00017659" w:rsidP="00017659">
      <w:pPr>
        <w:rPr>
          <w:b/>
          <w:bCs/>
          <w:iCs/>
          <w:szCs w:val="16"/>
          <w:lang w:val="en-GB" w:eastAsia="ko-KR"/>
        </w:rPr>
      </w:pPr>
      <w:r w:rsidRPr="001D4057">
        <w:rPr>
          <w:b/>
          <w:bCs/>
        </w:rPr>
        <w:t xml:space="preserve">Note: CLI measurement reports are needed to identify victim </w:t>
      </w:r>
      <w:proofErr w:type="spellStart"/>
      <w:r w:rsidRPr="001D4057">
        <w:rPr>
          <w:b/>
          <w:bCs/>
        </w:rPr>
        <w:t>gNB</w:t>
      </w:r>
      <w:proofErr w:type="spellEnd"/>
      <w:r w:rsidRPr="001D4057">
        <w:rPr>
          <w:b/>
          <w:bCs/>
        </w:rPr>
        <w:t>(s) and CLI resource configuration (</w:t>
      </w:r>
      <w:proofErr w:type="gramStart"/>
      <w:r w:rsidRPr="001D4057">
        <w:rPr>
          <w:b/>
          <w:bCs/>
        </w:rPr>
        <w:t>e.g.</w:t>
      </w:r>
      <w:proofErr w:type="gramEnd"/>
      <w:r w:rsidRPr="001D4057">
        <w:rPr>
          <w:b/>
          <w:bCs/>
        </w:rPr>
        <w:t xml:space="preserve"> CSI-RS resource) is needed to estimate the channel between the aggressor and victim </w:t>
      </w:r>
      <w:proofErr w:type="spellStart"/>
      <w:r w:rsidRPr="001D4057">
        <w:rPr>
          <w:b/>
          <w:bCs/>
        </w:rPr>
        <w:t>gNBs</w:t>
      </w:r>
      <w:proofErr w:type="spellEnd"/>
      <w:r w:rsidRPr="001D4057">
        <w:rPr>
          <w:b/>
          <w:bCs/>
        </w:rPr>
        <w:t>.</w:t>
      </w:r>
    </w:p>
    <w:p w14:paraId="470EC030" w14:textId="34FD742A" w:rsidR="00017659" w:rsidRPr="001D4057" w:rsidRDefault="00CE185D" w:rsidP="00017659">
      <w:pPr>
        <w:rPr>
          <w:b/>
          <w:bCs/>
        </w:rPr>
      </w:pPr>
      <w:r w:rsidRPr="00017659">
        <w:rPr>
          <w:rFonts w:eastAsia="Batang"/>
          <w:b/>
          <w:bCs/>
          <w:szCs w:val="24"/>
          <w:u w:val="single"/>
          <w:lang w:val="en-GB"/>
        </w:rPr>
        <w:t xml:space="preserve">Proposal </w:t>
      </w:r>
      <w:r w:rsidR="00017659" w:rsidRPr="00017659">
        <w:rPr>
          <w:rFonts w:eastAsia="Batang"/>
          <w:b/>
          <w:bCs/>
          <w:szCs w:val="24"/>
          <w:u w:val="single"/>
          <w:lang w:val="en-GB"/>
        </w:rPr>
        <w:t>19</w:t>
      </w:r>
      <w:r w:rsidRPr="00017659">
        <w:rPr>
          <w:rFonts w:eastAsia="Batang"/>
          <w:b/>
          <w:bCs/>
          <w:szCs w:val="24"/>
          <w:lang w:val="en-GB"/>
        </w:rPr>
        <w:t>:</w:t>
      </w:r>
      <w:r w:rsidR="00017659" w:rsidRPr="001D4057">
        <w:rPr>
          <w:b/>
          <w:bCs/>
        </w:rPr>
        <w:t xml:space="preserve"> Confirm the following working assumption with the </w:t>
      </w:r>
      <w:proofErr w:type="spellStart"/>
      <w:proofErr w:type="gramStart"/>
      <w:r w:rsidR="00017659" w:rsidRPr="001D4057">
        <w:rPr>
          <w:b/>
          <w:bCs/>
          <w:highlight w:val="cyan"/>
        </w:rPr>
        <w:t>udaptes</w:t>
      </w:r>
      <w:proofErr w:type="spellEnd"/>
      <w:proofErr w:type="gramEnd"/>
    </w:p>
    <w:p w14:paraId="1BEFBB65" w14:textId="77777777" w:rsidR="00017659" w:rsidRPr="001D4057" w:rsidRDefault="00017659" w:rsidP="00017659">
      <w:pPr>
        <w:rPr>
          <w:b/>
          <w:bCs/>
          <w:lang w:eastAsia="zh-CN"/>
        </w:rPr>
      </w:pPr>
      <w:r w:rsidRPr="001D4057">
        <w:rPr>
          <w:b/>
          <w:bCs/>
        </w:rPr>
        <w:t>Inter-</w:t>
      </w:r>
      <w:proofErr w:type="spellStart"/>
      <w:r w:rsidRPr="001D4057">
        <w:rPr>
          <w:b/>
          <w:bCs/>
        </w:rPr>
        <w:t>gNB</w:t>
      </w:r>
      <w:proofErr w:type="spellEnd"/>
      <w:r w:rsidRPr="001D4057">
        <w:rPr>
          <w:b/>
          <w:bCs/>
        </w:rPr>
        <w:t xml:space="preserve"> CLI handling scheme #x: Power Control scheme based on UE Tx Power Adjustment</w:t>
      </w:r>
    </w:p>
    <w:p w14:paraId="56F4CFE1" w14:textId="77777777" w:rsidR="00017659" w:rsidRPr="001D4057" w:rsidRDefault="00017659" w:rsidP="00017659">
      <w:pPr>
        <w:pStyle w:val="ListParagraph"/>
        <w:numPr>
          <w:ilvl w:val="0"/>
          <w:numId w:val="191"/>
        </w:numPr>
        <w:overflowPunct w:val="0"/>
        <w:autoSpaceDE w:val="0"/>
        <w:autoSpaceDN w:val="0"/>
        <w:adjustRightInd w:val="0"/>
        <w:spacing w:after="180"/>
        <w:contextualSpacing/>
        <w:textAlignment w:val="baseline"/>
        <w:rPr>
          <w:rFonts w:ascii="Times New Roman" w:hAnsi="Times New Roman"/>
          <w:b/>
          <w:bCs/>
          <w:sz w:val="20"/>
          <w:szCs w:val="20"/>
          <w:lang w:eastAsia="en-GB"/>
        </w:rPr>
      </w:pPr>
      <w:r w:rsidRPr="001D4057">
        <w:rPr>
          <w:rFonts w:ascii="Times New Roman" w:hAnsi="Times New Roman"/>
          <w:b/>
          <w:bCs/>
          <w:sz w:val="20"/>
          <w:szCs w:val="20"/>
        </w:rPr>
        <w:t>Reference scheme for performance comparison</w:t>
      </w:r>
    </w:p>
    <w:p w14:paraId="08D7E1CE" w14:textId="77777777" w:rsidR="00017659" w:rsidRPr="001D4057" w:rsidRDefault="00017659" w:rsidP="00017659">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5-1 (Nokia, NSB): </w:t>
      </w:r>
    </w:p>
    <w:p w14:paraId="5CFE4100" w14:textId="77777777" w:rsidR="00017659" w:rsidRPr="001D4057" w:rsidRDefault="00017659" w:rsidP="00017659">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Dynamic TDD baseline operation.</w:t>
      </w:r>
    </w:p>
    <w:p w14:paraId="21107A70" w14:textId="77777777" w:rsidR="00017659" w:rsidRPr="001D4057" w:rsidRDefault="00017659" w:rsidP="00017659">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5-2 (Qualcomm): </w:t>
      </w:r>
    </w:p>
    <w:p w14:paraId="1035E193" w14:textId="77777777" w:rsidR="00017659" w:rsidRPr="001D4057" w:rsidRDefault="00017659" w:rsidP="00017659">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highlight w:val="cyan"/>
          <w:lang w:eastAsia="zh-CN"/>
        </w:rPr>
        <w:t>Dynamic TDD with</w:t>
      </w:r>
      <w:r w:rsidRPr="001D4057">
        <w:rPr>
          <w:rFonts w:ascii="Times New Roman" w:hAnsi="Times New Roman"/>
          <w:b/>
          <w:bCs/>
          <w:sz w:val="20"/>
          <w:szCs w:val="20"/>
          <w:lang w:eastAsia="zh-CN"/>
        </w:rPr>
        <w:t xml:space="preserve"> same UL power control parameters for slots with CLI </w:t>
      </w:r>
      <w:r w:rsidRPr="001D4057">
        <w:rPr>
          <w:rFonts w:ascii="Times New Roman" w:hAnsi="Times New Roman"/>
          <w:b/>
          <w:bCs/>
          <w:sz w:val="20"/>
          <w:szCs w:val="20"/>
          <w:highlight w:val="cyan"/>
          <w:lang w:eastAsia="zh-CN"/>
        </w:rPr>
        <w:t>(async slot)</w:t>
      </w:r>
      <w:r w:rsidRPr="001D4057">
        <w:rPr>
          <w:rFonts w:ascii="Times New Roman" w:hAnsi="Times New Roman"/>
          <w:b/>
          <w:bCs/>
          <w:sz w:val="20"/>
          <w:szCs w:val="20"/>
          <w:lang w:eastAsia="zh-CN"/>
        </w:rPr>
        <w:t xml:space="preserve"> and slots without CLI </w:t>
      </w:r>
      <w:r w:rsidRPr="001D4057">
        <w:rPr>
          <w:rFonts w:ascii="Times New Roman" w:hAnsi="Times New Roman"/>
          <w:b/>
          <w:bCs/>
          <w:sz w:val="20"/>
          <w:szCs w:val="20"/>
          <w:highlight w:val="cyan"/>
          <w:lang w:eastAsia="zh-CN"/>
        </w:rPr>
        <w:t>(sync slots)</w:t>
      </w:r>
      <w:r w:rsidRPr="001D4057">
        <w:rPr>
          <w:rFonts w:ascii="Times New Roman" w:hAnsi="Times New Roman"/>
          <w:b/>
          <w:bCs/>
          <w:sz w:val="20"/>
          <w:szCs w:val="20"/>
          <w:lang w:eastAsia="zh-CN"/>
        </w:rPr>
        <w:t>.</w:t>
      </w:r>
    </w:p>
    <w:p w14:paraId="7E1B716E" w14:textId="77777777" w:rsidR="00017659" w:rsidRPr="001D4057" w:rsidRDefault="00017659" w:rsidP="00017659">
      <w:pPr>
        <w:pStyle w:val="ListParagraph"/>
        <w:numPr>
          <w:ilvl w:val="0"/>
          <w:numId w:val="191"/>
        </w:numPr>
        <w:overflowPunct w:val="0"/>
        <w:autoSpaceDE w:val="0"/>
        <w:autoSpaceDN w:val="0"/>
        <w:adjustRightInd w:val="0"/>
        <w:spacing w:after="180"/>
        <w:contextualSpacing/>
        <w:textAlignment w:val="baseline"/>
        <w:rPr>
          <w:rFonts w:ascii="Times New Roman" w:hAnsi="Times New Roman"/>
          <w:b/>
          <w:bCs/>
          <w:sz w:val="20"/>
          <w:szCs w:val="20"/>
          <w:lang w:eastAsia="en-GB"/>
        </w:rPr>
      </w:pPr>
      <w:r w:rsidRPr="001D4057">
        <w:rPr>
          <w:rFonts w:ascii="Times New Roman" w:hAnsi="Times New Roman"/>
          <w:b/>
          <w:bCs/>
          <w:sz w:val="20"/>
          <w:szCs w:val="20"/>
        </w:rPr>
        <w:t xml:space="preserve">Proposed Scheme for </w:t>
      </w:r>
      <w:proofErr w:type="spellStart"/>
      <w:r w:rsidRPr="001D4057">
        <w:rPr>
          <w:rFonts w:ascii="Times New Roman" w:hAnsi="Times New Roman"/>
          <w:b/>
          <w:bCs/>
          <w:sz w:val="20"/>
          <w:szCs w:val="20"/>
        </w:rPr>
        <w:t>gNB</w:t>
      </w:r>
      <w:proofErr w:type="spellEnd"/>
      <w:r w:rsidRPr="001D4057">
        <w:rPr>
          <w:rFonts w:ascii="Times New Roman" w:hAnsi="Times New Roman"/>
          <w:b/>
          <w:bCs/>
          <w:sz w:val="20"/>
          <w:szCs w:val="20"/>
        </w:rPr>
        <w:t>-to-</w:t>
      </w:r>
      <w:proofErr w:type="spellStart"/>
      <w:r w:rsidRPr="001D4057">
        <w:rPr>
          <w:rFonts w:ascii="Times New Roman" w:hAnsi="Times New Roman"/>
          <w:b/>
          <w:bCs/>
          <w:sz w:val="20"/>
          <w:szCs w:val="20"/>
        </w:rPr>
        <w:t>gNB</w:t>
      </w:r>
      <w:proofErr w:type="spellEnd"/>
      <w:r w:rsidRPr="001D4057">
        <w:rPr>
          <w:rFonts w:ascii="Times New Roman" w:hAnsi="Times New Roman"/>
          <w:b/>
          <w:bCs/>
          <w:sz w:val="20"/>
          <w:szCs w:val="20"/>
        </w:rPr>
        <w:t xml:space="preserve"> co-channel CLI handling</w:t>
      </w:r>
    </w:p>
    <w:p w14:paraId="7DDB8F87" w14:textId="77777777" w:rsidR="00017659" w:rsidRPr="001D4057" w:rsidRDefault="00017659" w:rsidP="00017659">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5-1 (Nokia, NSB): </w:t>
      </w:r>
    </w:p>
    <w:p w14:paraId="6B1E36EF" w14:textId="77777777" w:rsidR="00017659" w:rsidRPr="001D4057" w:rsidRDefault="00017659" w:rsidP="00017659">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UE Tx power optimization to improve the UL SINR condition on the victim </w:t>
      </w:r>
      <w:proofErr w:type="spellStart"/>
      <w:proofErr w:type="gramStart"/>
      <w:r w:rsidRPr="001D4057">
        <w:rPr>
          <w:rFonts w:ascii="Times New Roman" w:hAnsi="Times New Roman"/>
          <w:b/>
          <w:bCs/>
          <w:sz w:val="20"/>
          <w:szCs w:val="20"/>
          <w:lang w:eastAsia="zh-CN"/>
        </w:rPr>
        <w:t>gNBs</w:t>
      </w:r>
      <w:proofErr w:type="spellEnd"/>
      <w:proofErr w:type="gramEnd"/>
    </w:p>
    <w:p w14:paraId="012E69A3" w14:textId="77777777" w:rsidR="00017659" w:rsidRPr="001D4057" w:rsidRDefault="00017659" w:rsidP="00017659">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5-2 (Qualcomm): </w:t>
      </w:r>
    </w:p>
    <w:p w14:paraId="6C973A99" w14:textId="77777777" w:rsidR="00017659" w:rsidRPr="001D4057" w:rsidRDefault="00017659" w:rsidP="00017659">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Different UL power control parameters for slots with CLI and slots without CLI. </w:t>
      </w:r>
    </w:p>
    <w:p w14:paraId="00AFFC1E" w14:textId="77777777" w:rsidR="00017659" w:rsidRPr="001D4057" w:rsidRDefault="00017659" w:rsidP="00017659">
      <w:pPr>
        <w:pStyle w:val="ListParagraph"/>
        <w:numPr>
          <w:ilvl w:val="0"/>
          <w:numId w:val="191"/>
        </w:numPr>
        <w:overflowPunct w:val="0"/>
        <w:autoSpaceDE w:val="0"/>
        <w:autoSpaceDN w:val="0"/>
        <w:adjustRightInd w:val="0"/>
        <w:spacing w:after="180"/>
        <w:contextualSpacing/>
        <w:textAlignment w:val="baseline"/>
        <w:rPr>
          <w:rFonts w:ascii="Times New Roman" w:hAnsi="Times New Roman"/>
          <w:b/>
          <w:bCs/>
          <w:sz w:val="20"/>
          <w:szCs w:val="20"/>
          <w:lang w:eastAsia="en-GB"/>
        </w:rPr>
      </w:pPr>
      <w:r w:rsidRPr="001D4057">
        <w:rPr>
          <w:rFonts w:ascii="Times New Roman" w:hAnsi="Times New Roman"/>
          <w:b/>
          <w:bCs/>
          <w:sz w:val="20"/>
          <w:szCs w:val="20"/>
        </w:rPr>
        <w:t>Specification Impact of the proposed scheme</w:t>
      </w:r>
    </w:p>
    <w:p w14:paraId="7A67C590" w14:textId="77777777" w:rsidR="00017659" w:rsidRPr="001D4057" w:rsidRDefault="00017659" w:rsidP="00017659">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5-1 (Nokia, NSB): </w:t>
      </w:r>
    </w:p>
    <w:p w14:paraId="7A132E21" w14:textId="77777777" w:rsidR="00017659" w:rsidRPr="001D4057" w:rsidRDefault="00017659" w:rsidP="00017659">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Indication of specific open loop power control parameters is supported since URLLC studies for dynamic grant scheduling. </w:t>
      </w:r>
    </w:p>
    <w:p w14:paraId="4CDDA74A" w14:textId="77777777" w:rsidR="00017659" w:rsidRPr="001D4057" w:rsidRDefault="00017659" w:rsidP="00017659">
      <w:pPr>
        <w:pStyle w:val="ListParagraph"/>
        <w:numPr>
          <w:ilvl w:val="2"/>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Other UL signals do not support such flexibility and specifications changes can be </w:t>
      </w:r>
      <w:proofErr w:type="gramStart"/>
      <w:r w:rsidRPr="001D4057">
        <w:rPr>
          <w:rFonts w:ascii="Times New Roman" w:hAnsi="Times New Roman"/>
          <w:b/>
          <w:bCs/>
          <w:sz w:val="20"/>
          <w:szCs w:val="20"/>
          <w:lang w:eastAsia="zh-CN"/>
        </w:rPr>
        <w:t>discussed</w:t>
      </w:r>
      <w:proofErr w:type="gramEnd"/>
    </w:p>
    <w:p w14:paraId="6E67B319" w14:textId="77777777" w:rsidR="00017659" w:rsidRPr="001D4057" w:rsidRDefault="00017659" w:rsidP="00017659">
      <w:pPr>
        <w:pStyle w:val="ListParagraph"/>
        <w:numPr>
          <w:ilvl w:val="1"/>
          <w:numId w:val="191"/>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1D4057">
        <w:rPr>
          <w:rFonts w:ascii="Times New Roman" w:hAnsi="Times New Roman"/>
          <w:b/>
          <w:bCs/>
          <w:sz w:val="20"/>
          <w:szCs w:val="20"/>
          <w:lang w:eastAsia="zh-CN"/>
        </w:rPr>
        <w:t xml:space="preserve">Source 5-2 (Qualcomm): </w:t>
      </w:r>
    </w:p>
    <w:p w14:paraId="42DEA68E" w14:textId="6BB360D6" w:rsidR="00CE185D" w:rsidRPr="001D4057" w:rsidRDefault="00017659" w:rsidP="001D4057">
      <w:pPr>
        <w:pStyle w:val="ListParagraph"/>
        <w:numPr>
          <w:ilvl w:val="2"/>
          <w:numId w:val="191"/>
        </w:numPr>
        <w:overflowPunct w:val="0"/>
        <w:autoSpaceDE w:val="0"/>
        <w:autoSpaceDN w:val="0"/>
        <w:adjustRightInd w:val="0"/>
        <w:spacing w:after="180"/>
        <w:contextualSpacing/>
        <w:textAlignment w:val="baseline"/>
        <w:rPr>
          <w:b/>
          <w:bCs/>
          <w:szCs w:val="20"/>
          <w:lang w:eastAsia="zh-CN"/>
        </w:rPr>
      </w:pPr>
      <w:r w:rsidRPr="001D4057">
        <w:rPr>
          <w:rFonts w:ascii="Times New Roman" w:hAnsi="Times New Roman"/>
          <w:b/>
          <w:bCs/>
          <w:sz w:val="20"/>
          <w:szCs w:val="20"/>
          <w:lang w:eastAsia="zh-CN"/>
        </w:rPr>
        <w:t xml:space="preserve">Different UL power control mechanisms (both closed-loop and open-loop) for slots with CLI and without CLI. </w:t>
      </w:r>
    </w:p>
    <w:p w14:paraId="05D2882E" w14:textId="17DC95E6" w:rsidR="00017659" w:rsidRPr="0041316F" w:rsidRDefault="00CE185D" w:rsidP="00017659">
      <w:pPr>
        <w:spacing w:before="120" w:line="280" w:lineRule="atLeast"/>
        <w:jc w:val="both"/>
        <w:rPr>
          <w:lang w:eastAsia="ja-JP"/>
        </w:rPr>
      </w:pPr>
      <w:r w:rsidRPr="008B0460">
        <w:rPr>
          <w:rFonts w:eastAsia="Batang"/>
          <w:b/>
          <w:szCs w:val="24"/>
          <w:u w:val="single"/>
          <w:lang w:val="en-GB"/>
        </w:rPr>
        <w:t>Proposal</w:t>
      </w:r>
      <w:r>
        <w:rPr>
          <w:rFonts w:eastAsia="Batang"/>
          <w:b/>
          <w:szCs w:val="24"/>
          <w:u w:val="single"/>
          <w:lang w:val="en-GB"/>
        </w:rPr>
        <w:t xml:space="preserve"> 2</w:t>
      </w:r>
      <w:r w:rsidR="00017659">
        <w:rPr>
          <w:rFonts w:eastAsia="Batang"/>
          <w:b/>
          <w:szCs w:val="24"/>
          <w:u w:val="single"/>
          <w:lang w:val="en-GB"/>
        </w:rPr>
        <w:t>0</w:t>
      </w:r>
      <w:r w:rsidRPr="007A1306">
        <w:rPr>
          <w:rFonts w:eastAsia="Batang"/>
          <w:b/>
          <w:szCs w:val="24"/>
          <w:lang w:val="en-GB"/>
        </w:rPr>
        <w:t>:</w:t>
      </w:r>
      <w:r w:rsidR="00017659" w:rsidRPr="00017659">
        <w:rPr>
          <w:b/>
          <w:bCs/>
          <w:lang w:val="en-GB" w:eastAsia="ja-JP"/>
        </w:rPr>
        <w:t xml:space="preserve"> </w:t>
      </w:r>
      <w:r w:rsidR="00017659" w:rsidRPr="0041316F">
        <w:rPr>
          <w:b/>
          <w:bCs/>
          <w:lang w:val="en-GB" w:eastAsia="ja-JP"/>
        </w:rPr>
        <w:t xml:space="preserve">The following conclusion is to be captured in the </w:t>
      </w:r>
      <w:proofErr w:type="gramStart"/>
      <w:r w:rsidR="00017659" w:rsidRPr="0041316F">
        <w:rPr>
          <w:b/>
          <w:bCs/>
          <w:lang w:val="en-GB" w:eastAsia="ja-JP"/>
        </w:rPr>
        <w:t>TR</w:t>
      </w:r>
      <w:proofErr w:type="gramEnd"/>
    </w:p>
    <w:p w14:paraId="78BF043B" w14:textId="77777777" w:rsidR="00017659" w:rsidRPr="00E9563D" w:rsidRDefault="00017659" w:rsidP="00017659">
      <w:pPr>
        <w:spacing w:before="120" w:line="280" w:lineRule="atLeast"/>
        <w:jc w:val="both"/>
        <w:rPr>
          <w:b/>
          <w:lang w:eastAsia="ja-JP"/>
        </w:rPr>
      </w:pPr>
      <w:r w:rsidRPr="00E9563D">
        <w:rPr>
          <w:b/>
          <w:lang w:val="en-GB" w:eastAsia="ja-JP"/>
        </w:rPr>
        <w:t xml:space="preserve">In the study of </w:t>
      </w:r>
      <w:proofErr w:type="spellStart"/>
      <w:r w:rsidRPr="00E9563D">
        <w:rPr>
          <w:b/>
          <w:lang w:val="en-GB" w:eastAsia="ja-JP"/>
        </w:rPr>
        <w:t>gNB</w:t>
      </w:r>
      <w:proofErr w:type="spellEnd"/>
      <w:r w:rsidRPr="00E9563D">
        <w:rPr>
          <w:b/>
          <w:lang w:val="en-GB" w:eastAsia="ja-JP"/>
        </w:rPr>
        <w:t>-to-</w:t>
      </w:r>
      <w:proofErr w:type="spellStart"/>
      <w:r w:rsidRPr="00E9563D">
        <w:rPr>
          <w:b/>
          <w:lang w:val="en-GB" w:eastAsia="ja-JP"/>
        </w:rPr>
        <w:t>gNB</w:t>
      </w:r>
      <w:proofErr w:type="spellEnd"/>
      <w:r w:rsidRPr="00E9563D">
        <w:rPr>
          <w:b/>
          <w:lang w:val="en-GB" w:eastAsia="ja-JP"/>
        </w:rPr>
        <w:t xml:space="preserve"> co-channel CLI measurement and/or channel measurement, it is assumed that periodic NZP CSI-RS/SSB is the baseline. Also, for the study, it is assumed that both CD-SSB and NCD-SSB can be used for </w:t>
      </w:r>
      <w:proofErr w:type="spellStart"/>
      <w:r w:rsidRPr="00E9563D">
        <w:rPr>
          <w:b/>
          <w:lang w:val="en-GB" w:eastAsia="ja-JP"/>
        </w:rPr>
        <w:t>gNB</w:t>
      </w:r>
      <w:proofErr w:type="spellEnd"/>
      <w:r w:rsidRPr="00E9563D">
        <w:rPr>
          <w:b/>
          <w:lang w:val="en-GB" w:eastAsia="ja-JP"/>
        </w:rPr>
        <w:t>-to-</w:t>
      </w:r>
      <w:proofErr w:type="spellStart"/>
      <w:r w:rsidRPr="00E9563D">
        <w:rPr>
          <w:b/>
          <w:lang w:val="en-GB" w:eastAsia="ja-JP"/>
        </w:rPr>
        <w:t>gNB</w:t>
      </w:r>
      <w:proofErr w:type="spellEnd"/>
      <w:r w:rsidRPr="00E9563D">
        <w:rPr>
          <w:b/>
          <w:lang w:val="en-GB" w:eastAsia="ja-JP"/>
        </w:rPr>
        <w:t xml:space="preserve"> CLI measurement. From the study of </w:t>
      </w:r>
      <w:proofErr w:type="spellStart"/>
      <w:r w:rsidRPr="00E9563D">
        <w:rPr>
          <w:b/>
          <w:lang w:val="en-GB" w:eastAsia="ja-JP"/>
        </w:rPr>
        <w:t>gNB</w:t>
      </w:r>
      <w:proofErr w:type="spellEnd"/>
      <w:r w:rsidRPr="00E9563D">
        <w:rPr>
          <w:b/>
          <w:lang w:val="en-GB" w:eastAsia="ja-JP"/>
        </w:rPr>
        <w:t>-to-</w:t>
      </w:r>
      <w:proofErr w:type="spellStart"/>
      <w:r w:rsidRPr="00E9563D">
        <w:rPr>
          <w:b/>
          <w:lang w:val="en-GB" w:eastAsia="ja-JP"/>
        </w:rPr>
        <w:t>gNB</w:t>
      </w:r>
      <w:proofErr w:type="spellEnd"/>
      <w:r w:rsidRPr="00E9563D">
        <w:rPr>
          <w:b/>
          <w:lang w:val="en-GB" w:eastAsia="ja-JP"/>
        </w:rPr>
        <w:t xml:space="preserve"> co-channel CLI measurement and/or channel measurement, followings are observed:</w:t>
      </w:r>
    </w:p>
    <w:p w14:paraId="53123C20" w14:textId="77777777" w:rsidR="00017659" w:rsidRPr="00E9563D" w:rsidRDefault="00017659" w:rsidP="00017659">
      <w:pPr>
        <w:numPr>
          <w:ilvl w:val="0"/>
          <w:numId w:val="177"/>
        </w:numPr>
        <w:spacing w:before="120" w:line="280" w:lineRule="atLeast"/>
        <w:jc w:val="both"/>
        <w:rPr>
          <w:b/>
          <w:lang w:eastAsia="ja-JP"/>
        </w:rPr>
      </w:pPr>
      <w:proofErr w:type="spellStart"/>
      <w:r w:rsidRPr="00E9563D">
        <w:rPr>
          <w:b/>
          <w:lang w:val="en-GB" w:eastAsia="ja-JP"/>
        </w:rPr>
        <w:t>gNBs</w:t>
      </w:r>
      <w:proofErr w:type="spellEnd"/>
      <w:r w:rsidRPr="00E9563D">
        <w:rPr>
          <w:b/>
          <w:lang w:val="en-GB" w:eastAsia="ja-JP"/>
        </w:rPr>
        <w:t xml:space="preserve">, which measure </w:t>
      </w:r>
      <w:proofErr w:type="spellStart"/>
      <w:r w:rsidRPr="00E9563D">
        <w:rPr>
          <w:b/>
          <w:lang w:val="en-GB" w:eastAsia="ja-JP"/>
        </w:rPr>
        <w:t>gNB</w:t>
      </w:r>
      <w:proofErr w:type="spellEnd"/>
      <w:r w:rsidRPr="00E9563D">
        <w:rPr>
          <w:b/>
          <w:lang w:val="en-GB" w:eastAsia="ja-JP"/>
        </w:rPr>
        <w:t>-to-</w:t>
      </w:r>
      <w:proofErr w:type="spellStart"/>
      <w:r w:rsidRPr="00E9563D">
        <w:rPr>
          <w:b/>
          <w:lang w:val="en-GB" w:eastAsia="ja-JP"/>
        </w:rPr>
        <w:t>gNB</w:t>
      </w:r>
      <w:proofErr w:type="spellEnd"/>
      <w:r w:rsidRPr="00E9563D">
        <w:rPr>
          <w:b/>
          <w:lang w:val="en-GB" w:eastAsia="ja-JP"/>
        </w:rPr>
        <w:t xml:space="preserve"> co-channel CLI using CD-SSBs from </w:t>
      </w:r>
      <w:proofErr w:type="spellStart"/>
      <w:r w:rsidRPr="00E9563D">
        <w:rPr>
          <w:b/>
          <w:lang w:val="en-GB" w:eastAsia="ja-JP"/>
        </w:rPr>
        <w:t>neighbor</w:t>
      </w:r>
      <w:proofErr w:type="spellEnd"/>
      <w:r w:rsidRPr="00E9563D">
        <w:rPr>
          <w:b/>
          <w:lang w:val="en-GB" w:eastAsia="ja-JP"/>
        </w:rPr>
        <w:t xml:space="preserve"> cells, might require muting/skipping some of the CD-SSBs if the time/frequency resource of CD-SSBs for the </w:t>
      </w:r>
      <w:proofErr w:type="spellStart"/>
      <w:r w:rsidRPr="00E9563D">
        <w:rPr>
          <w:b/>
          <w:lang w:val="en-GB" w:eastAsia="ja-JP"/>
        </w:rPr>
        <w:t>gNBs</w:t>
      </w:r>
      <w:proofErr w:type="spellEnd"/>
      <w:r w:rsidRPr="00E9563D">
        <w:rPr>
          <w:b/>
          <w:lang w:val="en-GB" w:eastAsia="ja-JP"/>
        </w:rPr>
        <w:t xml:space="preserve"> is overlapping.</w:t>
      </w:r>
    </w:p>
    <w:p w14:paraId="7D9978A7" w14:textId="77777777" w:rsidR="00017659" w:rsidRPr="00E9563D" w:rsidRDefault="00017659" w:rsidP="00017659">
      <w:pPr>
        <w:numPr>
          <w:ilvl w:val="1"/>
          <w:numId w:val="177"/>
        </w:numPr>
        <w:spacing w:before="120" w:line="280" w:lineRule="atLeast"/>
        <w:jc w:val="both"/>
        <w:rPr>
          <w:b/>
          <w:lang w:eastAsia="ja-JP"/>
        </w:rPr>
      </w:pPr>
      <w:r w:rsidRPr="00E9563D">
        <w:rPr>
          <w:b/>
          <w:lang w:val="en-GB" w:eastAsia="ja-JP"/>
        </w:rPr>
        <w:t xml:space="preserve">This approach might at least incur impact on initial access / cell search / RRM measurement </w:t>
      </w:r>
      <w:proofErr w:type="gramStart"/>
      <w:r w:rsidRPr="00E9563D">
        <w:rPr>
          <w:b/>
          <w:lang w:val="en-GB" w:eastAsia="ja-JP"/>
        </w:rPr>
        <w:t>performance</w:t>
      </w:r>
      <w:proofErr w:type="gramEnd"/>
    </w:p>
    <w:p w14:paraId="03B6A77E" w14:textId="77777777" w:rsidR="00017659" w:rsidRPr="00E9563D" w:rsidRDefault="00017659" w:rsidP="00017659">
      <w:pPr>
        <w:numPr>
          <w:ilvl w:val="0"/>
          <w:numId w:val="177"/>
        </w:numPr>
        <w:spacing w:before="120" w:line="280" w:lineRule="atLeast"/>
        <w:jc w:val="both"/>
        <w:rPr>
          <w:b/>
          <w:lang w:eastAsia="ja-JP"/>
        </w:rPr>
      </w:pPr>
      <w:proofErr w:type="gramStart"/>
      <w:r w:rsidRPr="00E9563D">
        <w:rPr>
          <w:b/>
          <w:lang w:val="en-GB" w:eastAsia="ja-JP"/>
        </w:rPr>
        <w:t>In order to</w:t>
      </w:r>
      <w:proofErr w:type="gramEnd"/>
      <w:r w:rsidRPr="00E9563D">
        <w:rPr>
          <w:b/>
          <w:lang w:val="en-GB" w:eastAsia="ja-JP"/>
        </w:rPr>
        <w:t xml:space="preserve"> address the above issue, NCD-SSBs can be used for CLI measurement at victim </w:t>
      </w:r>
      <w:proofErr w:type="spellStart"/>
      <w:r w:rsidRPr="00E9563D">
        <w:rPr>
          <w:b/>
          <w:lang w:val="en-GB" w:eastAsia="ja-JP"/>
        </w:rPr>
        <w:t>gNBs</w:t>
      </w:r>
      <w:proofErr w:type="spellEnd"/>
      <w:r w:rsidRPr="00E9563D">
        <w:rPr>
          <w:b/>
          <w:lang w:val="en-GB" w:eastAsia="ja-JP"/>
        </w:rPr>
        <w:t>.</w:t>
      </w:r>
    </w:p>
    <w:p w14:paraId="114433F7" w14:textId="77777777" w:rsidR="00017659" w:rsidRPr="00E9563D" w:rsidRDefault="00017659" w:rsidP="00017659">
      <w:pPr>
        <w:numPr>
          <w:ilvl w:val="0"/>
          <w:numId w:val="177"/>
        </w:numPr>
        <w:spacing w:before="120" w:line="280" w:lineRule="atLeast"/>
        <w:jc w:val="both"/>
        <w:rPr>
          <w:b/>
          <w:lang w:eastAsia="ja-JP"/>
        </w:rPr>
      </w:pPr>
      <w:r w:rsidRPr="00E9563D">
        <w:rPr>
          <w:b/>
          <w:lang w:val="en-GB" w:eastAsia="ja-JP"/>
        </w:rPr>
        <w:t xml:space="preserve">SSB resources may be useful for coarse tracking of CLI </w:t>
      </w:r>
      <w:proofErr w:type="gramStart"/>
      <w:r w:rsidRPr="00E9563D">
        <w:rPr>
          <w:b/>
          <w:lang w:val="en-GB" w:eastAsia="ja-JP"/>
        </w:rPr>
        <w:t>levels</w:t>
      </w:r>
      <w:proofErr w:type="gramEnd"/>
      <w:r w:rsidRPr="00E9563D">
        <w:rPr>
          <w:b/>
          <w:lang w:val="en-GB" w:eastAsia="ja-JP"/>
        </w:rPr>
        <w:t xml:space="preserve"> </w:t>
      </w:r>
    </w:p>
    <w:p w14:paraId="008A3E23" w14:textId="77777777" w:rsidR="00017659" w:rsidRPr="00E9563D" w:rsidRDefault="00017659" w:rsidP="00017659">
      <w:pPr>
        <w:numPr>
          <w:ilvl w:val="0"/>
          <w:numId w:val="177"/>
        </w:numPr>
        <w:spacing w:before="120" w:line="280" w:lineRule="atLeast"/>
        <w:jc w:val="both"/>
        <w:rPr>
          <w:b/>
          <w:lang w:eastAsia="ja-JP"/>
        </w:rPr>
      </w:pPr>
      <w:r w:rsidRPr="00E9563D">
        <w:rPr>
          <w:b/>
          <w:lang w:val="en-GB" w:eastAsia="ja-JP"/>
        </w:rPr>
        <w:t xml:space="preserve">NZP CSI-RS resource configurations provided to </w:t>
      </w:r>
      <w:proofErr w:type="spellStart"/>
      <w:r w:rsidRPr="00E9563D">
        <w:rPr>
          <w:b/>
          <w:lang w:val="en-GB" w:eastAsia="ja-JP"/>
        </w:rPr>
        <w:t>neighbor</w:t>
      </w:r>
      <w:proofErr w:type="spellEnd"/>
      <w:r w:rsidRPr="00E9563D">
        <w:rPr>
          <w:b/>
          <w:lang w:val="en-GB" w:eastAsia="ja-JP"/>
        </w:rPr>
        <w:t xml:space="preserve"> </w:t>
      </w:r>
      <w:proofErr w:type="spellStart"/>
      <w:r w:rsidRPr="00E9563D">
        <w:rPr>
          <w:b/>
          <w:lang w:val="en-GB" w:eastAsia="ja-JP"/>
        </w:rPr>
        <w:t>gNBs</w:t>
      </w:r>
      <w:proofErr w:type="spellEnd"/>
      <w:r w:rsidRPr="00E9563D">
        <w:rPr>
          <w:b/>
          <w:lang w:val="en-GB" w:eastAsia="ja-JP"/>
        </w:rPr>
        <w:t xml:space="preserve"> can be used for the purpose of estimating inter-</w:t>
      </w:r>
      <w:proofErr w:type="spellStart"/>
      <w:r w:rsidRPr="00E9563D">
        <w:rPr>
          <w:b/>
          <w:lang w:val="en-GB" w:eastAsia="ja-JP"/>
        </w:rPr>
        <w:t>gNB</w:t>
      </w:r>
      <w:proofErr w:type="spellEnd"/>
      <w:r w:rsidRPr="00E9563D">
        <w:rPr>
          <w:b/>
          <w:lang w:val="en-GB" w:eastAsia="ja-JP"/>
        </w:rPr>
        <w:t xml:space="preserve"> CLI levels.</w:t>
      </w:r>
    </w:p>
    <w:p w14:paraId="002C431A" w14:textId="7143F7AF" w:rsidR="00CE185D" w:rsidRPr="001D4057" w:rsidRDefault="00017659" w:rsidP="001D4057">
      <w:pPr>
        <w:numPr>
          <w:ilvl w:val="0"/>
          <w:numId w:val="177"/>
        </w:numPr>
        <w:spacing w:before="120" w:line="280" w:lineRule="atLeast"/>
        <w:jc w:val="both"/>
        <w:rPr>
          <w:b/>
          <w:lang w:eastAsia="ja-JP"/>
        </w:rPr>
      </w:pPr>
      <w:r w:rsidRPr="00E9563D">
        <w:rPr>
          <w:b/>
          <w:lang w:val="en-GB" w:eastAsia="ja-JP"/>
        </w:rPr>
        <w:t xml:space="preserve">NZP CSI-RS resource configurations provided to </w:t>
      </w:r>
      <w:proofErr w:type="spellStart"/>
      <w:r w:rsidRPr="00E9563D">
        <w:rPr>
          <w:b/>
          <w:lang w:val="en-GB" w:eastAsia="ja-JP"/>
        </w:rPr>
        <w:t>neighbor</w:t>
      </w:r>
      <w:proofErr w:type="spellEnd"/>
      <w:r w:rsidRPr="00E9563D">
        <w:rPr>
          <w:b/>
          <w:lang w:val="en-GB" w:eastAsia="ja-JP"/>
        </w:rPr>
        <w:t xml:space="preserve"> </w:t>
      </w:r>
      <w:proofErr w:type="spellStart"/>
      <w:r w:rsidRPr="00E9563D">
        <w:rPr>
          <w:b/>
          <w:lang w:val="en-GB" w:eastAsia="ja-JP"/>
        </w:rPr>
        <w:t>gNBs</w:t>
      </w:r>
      <w:proofErr w:type="spellEnd"/>
      <w:r w:rsidRPr="00E9563D">
        <w:rPr>
          <w:b/>
          <w:lang w:val="en-GB" w:eastAsia="ja-JP"/>
        </w:rPr>
        <w:t xml:space="preserve"> also can be used for the purpose of estimating inter-</w:t>
      </w:r>
      <w:proofErr w:type="spellStart"/>
      <w:r w:rsidRPr="00E9563D">
        <w:rPr>
          <w:b/>
          <w:lang w:val="en-GB" w:eastAsia="ja-JP"/>
        </w:rPr>
        <w:t>gNB</w:t>
      </w:r>
      <w:proofErr w:type="spellEnd"/>
      <w:r w:rsidRPr="00E9563D">
        <w:rPr>
          <w:b/>
          <w:lang w:val="en-GB" w:eastAsia="ja-JP"/>
        </w:rPr>
        <w:t xml:space="preserve"> channel which helps Tx / Rx </w:t>
      </w:r>
      <w:proofErr w:type="spellStart"/>
      <w:r w:rsidRPr="00E9563D">
        <w:rPr>
          <w:b/>
          <w:lang w:val="en-GB" w:eastAsia="ja-JP"/>
        </w:rPr>
        <w:t>gNBs</w:t>
      </w:r>
      <w:proofErr w:type="spellEnd"/>
      <w:r w:rsidRPr="00E9563D">
        <w:rPr>
          <w:b/>
          <w:lang w:val="en-GB" w:eastAsia="ja-JP"/>
        </w:rPr>
        <w:t xml:space="preserve"> perform beamforming to reduce inter-</w:t>
      </w:r>
      <w:proofErr w:type="spellStart"/>
      <w:r w:rsidRPr="00E9563D">
        <w:rPr>
          <w:b/>
          <w:lang w:val="en-GB" w:eastAsia="ja-JP"/>
        </w:rPr>
        <w:t>gNB</w:t>
      </w:r>
      <w:proofErr w:type="spellEnd"/>
      <w:r w:rsidRPr="00E9563D">
        <w:rPr>
          <w:b/>
          <w:lang w:val="en-GB" w:eastAsia="ja-JP"/>
        </w:rPr>
        <w:t xml:space="preserve"> CLI.</w:t>
      </w:r>
    </w:p>
    <w:p w14:paraId="2CD53654" w14:textId="7174034B" w:rsidR="00CE185D" w:rsidRDefault="00CE185D" w:rsidP="00CE185D">
      <w:pPr>
        <w:rPr>
          <w:b/>
          <w:lang w:val="en-GB"/>
        </w:rPr>
      </w:pPr>
      <w:r w:rsidRPr="008B0460">
        <w:rPr>
          <w:rFonts w:eastAsia="Batang"/>
          <w:b/>
          <w:szCs w:val="24"/>
          <w:u w:val="single"/>
          <w:lang w:val="en-GB"/>
        </w:rPr>
        <w:t>Proposal</w:t>
      </w:r>
      <w:r>
        <w:rPr>
          <w:rFonts w:eastAsia="Batang"/>
          <w:b/>
          <w:szCs w:val="24"/>
          <w:u w:val="single"/>
          <w:lang w:val="en-GB"/>
        </w:rPr>
        <w:t xml:space="preserve"> 2</w:t>
      </w:r>
      <w:r w:rsidR="00017659">
        <w:rPr>
          <w:rFonts w:eastAsia="Batang"/>
          <w:b/>
          <w:szCs w:val="24"/>
          <w:u w:val="single"/>
          <w:lang w:val="en-GB"/>
        </w:rPr>
        <w:t>1</w:t>
      </w:r>
      <w:r w:rsidRPr="007A1306">
        <w:rPr>
          <w:rFonts w:eastAsia="Batang"/>
          <w:b/>
          <w:szCs w:val="24"/>
          <w:lang w:val="en-GB"/>
        </w:rPr>
        <w:t>:</w:t>
      </w:r>
      <w:r w:rsidR="007D4D87" w:rsidRPr="007D4D87">
        <w:rPr>
          <w:b/>
          <w:iCs/>
          <w:szCs w:val="16"/>
          <w:lang w:val="en-GB" w:eastAsia="ko-KR"/>
        </w:rPr>
        <w:t xml:space="preserve"> </w:t>
      </w:r>
      <w:r w:rsidR="007D4D87">
        <w:rPr>
          <w:b/>
          <w:iCs/>
          <w:szCs w:val="16"/>
          <w:lang w:val="en-GB" w:eastAsia="ko-KR"/>
        </w:rPr>
        <w:t>Support</w:t>
      </w:r>
      <w:r w:rsidR="007D4D87" w:rsidRPr="00914B36">
        <w:rPr>
          <w:b/>
          <w:iCs/>
          <w:szCs w:val="16"/>
          <w:lang w:val="en-GB" w:eastAsia="ko-KR"/>
        </w:rPr>
        <w:t xml:space="preserve"> </w:t>
      </w:r>
      <w:r w:rsidR="007D4D87">
        <w:rPr>
          <w:b/>
          <w:iCs/>
          <w:szCs w:val="16"/>
          <w:lang w:val="en-GB" w:eastAsia="ko-KR"/>
        </w:rPr>
        <w:t>beam hierarchy information exchange for inter-</w:t>
      </w:r>
      <w:proofErr w:type="spellStart"/>
      <w:r w:rsidR="007D4D87">
        <w:rPr>
          <w:b/>
          <w:iCs/>
          <w:szCs w:val="16"/>
          <w:lang w:val="en-GB" w:eastAsia="ko-KR"/>
        </w:rPr>
        <w:t>gNB</w:t>
      </w:r>
      <w:proofErr w:type="spellEnd"/>
      <w:r w:rsidR="007D4D87">
        <w:rPr>
          <w:b/>
          <w:iCs/>
          <w:szCs w:val="16"/>
          <w:lang w:val="en-GB" w:eastAsia="ko-KR"/>
        </w:rPr>
        <w:t xml:space="preserve"> CLI measurement via SSB and CSI-RS</w:t>
      </w:r>
      <w:r w:rsidR="007D4D87" w:rsidRPr="00914B36">
        <w:rPr>
          <w:b/>
          <w:lang w:val="en-GB"/>
        </w:rPr>
        <w:t>.</w:t>
      </w:r>
    </w:p>
    <w:p w14:paraId="0D4330BE" w14:textId="498925C4" w:rsidR="007D4D87" w:rsidRPr="002C57B4" w:rsidRDefault="007D4D87" w:rsidP="007D4D87">
      <w:pPr>
        <w:rPr>
          <w:b/>
          <w:bCs/>
          <w:lang w:eastAsia="ko-KR"/>
        </w:rPr>
      </w:pPr>
      <w:r w:rsidRPr="008B0460">
        <w:rPr>
          <w:rFonts w:eastAsia="Batang"/>
          <w:b/>
          <w:szCs w:val="24"/>
          <w:u w:val="single"/>
          <w:lang w:val="en-GB"/>
        </w:rPr>
        <w:t>Proposal</w:t>
      </w:r>
      <w:r>
        <w:rPr>
          <w:rFonts w:eastAsia="Batang"/>
          <w:b/>
          <w:szCs w:val="24"/>
          <w:u w:val="single"/>
          <w:lang w:val="en-GB"/>
        </w:rPr>
        <w:t xml:space="preserve"> 22</w:t>
      </w:r>
      <w:r w:rsidRPr="007A1306">
        <w:rPr>
          <w:rFonts w:eastAsia="Batang"/>
          <w:b/>
          <w:szCs w:val="24"/>
          <w:lang w:val="en-GB"/>
        </w:rPr>
        <w:t>:</w:t>
      </w:r>
      <w:r w:rsidRPr="007D4D87">
        <w:rPr>
          <w:b/>
          <w:bCs/>
          <w:lang w:val="en-GB" w:eastAsia="ko-KR"/>
        </w:rPr>
        <w:t xml:space="preserve"> </w:t>
      </w:r>
      <w:r w:rsidRPr="002C57B4">
        <w:rPr>
          <w:b/>
          <w:bCs/>
          <w:lang w:val="en-GB" w:eastAsia="ko-KR"/>
        </w:rPr>
        <w:t xml:space="preserve">The following conclusion is to be captured in the </w:t>
      </w:r>
      <w:proofErr w:type="gramStart"/>
      <w:r w:rsidRPr="002C57B4">
        <w:rPr>
          <w:b/>
          <w:bCs/>
          <w:lang w:val="en-GB" w:eastAsia="ko-KR"/>
        </w:rPr>
        <w:t>TR</w:t>
      </w:r>
      <w:proofErr w:type="gramEnd"/>
    </w:p>
    <w:p w14:paraId="65B1A1E4" w14:textId="77777777" w:rsidR="007D4D87" w:rsidRPr="002C57B4" w:rsidRDefault="007D4D87" w:rsidP="007D4D87">
      <w:pPr>
        <w:spacing w:before="120" w:line="280" w:lineRule="atLeast"/>
        <w:jc w:val="both"/>
        <w:rPr>
          <w:b/>
          <w:bCs/>
          <w:lang w:eastAsia="ko-KR"/>
        </w:rPr>
      </w:pPr>
      <w:r w:rsidRPr="002C57B4">
        <w:rPr>
          <w:b/>
          <w:bCs/>
          <w:lang w:val="en-GB" w:eastAsia="ko-KR"/>
        </w:rPr>
        <w:lastRenderedPageBreak/>
        <w:t xml:space="preserve">From the study of the benefit of knowledge among </w:t>
      </w:r>
      <w:proofErr w:type="spellStart"/>
      <w:r w:rsidRPr="002C57B4">
        <w:rPr>
          <w:b/>
          <w:bCs/>
          <w:lang w:val="en-GB" w:eastAsia="ko-KR"/>
        </w:rPr>
        <w:t>gNBs</w:t>
      </w:r>
      <w:proofErr w:type="spellEnd"/>
      <w:r w:rsidRPr="002C57B4">
        <w:rPr>
          <w:b/>
          <w:bCs/>
          <w:lang w:val="en-GB" w:eastAsia="ko-KR"/>
        </w:rPr>
        <w:t xml:space="preserve"> of semi-static SBFD time and frequency configuration, followings are observed:</w:t>
      </w:r>
    </w:p>
    <w:p w14:paraId="6A9CA2DC" w14:textId="77777777" w:rsidR="007D4D87" w:rsidRPr="002C57B4" w:rsidRDefault="007D4D87" w:rsidP="007D4D87">
      <w:pPr>
        <w:numPr>
          <w:ilvl w:val="0"/>
          <w:numId w:val="179"/>
        </w:numPr>
        <w:spacing w:before="120" w:line="280" w:lineRule="atLeast"/>
        <w:jc w:val="both"/>
        <w:rPr>
          <w:b/>
          <w:bCs/>
          <w:lang w:eastAsia="ko-KR"/>
        </w:rPr>
      </w:pPr>
      <w:r w:rsidRPr="002C57B4">
        <w:rPr>
          <w:b/>
          <w:bCs/>
          <w:lang w:val="en-GB" w:eastAsia="ko-KR"/>
        </w:rPr>
        <w:t xml:space="preserve">The knowledge among </w:t>
      </w:r>
      <w:proofErr w:type="spellStart"/>
      <w:r w:rsidRPr="002C57B4">
        <w:rPr>
          <w:b/>
          <w:bCs/>
          <w:lang w:val="en-GB" w:eastAsia="ko-KR"/>
        </w:rPr>
        <w:t>gNBs</w:t>
      </w:r>
      <w:proofErr w:type="spellEnd"/>
      <w:r w:rsidRPr="002C57B4">
        <w:rPr>
          <w:b/>
          <w:bCs/>
          <w:lang w:val="en-GB" w:eastAsia="ko-KR"/>
        </w:rPr>
        <w:t xml:space="preserve"> of semi-static SBFD time and frequency configuration can be beneficial depending on </w:t>
      </w:r>
      <w:proofErr w:type="spellStart"/>
      <w:r w:rsidRPr="002C57B4">
        <w:rPr>
          <w:b/>
          <w:bCs/>
          <w:lang w:val="en-GB" w:eastAsia="ko-KR"/>
        </w:rPr>
        <w:t>gNB</w:t>
      </w:r>
      <w:proofErr w:type="spellEnd"/>
      <w:r w:rsidRPr="002C57B4">
        <w:rPr>
          <w:b/>
          <w:bCs/>
          <w:lang w:val="en-GB" w:eastAsia="ko-KR"/>
        </w:rPr>
        <w:t xml:space="preserve"> </w:t>
      </w:r>
      <w:proofErr w:type="gramStart"/>
      <w:r w:rsidRPr="002C57B4">
        <w:rPr>
          <w:b/>
          <w:bCs/>
          <w:lang w:val="en-GB" w:eastAsia="ko-KR"/>
        </w:rPr>
        <w:t>implementation</w:t>
      </w:r>
      <w:proofErr w:type="gramEnd"/>
    </w:p>
    <w:p w14:paraId="6AF2ABF0" w14:textId="74602BE8" w:rsidR="007D4D87" w:rsidRPr="001D4057" w:rsidRDefault="007D4D87" w:rsidP="001D4057">
      <w:pPr>
        <w:jc w:val="both"/>
        <w:rPr>
          <w:bCs/>
          <w:lang w:val="en-GB" w:eastAsia="ja-JP"/>
        </w:rPr>
      </w:pPr>
      <w:r w:rsidRPr="002C57B4">
        <w:rPr>
          <w:b/>
          <w:bCs/>
          <w:lang w:val="en-GB" w:eastAsia="ko-KR"/>
        </w:rPr>
        <w:t>Note: As of RAN1#113, there are no evaluation results to verify the magnitude of the benefit</w:t>
      </w:r>
    </w:p>
    <w:p w14:paraId="09977F5B" w14:textId="44AEAD31" w:rsidR="007D4D87" w:rsidRPr="001D4057" w:rsidRDefault="007D4D87" w:rsidP="001D4057">
      <w:pPr>
        <w:jc w:val="both"/>
        <w:rPr>
          <w:b/>
          <w:bCs/>
          <w:lang w:val="en-GB"/>
        </w:rPr>
      </w:pPr>
      <w:r w:rsidRPr="008B0460">
        <w:rPr>
          <w:rFonts w:eastAsia="Batang"/>
          <w:b/>
          <w:szCs w:val="24"/>
          <w:u w:val="single"/>
          <w:lang w:val="en-GB"/>
        </w:rPr>
        <w:t>Proposal</w:t>
      </w:r>
      <w:r>
        <w:rPr>
          <w:rFonts w:eastAsia="Batang"/>
          <w:b/>
          <w:szCs w:val="24"/>
          <w:u w:val="single"/>
          <w:lang w:val="en-GB"/>
        </w:rPr>
        <w:t xml:space="preserve"> 23</w:t>
      </w:r>
      <w:r w:rsidRPr="007A1306">
        <w:rPr>
          <w:rFonts w:eastAsia="Batang"/>
          <w:b/>
          <w:szCs w:val="24"/>
          <w:lang w:val="en-GB"/>
        </w:rPr>
        <w:t>:</w:t>
      </w:r>
      <w:r w:rsidRPr="007D4D87">
        <w:rPr>
          <w:b/>
          <w:bCs/>
          <w:lang w:val="en-GB"/>
        </w:rPr>
        <w:t xml:space="preserve"> </w:t>
      </w:r>
      <w:r>
        <w:rPr>
          <w:b/>
          <w:bCs/>
          <w:lang w:val="en-GB"/>
        </w:rPr>
        <w:t xml:space="preserve">Support coordinated scheduling on DL Tx restriction on UL resources between cells, </w:t>
      </w:r>
      <w:proofErr w:type="gramStart"/>
      <w:r>
        <w:rPr>
          <w:b/>
          <w:bCs/>
          <w:lang w:val="en-GB"/>
        </w:rPr>
        <w:t>e.g.</w:t>
      </w:r>
      <w:proofErr w:type="gramEnd"/>
      <w:r>
        <w:rPr>
          <w:b/>
          <w:bCs/>
          <w:lang w:val="en-GB"/>
        </w:rPr>
        <w:t xml:space="preserve"> </w:t>
      </w:r>
      <w:r w:rsidRPr="00876B7F">
        <w:rPr>
          <w:b/>
          <w:bCs/>
        </w:rPr>
        <w:t>protect its high priority at least periodic UL transmission</w:t>
      </w:r>
      <w:r w:rsidRPr="00E05D19">
        <w:rPr>
          <w:b/>
          <w:bCs/>
          <w:lang w:val="en-GB"/>
        </w:rPr>
        <w:t>.</w:t>
      </w:r>
    </w:p>
    <w:p w14:paraId="633A0ABB" w14:textId="6368DD8E" w:rsidR="007D4D87" w:rsidRDefault="007D4D87" w:rsidP="00CE185D">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24</w:t>
      </w:r>
      <w:r w:rsidRPr="007A1306">
        <w:rPr>
          <w:rFonts w:eastAsia="Batang"/>
          <w:b/>
          <w:szCs w:val="24"/>
          <w:lang w:val="en-GB"/>
        </w:rPr>
        <w:t>:</w:t>
      </w:r>
      <w:r w:rsidRPr="00E9563D">
        <w:rPr>
          <w:rFonts w:eastAsia="Batang"/>
          <w:b/>
          <w:szCs w:val="24"/>
          <w:lang w:val="en-GB"/>
        </w:rPr>
        <w:t xml:space="preserve"> frequency-domain coordinated scheduling, support</w:t>
      </w:r>
      <w:r>
        <w:rPr>
          <w:b/>
        </w:rPr>
        <w:t xml:space="preserve"> i</w:t>
      </w:r>
      <w:r w:rsidRPr="00E9563D">
        <w:rPr>
          <w:b/>
        </w:rPr>
        <w:t xml:space="preserve">nformation exchange between </w:t>
      </w:r>
      <w:proofErr w:type="spellStart"/>
      <w:r w:rsidRPr="00E9563D">
        <w:rPr>
          <w:b/>
        </w:rPr>
        <w:t>gNBs</w:t>
      </w:r>
      <w:proofErr w:type="spellEnd"/>
      <w:r w:rsidRPr="00E9563D">
        <w:rPr>
          <w:b/>
        </w:rPr>
        <w:t xml:space="preserve"> of the locations of the frequency domain resources reserved for DL-only transmission or UL-only reception.</w:t>
      </w:r>
    </w:p>
    <w:p w14:paraId="305DC9CF" w14:textId="5011A30A" w:rsidR="007D4D87" w:rsidRPr="004F3AD8" w:rsidRDefault="007D4D87" w:rsidP="007D4D87">
      <w:pPr>
        <w:jc w:val="both"/>
        <w:rPr>
          <w:b/>
          <w:lang w:val="en-GB"/>
        </w:rPr>
      </w:pPr>
      <w:r w:rsidRPr="008B0460">
        <w:rPr>
          <w:rFonts w:eastAsia="Batang"/>
          <w:b/>
          <w:szCs w:val="24"/>
          <w:u w:val="single"/>
          <w:lang w:val="en-GB"/>
        </w:rPr>
        <w:t>Proposal</w:t>
      </w:r>
      <w:r>
        <w:rPr>
          <w:rFonts w:eastAsia="Batang"/>
          <w:b/>
          <w:szCs w:val="24"/>
          <w:u w:val="single"/>
          <w:lang w:val="en-GB"/>
        </w:rPr>
        <w:t xml:space="preserve"> 25</w:t>
      </w:r>
      <w:r w:rsidRPr="007A1306">
        <w:rPr>
          <w:rFonts w:eastAsia="Batang"/>
          <w:b/>
          <w:szCs w:val="24"/>
          <w:lang w:val="en-GB"/>
        </w:rPr>
        <w:t>:</w:t>
      </w:r>
      <w:r w:rsidRPr="007D4D87">
        <w:rPr>
          <w:rFonts w:eastAsia="Batang"/>
          <w:b/>
          <w:lang w:val="en-GB"/>
        </w:rPr>
        <w:t xml:space="preserve"> </w:t>
      </w:r>
      <w:r w:rsidRPr="00E9563D">
        <w:rPr>
          <w:rFonts w:eastAsia="Batang"/>
          <w:b/>
          <w:lang w:val="en-GB"/>
        </w:rPr>
        <w:t>The following conclusion is to be captured in the TR:</w:t>
      </w:r>
    </w:p>
    <w:p w14:paraId="1913D581" w14:textId="77777777" w:rsidR="007D4D87" w:rsidRPr="00E9563D" w:rsidRDefault="007D4D87" w:rsidP="007D4D87">
      <w:pPr>
        <w:rPr>
          <w:b/>
          <w:bCs/>
        </w:rPr>
      </w:pPr>
      <w:r w:rsidRPr="00E9563D">
        <w:rPr>
          <w:b/>
          <w:bCs/>
        </w:rPr>
        <w:t xml:space="preserve">For spatial domain coordination, the exchange of beam related information among </w:t>
      </w:r>
      <w:proofErr w:type="spellStart"/>
      <w:r w:rsidRPr="00E9563D">
        <w:rPr>
          <w:b/>
          <w:bCs/>
        </w:rPr>
        <w:t>gNB</w:t>
      </w:r>
      <w:proofErr w:type="spellEnd"/>
      <w:r w:rsidRPr="00E9563D">
        <w:rPr>
          <w:b/>
          <w:bCs/>
        </w:rPr>
        <w:t xml:space="preserve">(s) (e.g., victim </w:t>
      </w:r>
      <w:proofErr w:type="spellStart"/>
      <w:r w:rsidRPr="00E9563D">
        <w:rPr>
          <w:b/>
          <w:bCs/>
        </w:rPr>
        <w:t>gNB</w:t>
      </w:r>
      <w:proofErr w:type="spellEnd"/>
      <w:r w:rsidRPr="00E9563D">
        <w:rPr>
          <w:b/>
          <w:bCs/>
        </w:rPr>
        <w:t xml:space="preserve">(s) and aggressor </w:t>
      </w:r>
      <w:proofErr w:type="spellStart"/>
      <w:r w:rsidRPr="00E9563D">
        <w:rPr>
          <w:b/>
          <w:bCs/>
        </w:rPr>
        <w:t>gNB</w:t>
      </w:r>
      <w:proofErr w:type="spellEnd"/>
      <w:r w:rsidRPr="00E9563D">
        <w:rPr>
          <w:b/>
          <w:bCs/>
        </w:rPr>
        <w:t>(s)) can be an enabler for inter-</w:t>
      </w:r>
      <w:proofErr w:type="spellStart"/>
      <w:r w:rsidRPr="00E9563D">
        <w:rPr>
          <w:b/>
          <w:bCs/>
        </w:rPr>
        <w:t>gNB</w:t>
      </w:r>
      <w:proofErr w:type="spellEnd"/>
      <w:r w:rsidRPr="00E9563D">
        <w:rPr>
          <w:b/>
          <w:bCs/>
        </w:rPr>
        <w:t xml:space="preserve"> co-channel CLI management.</w:t>
      </w:r>
    </w:p>
    <w:p w14:paraId="28F27E65" w14:textId="77777777" w:rsidR="007D4D87" w:rsidRPr="00E9563D" w:rsidRDefault="007D4D87" w:rsidP="007D4D87">
      <w:pPr>
        <w:numPr>
          <w:ilvl w:val="0"/>
          <w:numId w:val="138"/>
        </w:numPr>
        <w:rPr>
          <w:b/>
          <w:bCs/>
        </w:rPr>
      </w:pPr>
      <w:r w:rsidRPr="00E9563D">
        <w:rPr>
          <w:b/>
          <w:bCs/>
        </w:rPr>
        <w:t xml:space="preserve">For </w:t>
      </w:r>
      <w:proofErr w:type="gramStart"/>
      <w:r w:rsidRPr="00E9563D">
        <w:rPr>
          <w:b/>
          <w:bCs/>
        </w:rPr>
        <w:t>example</w:t>
      </w:r>
      <w:proofErr w:type="gramEnd"/>
      <w:r w:rsidRPr="00E9563D">
        <w:rPr>
          <w:b/>
          <w:bCs/>
        </w:rPr>
        <w:t xml:space="preserve"> 1 (from aggressor </w:t>
      </w:r>
      <w:proofErr w:type="spellStart"/>
      <w:r w:rsidRPr="00E9563D">
        <w:rPr>
          <w:b/>
          <w:bCs/>
        </w:rPr>
        <w:t>gNB</w:t>
      </w:r>
      <w:proofErr w:type="spellEnd"/>
      <w:r w:rsidRPr="00E9563D">
        <w:rPr>
          <w:b/>
          <w:bCs/>
        </w:rPr>
        <w:t xml:space="preserve"> to victim </w:t>
      </w:r>
      <w:proofErr w:type="spellStart"/>
      <w:r w:rsidRPr="00E9563D">
        <w:rPr>
          <w:b/>
          <w:bCs/>
        </w:rPr>
        <w:t>gNB</w:t>
      </w:r>
      <w:proofErr w:type="spellEnd"/>
      <w:r w:rsidRPr="00E9563D">
        <w:rPr>
          <w:b/>
          <w:bCs/>
        </w:rPr>
        <w:t xml:space="preserve">), DL beam indication from aggressor </w:t>
      </w:r>
      <w:proofErr w:type="spellStart"/>
      <w:r w:rsidRPr="00E9563D">
        <w:rPr>
          <w:b/>
          <w:bCs/>
        </w:rPr>
        <w:t>gNB</w:t>
      </w:r>
      <w:proofErr w:type="spellEnd"/>
      <w:r w:rsidRPr="00E9563D">
        <w:rPr>
          <w:b/>
          <w:bCs/>
        </w:rPr>
        <w:t>(s)</w:t>
      </w:r>
    </w:p>
    <w:p w14:paraId="79E7BBEF" w14:textId="77777777" w:rsidR="007D4D87" w:rsidRPr="00E9563D" w:rsidRDefault="007D4D87" w:rsidP="007D4D87">
      <w:pPr>
        <w:numPr>
          <w:ilvl w:val="0"/>
          <w:numId w:val="138"/>
        </w:numPr>
        <w:rPr>
          <w:b/>
          <w:bCs/>
        </w:rPr>
      </w:pPr>
      <w:r w:rsidRPr="00E9563D">
        <w:rPr>
          <w:b/>
          <w:bCs/>
        </w:rPr>
        <w:t xml:space="preserve">For </w:t>
      </w:r>
      <w:proofErr w:type="gramStart"/>
      <w:r w:rsidRPr="00E9563D">
        <w:rPr>
          <w:b/>
          <w:bCs/>
        </w:rPr>
        <w:t>example</w:t>
      </w:r>
      <w:proofErr w:type="gramEnd"/>
      <w:r w:rsidRPr="00E9563D">
        <w:rPr>
          <w:b/>
          <w:bCs/>
        </w:rPr>
        <w:t xml:space="preserve"> 2 (from victim </w:t>
      </w:r>
      <w:proofErr w:type="spellStart"/>
      <w:r w:rsidRPr="00E9563D">
        <w:rPr>
          <w:b/>
          <w:bCs/>
        </w:rPr>
        <w:t>gNB</w:t>
      </w:r>
      <w:proofErr w:type="spellEnd"/>
      <w:r w:rsidRPr="00E9563D">
        <w:rPr>
          <w:b/>
          <w:bCs/>
        </w:rPr>
        <w:t xml:space="preserve"> to aggressor </w:t>
      </w:r>
      <w:proofErr w:type="spellStart"/>
      <w:r w:rsidRPr="00E9563D">
        <w:rPr>
          <w:b/>
          <w:bCs/>
        </w:rPr>
        <w:t>gNB</w:t>
      </w:r>
      <w:proofErr w:type="spellEnd"/>
      <w:r w:rsidRPr="00E9563D">
        <w:rPr>
          <w:b/>
          <w:bCs/>
        </w:rPr>
        <w:t>), preferred/restricted DL beam and associated resource configuration, beam based inter-</w:t>
      </w:r>
      <w:proofErr w:type="spellStart"/>
      <w:r w:rsidRPr="00E9563D">
        <w:rPr>
          <w:b/>
          <w:bCs/>
        </w:rPr>
        <w:t>gNB</w:t>
      </w:r>
      <w:proofErr w:type="spellEnd"/>
      <w:r w:rsidRPr="00E9563D">
        <w:rPr>
          <w:b/>
          <w:bCs/>
        </w:rPr>
        <w:t xml:space="preserve"> co-channel CLI measurement result from victim </w:t>
      </w:r>
      <w:proofErr w:type="spellStart"/>
      <w:r w:rsidRPr="00E9563D">
        <w:rPr>
          <w:b/>
          <w:bCs/>
        </w:rPr>
        <w:t>gNB</w:t>
      </w:r>
      <w:proofErr w:type="spellEnd"/>
    </w:p>
    <w:p w14:paraId="4A21B875" w14:textId="77777777" w:rsidR="007D4D87" w:rsidRPr="00E9563D" w:rsidRDefault="007D4D87" w:rsidP="007D4D87">
      <w:pPr>
        <w:jc w:val="both"/>
        <w:rPr>
          <w:b/>
        </w:rPr>
      </w:pPr>
      <w:r w:rsidRPr="00D247B7">
        <w:rPr>
          <w:b/>
          <w:bCs/>
          <w:lang w:val="en-GB"/>
        </w:rPr>
        <w:t xml:space="preserve">For spatial domain enhancement of </w:t>
      </w:r>
      <w:proofErr w:type="spellStart"/>
      <w:r w:rsidRPr="00D247B7">
        <w:rPr>
          <w:b/>
          <w:bCs/>
          <w:lang w:val="en-GB"/>
        </w:rPr>
        <w:t>gNB</w:t>
      </w:r>
      <w:proofErr w:type="spellEnd"/>
      <w:r w:rsidRPr="00D247B7">
        <w:rPr>
          <w:b/>
          <w:bCs/>
          <w:lang w:val="en-GB"/>
        </w:rPr>
        <w:t>-to-</w:t>
      </w:r>
      <w:proofErr w:type="spellStart"/>
      <w:r w:rsidRPr="00D247B7">
        <w:rPr>
          <w:b/>
          <w:bCs/>
          <w:lang w:val="en-GB"/>
        </w:rPr>
        <w:t>gNB</w:t>
      </w:r>
      <w:proofErr w:type="spellEnd"/>
      <w:r w:rsidRPr="00D247B7">
        <w:rPr>
          <w:b/>
          <w:bCs/>
          <w:lang w:val="en-GB"/>
        </w:rPr>
        <w:t xml:space="preserve"> co-channel CLI handling, DL Tx beam information of the </w:t>
      </w:r>
      <w:proofErr w:type="spellStart"/>
      <w:r w:rsidRPr="00D247B7">
        <w:rPr>
          <w:b/>
          <w:bCs/>
          <w:lang w:val="en-GB"/>
        </w:rPr>
        <w:t>gNB</w:t>
      </w:r>
      <w:proofErr w:type="spellEnd"/>
      <w:r w:rsidRPr="00D247B7">
        <w:rPr>
          <w:b/>
          <w:bCs/>
          <w:lang w:val="en-GB"/>
        </w:rPr>
        <w:t xml:space="preserve"> can be exchanged between </w:t>
      </w:r>
      <w:proofErr w:type="spellStart"/>
      <w:r w:rsidRPr="00D247B7">
        <w:rPr>
          <w:b/>
          <w:bCs/>
          <w:lang w:val="en-GB"/>
        </w:rPr>
        <w:t>gNBs</w:t>
      </w:r>
      <w:proofErr w:type="spellEnd"/>
      <w:r w:rsidRPr="00D247B7">
        <w:rPr>
          <w:b/>
          <w:bCs/>
          <w:lang w:val="en-GB"/>
        </w:rPr>
        <w:t xml:space="preserve">. Reference signal resource ID (e.g., NZP-CSI-RS resource ID, SSB index) can be used as beam information exchange between </w:t>
      </w:r>
      <w:proofErr w:type="spellStart"/>
      <w:r w:rsidRPr="00D247B7">
        <w:rPr>
          <w:b/>
          <w:bCs/>
          <w:lang w:val="en-GB"/>
        </w:rPr>
        <w:t>gNBs</w:t>
      </w:r>
      <w:proofErr w:type="spellEnd"/>
      <w:r w:rsidRPr="00D247B7">
        <w:rPr>
          <w:b/>
          <w:bCs/>
          <w:lang w:val="en-GB"/>
        </w:rPr>
        <w:t>.</w:t>
      </w:r>
    </w:p>
    <w:p w14:paraId="48DEFB14" w14:textId="20DA62A6" w:rsidR="007D4D87" w:rsidRPr="001D4057" w:rsidRDefault="007D4D87" w:rsidP="00CE185D">
      <w:pPr>
        <w:rPr>
          <w:b/>
          <w:bCs/>
          <w:color w:val="000000" w:themeColor="text1"/>
        </w:rPr>
      </w:pPr>
      <w:r w:rsidRPr="00E9563D">
        <w:rPr>
          <w:rFonts w:eastAsia="Malgun Gothic"/>
          <w:b/>
          <w:bCs/>
          <w:color w:val="000000" w:themeColor="text1"/>
          <w:lang w:eastAsia="ko-KR"/>
        </w:rPr>
        <w:t xml:space="preserve">For spatial domain enhancement of </w:t>
      </w:r>
      <w:proofErr w:type="spellStart"/>
      <w:r w:rsidRPr="00E9563D">
        <w:rPr>
          <w:rFonts w:eastAsia="Malgun Gothic"/>
          <w:b/>
          <w:bCs/>
          <w:color w:val="000000" w:themeColor="text1"/>
          <w:lang w:eastAsia="ko-KR"/>
        </w:rPr>
        <w:t>gNB</w:t>
      </w:r>
      <w:proofErr w:type="spellEnd"/>
      <w:r w:rsidRPr="00E9563D">
        <w:rPr>
          <w:rFonts w:eastAsia="Malgun Gothic"/>
          <w:b/>
          <w:bCs/>
          <w:color w:val="000000" w:themeColor="text1"/>
          <w:lang w:eastAsia="ko-KR"/>
        </w:rPr>
        <w:t>-to-</w:t>
      </w:r>
      <w:proofErr w:type="spellStart"/>
      <w:r w:rsidRPr="00E9563D">
        <w:rPr>
          <w:rFonts w:eastAsia="Malgun Gothic"/>
          <w:b/>
          <w:bCs/>
          <w:color w:val="000000" w:themeColor="text1"/>
          <w:lang w:eastAsia="ko-KR"/>
        </w:rPr>
        <w:t>gNB</w:t>
      </w:r>
      <w:proofErr w:type="spellEnd"/>
      <w:r w:rsidRPr="00E9563D">
        <w:rPr>
          <w:rFonts w:eastAsia="Malgun Gothic"/>
          <w:b/>
          <w:bCs/>
          <w:color w:val="000000" w:themeColor="text1"/>
          <w:lang w:eastAsia="ko-KR"/>
        </w:rPr>
        <w:t xml:space="preserve"> CLI handling,</w:t>
      </w:r>
      <w:r>
        <w:rPr>
          <w:rFonts w:eastAsia="Malgun Gothic"/>
          <w:b/>
          <w:bCs/>
          <w:color w:val="000000" w:themeColor="text1"/>
          <w:lang w:eastAsia="ko-KR"/>
        </w:rPr>
        <w:t xml:space="preserve"> RAN1</w:t>
      </w:r>
      <w:r w:rsidRPr="00E9563D">
        <w:rPr>
          <w:rFonts w:eastAsia="Malgun Gothic"/>
          <w:b/>
          <w:bCs/>
          <w:color w:val="000000" w:themeColor="text1"/>
          <w:lang w:eastAsia="ko-KR"/>
        </w:rPr>
        <w:t xml:space="preserve"> agreed to study the benefit and the procedure of the information exchange of at least the preferred/non-preferred DL beams of the aggressor </w:t>
      </w:r>
      <w:proofErr w:type="spellStart"/>
      <w:r w:rsidRPr="00E9563D">
        <w:rPr>
          <w:rFonts w:eastAsia="Malgun Gothic"/>
          <w:b/>
          <w:bCs/>
          <w:color w:val="000000" w:themeColor="text1"/>
          <w:lang w:eastAsia="ko-KR"/>
        </w:rPr>
        <w:t>gNBs</w:t>
      </w:r>
      <w:proofErr w:type="spellEnd"/>
      <w:r w:rsidRPr="00E9563D">
        <w:rPr>
          <w:rFonts w:eastAsia="Malgun Gothic"/>
          <w:b/>
          <w:bCs/>
          <w:color w:val="000000" w:themeColor="text1"/>
          <w:lang w:eastAsia="ko-KR"/>
        </w:rPr>
        <w:t xml:space="preserve">, based on the beam information exchanged between </w:t>
      </w:r>
      <w:proofErr w:type="spellStart"/>
      <w:proofErr w:type="gramStart"/>
      <w:r w:rsidRPr="00E9563D">
        <w:rPr>
          <w:rFonts w:eastAsia="Malgun Gothic"/>
          <w:b/>
          <w:bCs/>
          <w:color w:val="000000" w:themeColor="text1"/>
          <w:lang w:eastAsia="ko-KR"/>
        </w:rPr>
        <w:t>gNBs</w:t>
      </w:r>
      <w:proofErr w:type="spellEnd"/>
      <w:proofErr w:type="gramEnd"/>
    </w:p>
    <w:p w14:paraId="1BE234F6" w14:textId="6E88E364" w:rsidR="007D4D87" w:rsidRDefault="007D4D87" w:rsidP="00CE185D">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26</w:t>
      </w:r>
      <w:r w:rsidRPr="007A1306">
        <w:rPr>
          <w:rFonts w:eastAsia="Batang"/>
          <w:b/>
          <w:szCs w:val="24"/>
          <w:lang w:val="en-GB"/>
        </w:rPr>
        <w:t>:</w:t>
      </w:r>
      <w:r w:rsidRPr="007D4D87">
        <w:rPr>
          <w:b/>
        </w:rPr>
        <w:t xml:space="preserve"> </w:t>
      </w:r>
      <w:r>
        <w:rPr>
          <w:b/>
        </w:rPr>
        <w:t xml:space="preserve">Support RAN1 to prioritize example 2 </w:t>
      </w:r>
      <w:r w:rsidRPr="00632658">
        <w:rPr>
          <w:b/>
        </w:rPr>
        <w:t xml:space="preserve">in </w:t>
      </w:r>
      <w:r w:rsidRPr="00096AB3">
        <w:rPr>
          <w:b/>
        </w:rPr>
        <w:t>spatial domain coordination</w:t>
      </w:r>
      <w:r w:rsidRPr="007947D8">
        <w:rPr>
          <w:b/>
        </w:rPr>
        <w:t xml:space="preserve"> </w:t>
      </w:r>
      <w:r>
        <w:rPr>
          <w:b/>
        </w:rPr>
        <w:t xml:space="preserve">agreement </w:t>
      </w:r>
      <w:r w:rsidRPr="007947D8">
        <w:rPr>
          <w:b/>
        </w:rPr>
        <w:t xml:space="preserve">for </w:t>
      </w:r>
      <w:r w:rsidRPr="00096AB3">
        <w:rPr>
          <w:b/>
        </w:rPr>
        <w:t>inter-</w:t>
      </w:r>
      <w:proofErr w:type="spellStart"/>
      <w:r w:rsidRPr="00096AB3">
        <w:rPr>
          <w:b/>
        </w:rPr>
        <w:t>gNB</w:t>
      </w:r>
      <w:proofErr w:type="spellEnd"/>
      <w:r w:rsidRPr="00096AB3">
        <w:rPr>
          <w:b/>
        </w:rPr>
        <w:t xml:space="preserve"> co-channel CLI management</w:t>
      </w:r>
      <w:r w:rsidRPr="00EC4CB5">
        <w:rPr>
          <w:b/>
        </w:rPr>
        <w:t>.</w:t>
      </w:r>
    </w:p>
    <w:p w14:paraId="43BEFC8C" w14:textId="07CCD977" w:rsidR="007D4D87" w:rsidRDefault="007D4D87" w:rsidP="007D4D87">
      <w:pPr>
        <w:spacing w:after="0"/>
        <w:jc w:val="both"/>
        <w:rPr>
          <w:bCs/>
          <w:iCs/>
          <w:szCs w:val="16"/>
          <w:lang w:val="en-GB" w:eastAsia="ko-KR"/>
        </w:rPr>
      </w:pPr>
      <w:r w:rsidRPr="008B0460">
        <w:rPr>
          <w:rFonts w:eastAsia="Batang"/>
          <w:b/>
          <w:szCs w:val="24"/>
          <w:u w:val="single"/>
          <w:lang w:val="en-GB"/>
        </w:rPr>
        <w:t>Proposal</w:t>
      </w:r>
      <w:r>
        <w:rPr>
          <w:rFonts w:eastAsia="Batang"/>
          <w:b/>
          <w:szCs w:val="24"/>
          <w:u w:val="single"/>
          <w:lang w:val="en-GB"/>
        </w:rPr>
        <w:t xml:space="preserve"> 27</w:t>
      </w:r>
      <w:r w:rsidRPr="007A1306">
        <w:rPr>
          <w:rFonts w:eastAsia="Batang"/>
          <w:b/>
          <w:szCs w:val="24"/>
          <w:lang w:val="en-GB"/>
        </w:rPr>
        <w:t>:</w:t>
      </w:r>
      <w:r w:rsidRPr="007D4D87">
        <w:rPr>
          <w:b/>
          <w:iCs/>
          <w:szCs w:val="16"/>
          <w:lang w:val="en-GB" w:eastAsia="ko-KR"/>
        </w:rPr>
        <w:t xml:space="preserve"> </w:t>
      </w:r>
      <w:r>
        <w:rPr>
          <w:b/>
          <w:iCs/>
          <w:szCs w:val="16"/>
          <w:lang w:val="en-GB" w:eastAsia="ko-KR"/>
        </w:rPr>
        <w:t xml:space="preserve">Support of </w:t>
      </w:r>
      <w:proofErr w:type="spellStart"/>
      <w:r w:rsidRPr="00547DA2">
        <w:rPr>
          <w:b/>
          <w:iCs/>
          <w:szCs w:val="16"/>
          <w:lang w:eastAsia="ko-KR"/>
        </w:rPr>
        <w:t>gNB</w:t>
      </w:r>
      <w:proofErr w:type="spellEnd"/>
      <w:r w:rsidRPr="00547DA2">
        <w:rPr>
          <w:b/>
          <w:iCs/>
          <w:szCs w:val="16"/>
          <w:lang w:eastAsia="ko-KR"/>
        </w:rPr>
        <w:t xml:space="preserve"> </w:t>
      </w:r>
      <w:r>
        <w:rPr>
          <w:b/>
          <w:iCs/>
          <w:szCs w:val="16"/>
          <w:lang w:eastAsia="ko-KR"/>
        </w:rPr>
        <w:t>recommending</w:t>
      </w:r>
      <w:r w:rsidRPr="00547DA2">
        <w:rPr>
          <w:b/>
          <w:iCs/>
          <w:szCs w:val="16"/>
          <w:lang w:eastAsia="ko-KR"/>
        </w:rPr>
        <w:t xml:space="preserve"> another </w:t>
      </w:r>
      <w:proofErr w:type="spellStart"/>
      <w:r w:rsidRPr="00547DA2">
        <w:rPr>
          <w:b/>
          <w:iCs/>
          <w:szCs w:val="16"/>
          <w:lang w:eastAsia="ko-KR"/>
        </w:rPr>
        <w:t>gNB</w:t>
      </w:r>
      <w:proofErr w:type="spellEnd"/>
      <w:r w:rsidRPr="00547DA2">
        <w:rPr>
          <w:b/>
          <w:iCs/>
          <w:szCs w:val="16"/>
          <w:lang w:eastAsia="ko-KR"/>
        </w:rPr>
        <w:t xml:space="preserve"> to have X dB power </w:t>
      </w:r>
      <w:r w:rsidRPr="006C151C">
        <w:rPr>
          <w:b/>
          <w:iCs/>
          <w:szCs w:val="16"/>
          <w:lang w:eastAsia="ko-KR"/>
        </w:rPr>
        <w:t>backoff on t</w:t>
      </w:r>
      <w:r w:rsidRPr="007A1306">
        <w:rPr>
          <w:b/>
          <w:iCs/>
          <w:szCs w:val="16"/>
          <w:lang w:eastAsia="ko-KR"/>
        </w:rPr>
        <w:t>ime</w:t>
      </w:r>
      <w:r w:rsidRPr="006C151C">
        <w:rPr>
          <w:b/>
          <w:iCs/>
          <w:szCs w:val="16"/>
          <w:lang w:eastAsia="ko-KR"/>
        </w:rPr>
        <w:t>/f</w:t>
      </w:r>
      <w:r w:rsidRPr="007A1306">
        <w:rPr>
          <w:b/>
          <w:iCs/>
          <w:szCs w:val="16"/>
          <w:lang w:eastAsia="ko-KR"/>
        </w:rPr>
        <w:t>requency</w:t>
      </w:r>
      <w:r w:rsidRPr="006C151C">
        <w:rPr>
          <w:b/>
          <w:iCs/>
          <w:szCs w:val="16"/>
          <w:lang w:eastAsia="ko-KR"/>
        </w:rPr>
        <w:t>/spatial</w:t>
      </w:r>
      <w:r>
        <w:rPr>
          <w:b/>
          <w:iCs/>
          <w:szCs w:val="16"/>
          <w:lang w:eastAsia="ko-KR"/>
        </w:rPr>
        <w:t xml:space="preserve"> resources </w:t>
      </w:r>
      <w:r w:rsidRPr="00547DA2">
        <w:rPr>
          <w:b/>
          <w:iCs/>
          <w:szCs w:val="16"/>
          <w:lang w:eastAsia="ko-KR"/>
        </w:rPr>
        <w:t>to mitigate inter-</w:t>
      </w:r>
      <w:proofErr w:type="spellStart"/>
      <w:r w:rsidRPr="00547DA2">
        <w:rPr>
          <w:b/>
          <w:iCs/>
          <w:szCs w:val="16"/>
          <w:lang w:eastAsia="ko-KR"/>
        </w:rPr>
        <w:t>gNB</w:t>
      </w:r>
      <w:proofErr w:type="spellEnd"/>
      <w:r w:rsidRPr="00547DA2">
        <w:rPr>
          <w:b/>
          <w:iCs/>
          <w:szCs w:val="16"/>
          <w:lang w:eastAsia="ko-KR"/>
        </w:rPr>
        <w:t xml:space="preserve"> CLI</w:t>
      </w:r>
      <w:r>
        <w:rPr>
          <w:b/>
          <w:iCs/>
          <w:szCs w:val="16"/>
          <w:lang w:val="en-GB" w:eastAsia="ko-KR"/>
        </w:rPr>
        <w:t>.</w:t>
      </w:r>
      <w:r w:rsidRPr="00FD4301">
        <w:rPr>
          <w:bCs/>
          <w:iCs/>
          <w:szCs w:val="16"/>
          <w:lang w:val="en-GB" w:eastAsia="ko-KR"/>
        </w:rPr>
        <w:t xml:space="preserve"> </w:t>
      </w:r>
    </w:p>
    <w:p w14:paraId="69825235" w14:textId="0A9C863F" w:rsidR="007D4D87" w:rsidRPr="001D4057" w:rsidRDefault="007D4D87" w:rsidP="001D4057">
      <w:pPr>
        <w:pStyle w:val="ListParagraph"/>
        <w:numPr>
          <w:ilvl w:val="0"/>
          <w:numId w:val="186"/>
        </w:numPr>
        <w:spacing w:after="120"/>
        <w:jc w:val="both"/>
        <w:rPr>
          <w:b/>
          <w:iCs/>
          <w:szCs w:val="16"/>
          <w:lang w:eastAsia="ko-KR"/>
        </w:rPr>
      </w:pPr>
      <w:r w:rsidRPr="00E9563D">
        <w:rPr>
          <w:rFonts w:ascii="Times New Roman" w:eastAsia="SimSun" w:hAnsi="Times New Roman"/>
          <w:b/>
          <w:iCs/>
          <w:sz w:val="20"/>
          <w:szCs w:val="16"/>
          <w:lang w:eastAsia="ko-KR"/>
        </w:rPr>
        <w:t xml:space="preserve">The final decision of DL Tx power at aggressor </w:t>
      </w:r>
      <w:proofErr w:type="spellStart"/>
      <w:r w:rsidRPr="00E9563D">
        <w:rPr>
          <w:rFonts w:ascii="Times New Roman" w:eastAsia="SimSun" w:hAnsi="Times New Roman"/>
          <w:b/>
          <w:iCs/>
          <w:sz w:val="20"/>
          <w:szCs w:val="16"/>
          <w:lang w:eastAsia="ko-KR"/>
        </w:rPr>
        <w:t>gNB</w:t>
      </w:r>
      <w:proofErr w:type="spellEnd"/>
      <w:r w:rsidRPr="00E9563D">
        <w:rPr>
          <w:rFonts w:ascii="Times New Roman" w:eastAsia="SimSun" w:hAnsi="Times New Roman"/>
          <w:b/>
          <w:iCs/>
          <w:sz w:val="20"/>
          <w:szCs w:val="16"/>
          <w:lang w:eastAsia="ko-KR"/>
        </w:rPr>
        <w:t xml:space="preserve"> will be up to </w:t>
      </w:r>
      <w:proofErr w:type="spellStart"/>
      <w:r w:rsidRPr="00E9563D">
        <w:rPr>
          <w:rFonts w:ascii="Times New Roman" w:eastAsia="SimSun" w:hAnsi="Times New Roman"/>
          <w:b/>
          <w:iCs/>
          <w:sz w:val="20"/>
          <w:szCs w:val="16"/>
          <w:lang w:eastAsia="ko-KR"/>
        </w:rPr>
        <w:t>gNB</w:t>
      </w:r>
      <w:proofErr w:type="spellEnd"/>
      <w:r w:rsidRPr="00E9563D">
        <w:rPr>
          <w:rFonts w:ascii="Times New Roman" w:eastAsia="SimSun" w:hAnsi="Times New Roman"/>
          <w:b/>
          <w:iCs/>
          <w:sz w:val="20"/>
          <w:szCs w:val="16"/>
          <w:lang w:eastAsia="ko-KR"/>
        </w:rPr>
        <w:t xml:space="preserve"> implementation.</w:t>
      </w:r>
    </w:p>
    <w:p w14:paraId="6C826ED2" w14:textId="6CC2790F" w:rsidR="007D4D87" w:rsidRDefault="007D4D87" w:rsidP="007D4D87">
      <w:pPr>
        <w:spacing w:after="0"/>
        <w:jc w:val="both"/>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28</w:t>
      </w:r>
      <w:r w:rsidRPr="007A1306">
        <w:rPr>
          <w:rFonts w:eastAsia="Batang"/>
          <w:b/>
          <w:szCs w:val="24"/>
          <w:lang w:val="en-GB"/>
        </w:rPr>
        <w:t>:</w:t>
      </w:r>
      <w:r w:rsidRPr="007D4D87">
        <w:rPr>
          <w:b/>
          <w:iCs/>
          <w:szCs w:val="16"/>
          <w:lang w:val="en-GB" w:eastAsia="ko-KR"/>
        </w:rPr>
        <w:t xml:space="preserve"> </w:t>
      </w:r>
      <w:r>
        <w:rPr>
          <w:b/>
          <w:iCs/>
          <w:szCs w:val="16"/>
          <w:lang w:val="en-GB" w:eastAsia="ko-KR"/>
        </w:rPr>
        <w:t>Inter-</w:t>
      </w:r>
      <w:proofErr w:type="spellStart"/>
      <w:r>
        <w:rPr>
          <w:b/>
          <w:iCs/>
          <w:szCs w:val="16"/>
          <w:lang w:val="en-GB" w:eastAsia="ko-KR"/>
        </w:rPr>
        <w:t>gNB</w:t>
      </w:r>
      <w:proofErr w:type="spellEnd"/>
      <w:r>
        <w:rPr>
          <w:b/>
          <w:iCs/>
          <w:szCs w:val="16"/>
          <w:lang w:val="en-GB" w:eastAsia="ko-KR"/>
        </w:rPr>
        <w:t xml:space="preserve"> CLI can be mitigated by coordinating and configuring slot-specific power control parameters </w:t>
      </w:r>
      <w:r w:rsidRPr="00F82F48">
        <w:rPr>
          <w:b/>
          <w:bCs/>
          <w:lang w:eastAsia="ja-JP"/>
        </w:rPr>
        <w:t>for slots with CLI and without CLI</w:t>
      </w:r>
    </w:p>
    <w:p w14:paraId="62E26499" w14:textId="77777777" w:rsidR="007D4D87" w:rsidRDefault="007D4D87" w:rsidP="007D4D87">
      <w:pPr>
        <w:pStyle w:val="ListParagraph"/>
        <w:numPr>
          <w:ilvl w:val="0"/>
          <w:numId w:val="53"/>
        </w:numPr>
        <w:jc w:val="both"/>
        <w:rPr>
          <w:rFonts w:ascii="Times New Roman" w:eastAsia="SimSun" w:hAnsi="Times New Roman"/>
          <w:b/>
          <w:sz w:val="20"/>
          <w:szCs w:val="16"/>
          <w:lang w:val="en-GB" w:eastAsia="ko-KR"/>
        </w:rPr>
      </w:pPr>
      <w:r w:rsidRPr="00090752">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xml:space="preserve">, power control parameters configured for SBFD slots can be different from those configured for HD </w:t>
      </w:r>
      <w:proofErr w:type="gramStart"/>
      <w:r>
        <w:rPr>
          <w:rFonts w:ascii="Times New Roman" w:eastAsia="SimSun" w:hAnsi="Times New Roman"/>
          <w:b/>
          <w:iCs/>
          <w:sz w:val="20"/>
          <w:szCs w:val="16"/>
          <w:lang w:val="en-GB" w:eastAsia="ko-KR"/>
        </w:rPr>
        <w:t>slots</w:t>
      </w:r>
      <w:proofErr w:type="gramEnd"/>
    </w:p>
    <w:p w14:paraId="223A3A98" w14:textId="77777777" w:rsidR="007D4D87" w:rsidRPr="007A1306" w:rsidRDefault="007D4D87" w:rsidP="007D4D87">
      <w:pPr>
        <w:pStyle w:val="ListParagraph"/>
        <w:numPr>
          <w:ilvl w:val="0"/>
          <w:numId w:val="53"/>
        </w:numPr>
        <w:jc w:val="both"/>
        <w:rPr>
          <w:b/>
          <w:szCs w:val="16"/>
          <w:lang w:val="en-GB" w:eastAsia="ko-KR"/>
        </w:rPr>
      </w:pPr>
      <w:r>
        <w:rPr>
          <w:rFonts w:ascii="Times New Roman" w:eastAsia="SimSun" w:hAnsi="Times New Roman"/>
          <w:b/>
          <w:iCs/>
          <w:sz w:val="20"/>
          <w:szCs w:val="16"/>
          <w:lang w:val="en-GB" w:eastAsia="ko-KR"/>
        </w:rPr>
        <w:t>For dynamic TDD, power control parameters configured for slots where the two cells have different traffic direction can be different from those configured for slots with aligned traffic directions in the two cells.</w:t>
      </w:r>
    </w:p>
    <w:p w14:paraId="3F237B5A" w14:textId="77777777" w:rsidR="00CE185D" w:rsidRPr="001D4057" w:rsidRDefault="00CE185D" w:rsidP="00876B7F">
      <w:pPr>
        <w:rPr>
          <w:bCs/>
          <w:iCs/>
          <w:szCs w:val="16"/>
          <w:lang w:val="en-GB" w:eastAsia="ko-KR"/>
        </w:rPr>
      </w:pPr>
    </w:p>
    <w:p w14:paraId="64099BEB" w14:textId="5FF92625" w:rsidR="002F77EB" w:rsidRPr="00674B75" w:rsidRDefault="00E523F3" w:rsidP="00FD4DCA">
      <w:pPr>
        <w:pStyle w:val="Heading1"/>
        <w:jc w:val="both"/>
        <w:rPr>
          <w:lang w:eastAsia="zh-CN"/>
        </w:rPr>
      </w:pPr>
      <w:r w:rsidRPr="00674B75">
        <w:rPr>
          <w:lang w:eastAsia="zh-CN"/>
        </w:rPr>
        <w:t>References</w:t>
      </w:r>
      <w:bookmarkStart w:id="30" w:name="_Ref457730460"/>
      <w:bookmarkStart w:id="31" w:name="_Ref450735844"/>
      <w:bookmarkStart w:id="32" w:name="_Ref450342757"/>
    </w:p>
    <w:p w14:paraId="0BCE515D" w14:textId="4DC155A1" w:rsidR="004A7ADB" w:rsidRPr="00DF35A3" w:rsidRDefault="004A7ADB" w:rsidP="004A7ADB">
      <w:pPr>
        <w:pStyle w:val="References"/>
        <w:numPr>
          <w:ilvl w:val="0"/>
          <w:numId w:val="2"/>
        </w:numPr>
        <w:autoSpaceDE/>
        <w:autoSpaceDN/>
        <w:snapToGrid/>
        <w:spacing w:after="80" w:line="256" w:lineRule="auto"/>
      </w:pPr>
      <w:bookmarkStart w:id="33" w:name="_Ref47616084"/>
      <w:bookmarkStart w:id="34" w:name="_Ref32439522"/>
      <w:bookmarkEnd w:id="30"/>
      <w:bookmarkEnd w:id="31"/>
      <w:bookmarkEnd w:id="32"/>
      <w:r w:rsidRPr="003E1C6B">
        <w:rPr>
          <w:szCs w:val="20"/>
          <w:lang w:val="en-GB"/>
        </w:rPr>
        <w:t>3GPP TSG RAN Meeting #94e</w:t>
      </w:r>
      <w:r w:rsidRPr="00785E35">
        <w:rPr>
          <w:szCs w:val="20"/>
          <w:lang w:val="en-GB"/>
        </w:rPr>
        <w:t>,</w:t>
      </w:r>
      <w:r>
        <w:rPr>
          <w:szCs w:val="20"/>
          <w:lang w:val="en-GB"/>
        </w:rPr>
        <w:t xml:space="preserve"> </w:t>
      </w:r>
      <w:r w:rsidRPr="005C32DA">
        <w:rPr>
          <w:szCs w:val="20"/>
          <w:lang w:val="en-GB"/>
        </w:rPr>
        <w:t xml:space="preserve">RP-213591 </w:t>
      </w:r>
      <w:r w:rsidRPr="00785E35">
        <w:rPr>
          <w:szCs w:val="20"/>
          <w:lang w:val="en-GB"/>
        </w:rPr>
        <w:t>“</w:t>
      </w:r>
      <w:r w:rsidRPr="009779BE">
        <w:rPr>
          <w:szCs w:val="20"/>
          <w:lang w:val="en-GB"/>
        </w:rPr>
        <w:t>New SI: Study on evolution of NR duplex operation</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Electronic Meeting, Dec. 6 - 17, 2021</w:t>
      </w:r>
      <w:r w:rsidRPr="00785E35">
        <w:rPr>
          <w:szCs w:val="20"/>
          <w:lang w:val="en-GB"/>
        </w:rPr>
        <w:t>.</w:t>
      </w:r>
      <w:bookmarkEnd w:id="33"/>
    </w:p>
    <w:p w14:paraId="0CFEDC7E" w14:textId="5FD87C6D" w:rsidR="00DF35A3" w:rsidRDefault="00DA74D1" w:rsidP="00093DE1">
      <w:pPr>
        <w:pStyle w:val="References"/>
        <w:numPr>
          <w:ilvl w:val="0"/>
          <w:numId w:val="2"/>
        </w:numPr>
        <w:autoSpaceDE/>
        <w:autoSpaceDN/>
        <w:snapToGrid/>
        <w:spacing w:after="80" w:line="256" w:lineRule="auto"/>
      </w:pPr>
      <w:bookmarkStart w:id="35" w:name="_Ref101793113"/>
      <w:r>
        <w:t>3GPP TR 38.828</w:t>
      </w:r>
      <w:r w:rsidR="003A4935">
        <w:t>, “</w:t>
      </w:r>
      <w:r w:rsidR="00B03C20">
        <w:t>Cross Link Interference (CLI) handling and Remote Interference Management (RIM) for NR</w:t>
      </w:r>
      <w:r w:rsidR="003A4935">
        <w:t>”</w:t>
      </w:r>
      <w:bookmarkEnd w:id="35"/>
    </w:p>
    <w:p w14:paraId="52694E39" w14:textId="27113256" w:rsidR="002C6930" w:rsidRDefault="00C77DB9" w:rsidP="00093DE1">
      <w:pPr>
        <w:pStyle w:val="References"/>
        <w:numPr>
          <w:ilvl w:val="0"/>
          <w:numId w:val="2"/>
        </w:numPr>
        <w:autoSpaceDE/>
        <w:autoSpaceDN/>
        <w:snapToGrid/>
        <w:spacing w:after="80" w:line="256" w:lineRule="auto"/>
      </w:pPr>
      <w:bookmarkStart w:id="36" w:name="_Ref111192372"/>
      <w:r>
        <w:t>3GPP chair’s Notes</w:t>
      </w:r>
      <w:r w:rsidR="00664927">
        <w:t>, RAN1 #109e</w:t>
      </w:r>
      <w:bookmarkEnd w:id="36"/>
    </w:p>
    <w:p w14:paraId="5CAAB8AF" w14:textId="5DDD730E" w:rsidR="00064814" w:rsidRDefault="006861E1" w:rsidP="00093DE1">
      <w:pPr>
        <w:pStyle w:val="References"/>
        <w:numPr>
          <w:ilvl w:val="0"/>
          <w:numId w:val="2"/>
        </w:numPr>
        <w:autoSpaceDE/>
        <w:autoSpaceDN/>
        <w:snapToGrid/>
        <w:spacing w:after="80" w:line="256" w:lineRule="auto"/>
      </w:pPr>
      <w:r>
        <w:t>R1-</w:t>
      </w:r>
      <w:r w:rsidR="001C31F5">
        <w:t>230</w:t>
      </w:r>
      <w:r w:rsidR="00312725">
        <w:t>5335</w:t>
      </w:r>
      <w:r w:rsidR="005910B1">
        <w:t>,</w:t>
      </w:r>
      <w:r>
        <w:t xml:space="preserve"> Feasi</w:t>
      </w:r>
      <w:r w:rsidR="00034A58">
        <w:t>bility and techniques for subband non-overlapping full duplex</w:t>
      </w:r>
      <w:r w:rsidR="005910B1">
        <w:t xml:space="preserve">, </w:t>
      </w:r>
      <w:r w:rsidR="002F08A3">
        <w:t xml:space="preserve">Qualcomm, </w:t>
      </w:r>
      <w:r w:rsidR="005910B1">
        <w:t>RAN1 #11</w:t>
      </w:r>
      <w:r w:rsidR="001C31F5">
        <w:t>2bis-e</w:t>
      </w:r>
      <w:r w:rsidR="005910B1">
        <w:t>.</w:t>
      </w:r>
    </w:p>
    <w:p w14:paraId="265FA938" w14:textId="32EEFEC3" w:rsidR="002F08A3" w:rsidRDefault="002F08A3" w:rsidP="00093DE1">
      <w:pPr>
        <w:pStyle w:val="References"/>
        <w:numPr>
          <w:ilvl w:val="0"/>
          <w:numId w:val="2"/>
        </w:numPr>
        <w:autoSpaceDE/>
        <w:autoSpaceDN/>
        <w:snapToGrid/>
        <w:spacing w:after="80" w:line="256" w:lineRule="auto"/>
      </w:pPr>
      <w:bookmarkStart w:id="37" w:name="_Ref142466343"/>
      <w:r>
        <w:t>R1-230</w:t>
      </w:r>
      <w:r w:rsidR="00DD0412">
        <w:t>7922</w:t>
      </w:r>
      <w:r>
        <w:t xml:space="preserve">, </w:t>
      </w:r>
      <w:r w:rsidR="00DD0412" w:rsidRPr="00DD0412">
        <w:t>On deployment scenarios and evaluation methodology for NR duplex evolution</w:t>
      </w:r>
      <w:r w:rsidR="00BB6E34">
        <w:rPr>
          <w:rFonts w:ascii="Arial" w:hAnsi="Arial"/>
          <w:color w:val="000000" w:themeColor="text1"/>
        </w:rPr>
        <w:t>, Qualcomm, RAN1 #114.</w:t>
      </w:r>
      <w:bookmarkEnd w:id="37"/>
    </w:p>
    <w:bookmarkStart w:id="38" w:name="_Ref142464452"/>
    <w:p w14:paraId="5F1ED5B9" w14:textId="384B70C0" w:rsidR="00BB38FD" w:rsidRPr="00BB38FD" w:rsidRDefault="00124C02" w:rsidP="001D4057">
      <w:pPr>
        <w:pStyle w:val="References"/>
        <w:numPr>
          <w:ilvl w:val="0"/>
          <w:numId w:val="2"/>
        </w:numPr>
        <w:autoSpaceDE/>
        <w:autoSpaceDN/>
        <w:snapToGrid/>
        <w:spacing w:after="80" w:line="256" w:lineRule="auto"/>
      </w:pPr>
      <w:r w:rsidRPr="001D4057">
        <w:lastRenderedPageBreak/>
        <w:fldChar w:fldCharType="begin"/>
      </w:r>
      <w:r>
        <w:instrText>HYPERLINK "C:\\Users\\mabdelgh\\AppData\\Local\\Temp\\Docs\\R1-2306278.zip"</w:instrText>
      </w:r>
      <w:r w:rsidRPr="001D4057">
        <w:fldChar w:fldCharType="separate"/>
      </w:r>
      <w:r w:rsidRPr="001D4057">
        <w:t>R1-2306278</w:t>
      </w:r>
      <w:r w:rsidRPr="001D4057">
        <w:fldChar w:fldCharType="end"/>
      </w:r>
      <w:r w:rsidRPr="001D4057">
        <w:t xml:space="preserve">, </w:t>
      </w:r>
      <w:r w:rsidR="00BB38FD" w:rsidRPr="00BA7D0E">
        <w:t>Post RAN1#113 Email Discussion of potential enhancement on dynamic/flexible TDD</w:t>
      </w:r>
      <w:r w:rsidR="00BB38FD" w:rsidRPr="00BA7D0E">
        <w:tab/>
        <w:t>Moderator (LG Electronics)</w:t>
      </w:r>
      <w:bookmarkEnd w:id="38"/>
    </w:p>
    <w:p w14:paraId="08F303FB" w14:textId="5673A9CB" w:rsidR="00BB38FD" w:rsidRPr="00785E35" w:rsidRDefault="00637809" w:rsidP="00093DE1">
      <w:pPr>
        <w:pStyle w:val="References"/>
        <w:numPr>
          <w:ilvl w:val="0"/>
          <w:numId w:val="2"/>
        </w:numPr>
        <w:autoSpaceDE/>
        <w:autoSpaceDN/>
        <w:snapToGrid/>
        <w:spacing w:after="80" w:line="256" w:lineRule="auto"/>
      </w:pPr>
      <w:hyperlink r:id="rId30" w:history="1">
        <w:bookmarkStart w:id="39" w:name="_Ref142464922"/>
        <w:r w:rsidR="005B14EA">
          <w:rPr>
            <w:rStyle w:val="Hyperlink"/>
          </w:rPr>
          <w:t>Directory Listing /ftp/tsg_ran/WG1_RL1/TSGR1_112/Inbox/drafts/9.3(FS_NR_duplex_evo)/9.3.1/Evaluation Results/DTDD (3gpp.org)</w:t>
        </w:r>
        <w:bookmarkEnd w:id="39"/>
      </w:hyperlink>
    </w:p>
    <w:bookmarkEnd w:id="34"/>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F4F7" w14:textId="77777777" w:rsidR="00C60289" w:rsidRDefault="00C60289">
      <w:r>
        <w:separator/>
      </w:r>
    </w:p>
  </w:endnote>
  <w:endnote w:type="continuationSeparator" w:id="0">
    <w:p w14:paraId="55404A39" w14:textId="77777777" w:rsidR="00C60289" w:rsidRDefault="00C60289">
      <w:r>
        <w:continuationSeparator/>
      </w:r>
    </w:p>
  </w:endnote>
  <w:endnote w:type="continuationNotice" w:id="1">
    <w:p w14:paraId="3AE999E3" w14:textId="77777777" w:rsidR="00C60289" w:rsidRDefault="00C60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438C9" w14:textId="77777777" w:rsidR="00C60289" w:rsidRDefault="00C60289">
      <w:r>
        <w:separator/>
      </w:r>
    </w:p>
  </w:footnote>
  <w:footnote w:type="continuationSeparator" w:id="0">
    <w:p w14:paraId="416535D8" w14:textId="77777777" w:rsidR="00C60289" w:rsidRDefault="00C60289">
      <w:r>
        <w:continuationSeparator/>
      </w:r>
    </w:p>
  </w:footnote>
  <w:footnote w:type="continuationNotice" w:id="1">
    <w:p w14:paraId="4BB2C5C7" w14:textId="77777777" w:rsidR="00C60289" w:rsidRDefault="00C602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610C8"/>
    <w:multiLevelType w:val="hybridMultilevel"/>
    <w:tmpl w:val="11962ECA"/>
    <w:lvl w:ilvl="0" w:tplc="873EC0FC">
      <w:start w:val="1"/>
      <w:numFmt w:val="bullet"/>
      <w:lvlText w:val=""/>
      <w:lvlJc w:val="left"/>
      <w:pPr>
        <w:tabs>
          <w:tab w:val="num" w:pos="720"/>
        </w:tabs>
        <w:ind w:left="720" w:hanging="360"/>
      </w:pPr>
      <w:rPr>
        <w:rFonts w:ascii="Wingdings 2" w:hAnsi="Wingdings 2" w:hint="default"/>
      </w:rPr>
    </w:lvl>
    <w:lvl w:ilvl="1" w:tplc="0200273A" w:tentative="1">
      <w:start w:val="1"/>
      <w:numFmt w:val="bullet"/>
      <w:lvlText w:val=""/>
      <w:lvlJc w:val="left"/>
      <w:pPr>
        <w:tabs>
          <w:tab w:val="num" w:pos="1440"/>
        </w:tabs>
        <w:ind w:left="1440" w:hanging="360"/>
      </w:pPr>
      <w:rPr>
        <w:rFonts w:ascii="Wingdings 2" w:hAnsi="Wingdings 2" w:hint="default"/>
      </w:rPr>
    </w:lvl>
    <w:lvl w:ilvl="2" w:tplc="332C71AA" w:tentative="1">
      <w:start w:val="1"/>
      <w:numFmt w:val="bullet"/>
      <w:lvlText w:val=""/>
      <w:lvlJc w:val="left"/>
      <w:pPr>
        <w:tabs>
          <w:tab w:val="num" w:pos="2160"/>
        </w:tabs>
        <w:ind w:left="2160" w:hanging="360"/>
      </w:pPr>
      <w:rPr>
        <w:rFonts w:ascii="Wingdings 2" w:hAnsi="Wingdings 2" w:hint="default"/>
      </w:rPr>
    </w:lvl>
    <w:lvl w:ilvl="3" w:tplc="EF8A019A" w:tentative="1">
      <w:start w:val="1"/>
      <w:numFmt w:val="bullet"/>
      <w:lvlText w:val=""/>
      <w:lvlJc w:val="left"/>
      <w:pPr>
        <w:tabs>
          <w:tab w:val="num" w:pos="2880"/>
        </w:tabs>
        <w:ind w:left="2880" w:hanging="360"/>
      </w:pPr>
      <w:rPr>
        <w:rFonts w:ascii="Wingdings 2" w:hAnsi="Wingdings 2" w:hint="default"/>
      </w:rPr>
    </w:lvl>
    <w:lvl w:ilvl="4" w:tplc="CB2CD41A">
      <w:start w:val="1"/>
      <w:numFmt w:val="bullet"/>
      <w:lvlText w:val=""/>
      <w:lvlJc w:val="left"/>
      <w:pPr>
        <w:tabs>
          <w:tab w:val="num" w:pos="3600"/>
        </w:tabs>
        <w:ind w:left="3600" w:hanging="360"/>
      </w:pPr>
      <w:rPr>
        <w:rFonts w:ascii="Wingdings 2" w:hAnsi="Wingdings 2" w:hint="default"/>
      </w:rPr>
    </w:lvl>
    <w:lvl w:ilvl="5" w:tplc="6D40C542" w:tentative="1">
      <w:start w:val="1"/>
      <w:numFmt w:val="bullet"/>
      <w:lvlText w:val=""/>
      <w:lvlJc w:val="left"/>
      <w:pPr>
        <w:tabs>
          <w:tab w:val="num" w:pos="4320"/>
        </w:tabs>
        <w:ind w:left="4320" w:hanging="360"/>
      </w:pPr>
      <w:rPr>
        <w:rFonts w:ascii="Wingdings 2" w:hAnsi="Wingdings 2" w:hint="default"/>
      </w:rPr>
    </w:lvl>
    <w:lvl w:ilvl="6" w:tplc="12E8B52C" w:tentative="1">
      <w:start w:val="1"/>
      <w:numFmt w:val="bullet"/>
      <w:lvlText w:val=""/>
      <w:lvlJc w:val="left"/>
      <w:pPr>
        <w:tabs>
          <w:tab w:val="num" w:pos="5040"/>
        </w:tabs>
        <w:ind w:left="5040" w:hanging="360"/>
      </w:pPr>
      <w:rPr>
        <w:rFonts w:ascii="Wingdings 2" w:hAnsi="Wingdings 2" w:hint="default"/>
      </w:rPr>
    </w:lvl>
    <w:lvl w:ilvl="7" w:tplc="FB70BA88" w:tentative="1">
      <w:start w:val="1"/>
      <w:numFmt w:val="bullet"/>
      <w:lvlText w:val=""/>
      <w:lvlJc w:val="left"/>
      <w:pPr>
        <w:tabs>
          <w:tab w:val="num" w:pos="5760"/>
        </w:tabs>
        <w:ind w:left="5760" w:hanging="360"/>
      </w:pPr>
      <w:rPr>
        <w:rFonts w:ascii="Wingdings 2" w:hAnsi="Wingdings 2" w:hint="default"/>
      </w:rPr>
    </w:lvl>
    <w:lvl w:ilvl="8" w:tplc="627CA0A8"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08C3140"/>
    <w:multiLevelType w:val="hybridMultilevel"/>
    <w:tmpl w:val="38B02C8E"/>
    <w:lvl w:ilvl="0" w:tplc="BAFC01F0">
      <w:start w:val="1"/>
      <w:numFmt w:val="bullet"/>
      <w:lvlText w:val=""/>
      <w:lvlJc w:val="left"/>
      <w:pPr>
        <w:tabs>
          <w:tab w:val="num" w:pos="720"/>
        </w:tabs>
        <w:ind w:left="720" w:hanging="360"/>
      </w:pPr>
      <w:rPr>
        <w:rFonts w:ascii="Wingdings 2" w:hAnsi="Wingdings 2" w:hint="default"/>
      </w:rPr>
    </w:lvl>
    <w:lvl w:ilvl="1" w:tplc="9F0ABED0" w:tentative="1">
      <w:start w:val="1"/>
      <w:numFmt w:val="bullet"/>
      <w:lvlText w:val=""/>
      <w:lvlJc w:val="left"/>
      <w:pPr>
        <w:tabs>
          <w:tab w:val="num" w:pos="1440"/>
        </w:tabs>
        <w:ind w:left="1440" w:hanging="360"/>
      </w:pPr>
      <w:rPr>
        <w:rFonts w:ascii="Wingdings 2" w:hAnsi="Wingdings 2" w:hint="default"/>
      </w:rPr>
    </w:lvl>
    <w:lvl w:ilvl="2" w:tplc="E79AAFE8">
      <w:start w:val="1"/>
      <w:numFmt w:val="bullet"/>
      <w:lvlText w:val=""/>
      <w:lvlJc w:val="left"/>
      <w:pPr>
        <w:tabs>
          <w:tab w:val="num" w:pos="2160"/>
        </w:tabs>
        <w:ind w:left="2160" w:hanging="360"/>
      </w:pPr>
      <w:rPr>
        <w:rFonts w:ascii="Wingdings 2" w:hAnsi="Wingdings 2" w:hint="default"/>
      </w:rPr>
    </w:lvl>
    <w:lvl w:ilvl="3" w:tplc="FC98E802" w:tentative="1">
      <w:start w:val="1"/>
      <w:numFmt w:val="bullet"/>
      <w:lvlText w:val=""/>
      <w:lvlJc w:val="left"/>
      <w:pPr>
        <w:tabs>
          <w:tab w:val="num" w:pos="2880"/>
        </w:tabs>
        <w:ind w:left="2880" w:hanging="360"/>
      </w:pPr>
      <w:rPr>
        <w:rFonts w:ascii="Wingdings 2" w:hAnsi="Wingdings 2" w:hint="default"/>
      </w:rPr>
    </w:lvl>
    <w:lvl w:ilvl="4" w:tplc="12E66226" w:tentative="1">
      <w:start w:val="1"/>
      <w:numFmt w:val="bullet"/>
      <w:lvlText w:val=""/>
      <w:lvlJc w:val="left"/>
      <w:pPr>
        <w:tabs>
          <w:tab w:val="num" w:pos="3600"/>
        </w:tabs>
        <w:ind w:left="3600" w:hanging="360"/>
      </w:pPr>
      <w:rPr>
        <w:rFonts w:ascii="Wingdings 2" w:hAnsi="Wingdings 2" w:hint="default"/>
      </w:rPr>
    </w:lvl>
    <w:lvl w:ilvl="5" w:tplc="C324E1EE" w:tentative="1">
      <w:start w:val="1"/>
      <w:numFmt w:val="bullet"/>
      <w:lvlText w:val=""/>
      <w:lvlJc w:val="left"/>
      <w:pPr>
        <w:tabs>
          <w:tab w:val="num" w:pos="4320"/>
        </w:tabs>
        <w:ind w:left="4320" w:hanging="360"/>
      </w:pPr>
      <w:rPr>
        <w:rFonts w:ascii="Wingdings 2" w:hAnsi="Wingdings 2" w:hint="default"/>
      </w:rPr>
    </w:lvl>
    <w:lvl w:ilvl="6" w:tplc="1D2465D6" w:tentative="1">
      <w:start w:val="1"/>
      <w:numFmt w:val="bullet"/>
      <w:lvlText w:val=""/>
      <w:lvlJc w:val="left"/>
      <w:pPr>
        <w:tabs>
          <w:tab w:val="num" w:pos="5040"/>
        </w:tabs>
        <w:ind w:left="5040" w:hanging="360"/>
      </w:pPr>
      <w:rPr>
        <w:rFonts w:ascii="Wingdings 2" w:hAnsi="Wingdings 2" w:hint="default"/>
      </w:rPr>
    </w:lvl>
    <w:lvl w:ilvl="7" w:tplc="461E7824" w:tentative="1">
      <w:start w:val="1"/>
      <w:numFmt w:val="bullet"/>
      <w:lvlText w:val=""/>
      <w:lvlJc w:val="left"/>
      <w:pPr>
        <w:tabs>
          <w:tab w:val="num" w:pos="5760"/>
        </w:tabs>
        <w:ind w:left="5760" w:hanging="360"/>
      </w:pPr>
      <w:rPr>
        <w:rFonts w:ascii="Wingdings 2" w:hAnsi="Wingdings 2" w:hint="default"/>
      </w:rPr>
    </w:lvl>
    <w:lvl w:ilvl="8" w:tplc="801C470A"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1497EF5"/>
    <w:multiLevelType w:val="hybridMultilevel"/>
    <w:tmpl w:val="B6821EC0"/>
    <w:lvl w:ilvl="0" w:tplc="21144368">
      <w:start w:val="1"/>
      <w:numFmt w:val="bullet"/>
      <w:lvlText w:val=""/>
      <w:lvlJc w:val="left"/>
      <w:pPr>
        <w:tabs>
          <w:tab w:val="num" w:pos="720"/>
        </w:tabs>
        <w:ind w:left="720" w:hanging="360"/>
      </w:pPr>
      <w:rPr>
        <w:rFonts w:ascii="Microsoft Sans Serif" w:hAnsi="Microsoft Sans Serif" w:hint="default"/>
      </w:rPr>
    </w:lvl>
    <w:lvl w:ilvl="1" w:tplc="65F60DF8">
      <w:numFmt w:val="bullet"/>
      <w:lvlText w:val="o"/>
      <w:lvlJc w:val="left"/>
      <w:pPr>
        <w:tabs>
          <w:tab w:val="num" w:pos="1440"/>
        </w:tabs>
        <w:ind w:left="1440" w:hanging="360"/>
      </w:pPr>
      <w:rPr>
        <w:rFonts w:ascii="Courier New" w:hAnsi="Courier New" w:hint="default"/>
      </w:rPr>
    </w:lvl>
    <w:lvl w:ilvl="2" w:tplc="3AD8DBA6" w:tentative="1">
      <w:start w:val="1"/>
      <w:numFmt w:val="bullet"/>
      <w:lvlText w:val=""/>
      <w:lvlJc w:val="left"/>
      <w:pPr>
        <w:tabs>
          <w:tab w:val="num" w:pos="2160"/>
        </w:tabs>
        <w:ind w:left="2160" w:hanging="360"/>
      </w:pPr>
      <w:rPr>
        <w:rFonts w:ascii="Microsoft Sans Serif" w:hAnsi="Microsoft Sans Serif" w:hint="default"/>
      </w:rPr>
    </w:lvl>
    <w:lvl w:ilvl="3" w:tplc="00147B40" w:tentative="1">
      <w:start w:val="1"/>
      <w:numFmt w:val="bullet"/>
      <w:lvlText w:val=""/>
      <w:lvlJc w:val="left"/>
      <w:pPr>
        <w:tabs>
          <w:tab w:val="num" w:pos="2880"/>
        </w:tabs>
        <w:ind w:left="2880" w:hanging="360"/>
      </w:pPr>
      <w:rPr>
        <w:rFonts w:ascii="Microsoft Sans Serif" w:hAnsi="Microsoft Sans Serif" w:hint="default"/>
      </w:rPr>
    </w:lvl>
    <w:lvl w:ilvl="4" w:tplc="A3CA0E5A" w:tentative="1">
      <w:start w:val="1"/>
      <w:numFmt w:val="bullet"/>
      <w:lvlText w:val=""/>
      <w:lvlJc w:val="left"/>
      <w:pPr>
        <w:tabs>
          <w:tab w:val="num" w:pos="3600"/>
        </w:tabs>
        <w:ind w:left="3600" w:hanging="360"/>
      </w:pPr>
      <w:rPr>
        <w:rFonts w:ascii="Microsoft Sans Serif" w:hAnsi="Microsoft Sans Serif" w:hint="default"/>
      </w:rPr>
    </w:lvl>
    <w:lvl w:ilvl="5" w:tplc="0DDAC6D2" w:tentative="1">
      <w:start w:val="1"/>
      <w:numFmt w:val="bullet"/>
      <w:lvlText w:val=""/>
      <w:lvlJc w:val="left"/>
      <w:pPr>
        <w:tabs>
          <w:tab w:val="num" w:pos="4320"/>
        </w:tabs>
        <w:ind w:left="4320" w:hanging="360"/>
      </w:pPr>
      <w:rPr>
        <w:rFonts w:ascii="Microsoft Sans Serif" w:hAnsi="Microsoft Sans Serif" w:hint="default"/>
      </w:rPr>
    </w:lvl>
    <w:lvl w:ilvl="6" w:tplc="1C042554" w:tentative="1">
      <w:start w:val="1"/>
      <w:numFmt w:val="bullet"/>
      <w:lvlText w:val=""/>
      <w:lvlJc w:val="left"/>
      <w:pPr>
        <w:tabs>
          <w:tab w:val="num" w:pos="5040"/>
        </w:tabs>
        <w:ind w:left="5040" w:hanging="360"/>
      </w:pPr>
      <w:rPr>
        <w:rFonts w:ascii="Microsoft Sans Serif" w:hAnsi="Microsoft Sans Serif" w:hint="default"/>
      </w:rPr>
    </w:lvl>
    <w:lvl w:ilvl="7" w:tplc="7272DDFA" w:tentative="1">
      <w:start w:val="1"/>
      <w:numFmt w:val="bullet"/>
      <w:lvlText w:val=""/>
      <w:lvlJc w:val="left"/>
      <w:pPr>
        <w:tabs>
          <w:tab w:val="num" w:pos="5760"/>
        </w:tabs>
        <w:ind w:left="5760" w:hanging="360"/>
      </w:pPr>
      <w:rPr>
        <w:rFonts w:ascii="Microsoft Sans Serif" w:hAnsi="Microsoft Sans Serif" w:hint="default"/>
      </w:rPr>
    </w:lvl>
    <w:lvl w:ilvl="8" w:tplc="4DF0490C"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6227D5"/>
    <w:multiLevelType w:val="hybridMultilevel"/>
    <w:tmpl w:val="C37ADBB6"/>
    <w:lvl w:ilvl="0" w:tplc="04090005">
      <w:start w:val="1"/>
      <w:numFmt w:val="bullet"/>
      <w:lvlText w:val=""/>
      <w:lvlJc w:val="left"/>
      <w:pPr>
        <w:ind w:left="2088" w:hanging="360"/>
      </w:pPr>
      <w:rPr>
        <w:rFonts w:ascii="Wingdings" w:hAnsi="Wingdings"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7" w15:restartNumberingAfterBreak="0">
    <w:nsid w:val="02CC7F95"/>
    <w:multiLevelType w:val="hybridMultilevel"/>
    <w:tmpl w:val="B6D22DDA"/>
    <w:lvl w:ilvl="0" w:tplc="4F7A5F0C">
      <w:start w:val="1"/>
      <w:numFmt w:val="bullet"/>
      <w:lvlText w:val=""/>
      <w:lvlJc w:val="left"/>
      <w:pPr>
        <w:tabs>
          <w:tab w:val="num" w:pos="720"/>
        </w:tabs>
        <w:ind w:left="720" w:hanging="360"/>
      </w:pPr>
      <w:rPr>
        <w:rFonts w:ascii="Wingdings" w:hAnsi="Wingdings" w:hint="default"/>
      </w:rPr>
    </w:lvl>
    <w:lvl w:ilvl="1" w:tplc="E8467488" w:tentative="1">
      <w:start w:val="1"/>
      <w:numFmt w:val="bullet"/>
      <w:lvlText w:val=""/>
      <w:lvlJc w:val="left"/>
      <w:pPr>
        <w:tabs>
          <w:tab w:val="num" w:pos="1440"/>
        </w:tabs>
        <w:ind w:left="1440" w:hanging="360"/>
      </w:pPr>
      <w:rPr>
        <w:rFonts w:ascii="Wingdings" w:hAnsi="Wingdings" w:hint="default"/>
      </w:rPr>
    </w:lvl>
    <w:lvl w:ilvl="2" w:tplc="11FAE974" w:tentative="1">
      <w:start w:val="1"/>
      <w:numFmt w:val="bullet"/>
      <w:lvlText w:val=""/>
      <w:lvlJc w:val="left"/>
      <w:pPr>
        <w:tabs>
          <w:tab w:val="num" w:pos="2160"/>
        </w:tabs>
        <w:ind w:left="2160" w:hanging="360"/>
      </w:pPr>
      <w:rPr>
        <w:rFonts w:ascii="Wingdings" w:hAnsi="Wingdings" w:hint="default"/>
      </w:rPr>
    </w:lvl>
    <w:lvl w:ilvl="3" w:tplc="99166EC8" w:tentative="1">
      <w:start w:val="1"/>
      <w:numFmt w:val="bullet"/>
      <w:lvlText w:val=""/>
      <w:lvlJc w:val="left"/>
      <w:pPr>
        <w:tabs>
          <w:tab w:val="num" w:pos="2880"/>
        </w:tabs>
        <w:ind w:left="2880" w:hanging="360"/>
      </w:pPr>
      <w:rPr>
        <w:rFonts w:ascii="Wingdings" w:hAnsi="Wingdings" w:hint="default"/>
      </w:rPr>
    </w:lvl>
    <w:lvl w:ilvl="4" w:tplc="652A862C" w:tentative="1">
      <w:start w:val="1"/>
      <w:numFmt w:val="bullet"/>
      <w:lvlText w:val=""/>
      <w:lvlJc w:val="left"/>
      <w:pPr>
        <w:tabs>
          <w:tab w:val="num" w:pos="3600"/>
        </w:tabs>
        <w:ind w:left="3600" w:hanging="360"/>
      </w:pPr>
      <w:rPr>
        <w:rFonts w:ascii="Wingdings" w:hAnsi="Wingdings" w:hint="default"/>
      </w:rPr>
    </w:lvl>
    <w:lvl w:ilvl="5" w:tplc="B5644782" w:tentative="1">
      <w:start w:val="1"/>
      <w:numFmt w:val="bullet"/>
      <w:lvlText w:val=""/>
      <w:lvlJc w:val="left"/>
      <w:pPr>
        <w:tabs>
          <w:tab w:val="num" w:pos="4320"/>
        </w:tabs>
        <w:ind w:left="4320" w:hanging="360"/>
      </w:pPr>
      <w:rPr>
        <w:rFonts w:ascii="Wingdings" w:hAnsi="Wingdings" w:hint="default"/>
      </w:rPr>
    </w:lvl>
    <w:lvl w:ilvl="6" w:tplc="9C9C7A64" w:tentative="1">
      <w:start w:val="1"/>
      <w:numFmt w:val="bullet"/>
      <w:lvlText w:val=""/>
      <w:lvlJc w:val="left"/>
      <w:pPr>
        <w:tabs>
          <w:tab w:val="num" w:pos="5040"/>
        </w:tabs>
        <w:ind w:left="5040" w:hanging="360"/>
      </w:pPr>
      <w:rPr>
        <w:rFonts w:ascii="Wingdings" w:hAnsi="Wingdings" w:hint="default"/>
      </w:rPr>
    </w:lvl>
    <w:lvl w:ilvl="7" w:tplc="DE7E08C2" w:tentative="1">
      <w:start w:val="1"/>
      <w:numFmt w:val="bullet"/>
      <w:lvlText w:val=""/>
      <w:lvlJc w:val="left"/>
      <w:pPr>
        <w:tabs>
          <w:tab w:val="num" w:pos="5760"/>
        </w:tabs>
        <w:ind w:left="5760" w:hanging="360"/>
      </w:pPr>
      <w:rPr>
        <w:rFonts w:ascii="Wingdings" w:hAnsi="Wingdings" w:hint="default"/>
      </w:rPr>
    </w:lvl>
    <w:lvl w:ilvl="8" w:tplc="7F8A3AC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4667D5E"/>
    <w:multiLevelType w:val="hybridMultilevel"/>
    <w:tmpl w:val="B5FC3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DF6A9B"/>
    <w:multiLevelType w:val="hybridMultilevel"/>
    <w:tmpl w:val="1638DBF2"/>
    <w:lvl w:ilvl="0" w:tplc="7AD0FCCC">
      <w:start w:val="1"/>
      <w:numFmt w:val="bullet"/>
      <w:lvlText w:val=""/>
      <w:lvlJc w:val="left"/>
      <w:pPr>
        <w:tabs>
          <w:tab w:val="num" w:pos="720"/>
        </w:tabs>
        <w:ind w:left="720" w:hanging="360"/>
      </w:pPr>
      <w:rPr>
        <w:rFonts w:ascii="Wingdings 2" w:hAnsi="Wingdings 2" w:hint="default"/>
      </w:rPr>
    </w:lvl>
    <w:lvl w:ilvl="1" w:tplc="B3C06FE6" w:tentative="1">
      <w:start w:val="1"/>
      <w:numFmt w:val="bullet"/>
      <w:lvlText w:val=""/>
      <w:lvlJc w:val="left"/>
      <w:pPr>
        <w:tabs>
          <w:tab w:val="num" w:pos="1440"/>
        </w:tabs>
        <w:ind w:left="1440" w:hanging="360"/>
      </w:pPr>
      <w:rPr>
        <w:rFonts w:ascii="Wingdings 2" w:hAnsi="Wingdings 2" w:hint="default"/>
      </w:rPr>
    </w:lvl>
    <w:lvl w:ilvl="2" w:tplc="2DD0ECDC">
      <w:start w:val="1"/>
      <w:numFmt w:val="bullet"/>
      <w:lvlText w:val=""/>
      <w:lvlJc w:val="left"/>
      <w:pPr>
        <w:tabs>
          <w:tab w:val="num" w:pos="2160"/>
        </w:tabs>
        <w:ind w:left="2160" w:hanging="360"/>
      </w:pPr>
      <w:rPr>
        <w:rFonts w:ascii="Wingdings 2" w:hAnsi="Wingdings 2" w:hint="default"/>
      </w:rPr>
    </w:lvl>
    <w:lvl w:ilvl="3" w:tplc="52063342" w:tentative="1">
      <w:start w:val="1"/>
      <w:numFmt w:val="bullet"/>
      <w:lvlText w:val=""/>
      <w:lvlJc w:val="left"/>
      <w:pPr>
        <w:tabs>
          <w:tab w:val="num" w:pos="2880"/>
        </w:tabs>
        <w:ind w:left="2880" w:hanging="360"/>
      </w:pPr>
      <w:rPr>
        <w:rFonts w:ascii="Wingdings 2" w:hAnsi="Wingdings 2" w:hint="default"/>
      </w:rPr>
    </w:lvl>
    <w:lvl w:ilvl="4" w:tplc="B89816AE" w:tentative="1">
      <w:start w:val="1"/>
      <w:numFmt w:val="bullet"/>
      <w:lvlText w:val=""/>
      <w:lvlJc w:val="left"/>
      <w:pPr>
        <w:tabs>
          <w:tab w:val="num" w:pos="3600"/>
        </w:tabs>
        <w:ind w:left="3600" w:hanging="360"/>
      </w:pPr>
      <w:rPr>
        <w:rFonts w:ascii="Wingdings 2" w:hAnsi="Wingdings 2" w:hint="default"/>
      </w:rPr>
    </w:lvl>
    <w:lvl w:ilvl="5" w:tplc="6F545BE6" w:tentative="1">
      <w:start w:val="1"/>
      <w:numFmt w:val="bullet"/>
      <w:lvlText w:val=""/>
      <w:lvlJc w:val="left"/>
      <w:pPr>
        <w:tabs>
          <w:tab w:val="num" w:pos="4320"/>
        </w:tabs>
        <w:ind w:left="4320" w:hanging="360"/>
      </w:pPr>
      <w:rPr>
        <w:rFonts w:ascii="Wingdings 2" w:hAnsi="Wingdings 2" w:hint="default"/>
      </w:rPr>
    </w:lvl>
    <w:lvl w:ilvl="6" w:tplc="0FCC5EB4" w:tentative="1">
      <w:start w:val="1"/>
      <w:numFmt w:val="bullet"/>
      <w:lvlText w:val=""/>
      <w:lvlJc w:val="left"/>
      <w:pPr>
        <w:tabs>
          <w:tab w:val="num" w:pos="5040"/>
        </w:tabs>
        <w:ind w:left="5040" w:hanging="360"/>
      </w:pPr>
      <w:rPr>
        <w:rFonts w:ascii="Wingdings 2" w:hAnsi="Wingdings 2" w:hint="default"/>
      </w:rPr>
    </w:lvl>
    <w:lvl w:ilvl="7" w:tplc="9A52C7A2" w:tentative="1">
      <w:start w:val="1"/>
      <w:numFmt w:val="bullet"/>
      <w:lvlText w:val=""/>
      <w:lvlJc w:val="left"/>
      <w:pPr>
        <w:tabs>
          <w:tab w:val="num" w:pos="5760"/>
        </w:tabs>
        <w:ind w:left="5760" w:hanging="360"/>
      </w:pPr>
      <w:rPr>
        <w:rFonts w:ascii="Wingdings 2" w:hAnsi="Wingdings 2" w:hint="default"/>
      </w:rPr>
    </w:lvl>
    <w:lvl w:ilvl="8" w:tplc="3E1C46FA"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05EC6697"/>
    <w:multiLevelType w:val="hybridMultilevel"/>
    <w:tmpl w:val="DF00C3B8"/>
    <w:lvl w:ilvl="0" w:tplc="EDDA78F2">
      <w:start w:val="1"/>
      <w:numFmt w:val="bullet"/>
      <w:lvlText w:val=""/>
      <w:lvlJc w:val="left"/>
      <w:pPr>
        <w:tabs>
          <w:tab w:val="num" w:pos="720"/>
        </w:tabs>
        <w:ind w:left="720" w:hanging="360"/>
      </w:pPr>
      <w:rPr>
        <w:rFonts w:ascii="Wingdings 2" w:hAnsi="Wingdings 2" w:hint="default"/>
      </w:rPr>
    </w:lvl>
    <w:lvl w:ilvl="1" w:tplc="695A3112" w:tentative="1">
      <w:start w:val="1"/>
      <w:numFmt w:val="bullet"/>
      <w:lvlText w:val=""/>
      <w:lvlJc w:val="left"/>
      <w:pPr>
        <w:tabs>
          <w:tab w:val="num" w:pos="1440"/>
        </w:tabs>
        <w:ind w:left="1440" w:hanging="360"/>
      </w:pPr>
      <w:rPr>
        <w:rFonts w:ascii="Wingdings 2" w:hAnsi="Wingdings 2" w:hint="default"/>
      </w:rPr>
    </w:lvl>
    <w:lvl w:ilvl="2" w:tplc="C5340068">
      <w:start w:val="1"/>
      <w:numFmt w:val="bullet"/>
      <w:lvlText w:val=""/>
      <w:lvlJc w:val="left"/>
      <w:pPr>
        <w:tabs>
          <w:tab w:val="num" w:pos="2160"/>
        </w:tabs>
        <w:ind w:left="2160" w:hanging="360"/>
      </w:pPr>
      <w:rPr>
        <w:rFonts w:ascii="Wingdings 2" w:hAnsi="Wingdings 2" w:hint="default"/>
      </w:rPr>
    </w:lvl>
    <w:lvl w:ilvl="3" w:tplc="DAF0DE6C">
      <w:numFmt w:val="bullet"/>
      <w:lvlText w:val=""/>
      <w:lvlJc w:val="left"/>
      <w:pPr>
        <w:tabs>
          <w:tab w:val="num" w:pos="2880"/>
        </w:tabs>
        <w:ind w:left="2880" w:hanging="360"/>
      </w:pPr>
      <w:rPr>
        <w:rFonts w:ascii="Wingdings 2" w:hAnsi="Wingdings 2" w:hint="default"/>
      </w:rPr>
    </w:lvl>
    <w:lvl w:ilvl="4" w:tplc="9258C726" w:tentative="1">
      <w:start w:val="1"/>
      <w:numFmt w:val="bullet"/>
      <w:lvlText w:val=""/>
      <w:lvlJc w:val="left"/>
      <w:pPr>
        <w:tabs>
          <w:tab w:val="num" w:pos="3600"/>
        </w:tabs>
        <w:ind w:left="3600" w:hanging="360"/>
      </w:pPr>
      <w:rPr>
        <w:rFonts w:ascii="Wingdings 2" w:hAnsi="Wingdings 2" w:hint="default"/>
      </w:rPr>
    </w:lvl>
    <w:lvl w:ilvl="5" w:tplc="A46095CE" w:tentative="1">
      <w:start w:val="1"/>
      <w:numFmt w:val="bullet"/>
      <w:lvlText w:val=""/>
      <w:lvlJc w:val="left"/>
      <w:pPr>
        <w:tabs>
          <w:tab w:val="num" w:pos="4320"/>
        </w:tabs>
        <w:ind w:left="4320" w:hanging="360"/>
      </w:pPr>
      <w:rPr>
        <w:rFonts w:ascii="Wingdings 2" w:hAnsi="Wingdings 2" w:hint="default"/>
      </w:rPr>
    </w:lvl>
    <w:lvl w:ilvl="6" w:tplc="714A9CEA" w:tentative="1">
      <w:start w:val="1"/>
      <w:numFmt w:val="bullet"/>
      <w:lvlText w:val=""/>
      <w:lvlJc w:val="left"/>
      <w:pPr>
        <w:tabs>
          <w:tab w:val="num" w:pos="5040"/>
        </w:tabs>
        <w:ind w:left="5040" w:hanging="360"/>
      </w:pPr>
      <w:rPr>
        <w:rFonts w:ascii="Wingdings 2" w:hAnsi="Wingdings 2" w:hint="default"/>
      </w:rPr>
    </w:lvl>
    <w:lvl w:ilvl="7" w:tplc="5A5A866E" w:tentative="1">
      <w:start w:val="1"/>
      <w:numFmt w:val="bullet"/>
      <w:lvlText w:val=""/>
      <w:lvlJc w:val="left"/>
      <w:pPr>
        <w:tabs>
          <w:tab w:val="num" w:pos="5760"/>
        </w:tabs>
        <w:ind w:left="5760" w:hanging="360"/>
      </w:pPr>
      <w:rPr>
        <w:rFonts w:ascii="Wingdings 2" w:hAnsi="Wingdings 2" w:hint="default"/>
      </w:rPr>
    </w:lvl>
    <w:lvl w:ilvl="8" w:tplc="BC5A7B9A"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066A4AEB"/>
    <w:multiLevelType w:val="hybridMultilevel"/>
    <w:tmpl w:val="C08EB92E"/>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4" w15:restartNumberingAfterBreak="0">
    <w:nsid w:val="085C6F09"/>
    <w:multiLevelType w:val="multilevel"/>
    <w:tmpl w:val="E9D66B64"/>
    <w:lvl w:ilvl="0">
      <w:start w:val="1"/>
      <w:numFmt w:val="decimal"/>
      <w:pStyle w:val="Heading1"/>
      <w:lvlText w:val="%1"/>
      <w:lvlJc w:val="left"/>
      <w:pPr>
        <w:ind w:left="432" w:hanging="432"/>
      </w:pPr>
    </w:lvl>
    <w:lvl w:ilvl="1">
      <w:start w:val="1"/>
      <w:numFmt w:val="decimal"/>
      <w:pStyle w:val="Heading2"/>
      <w:lvlText w:val="%1.%2"/>
      <w:lvlJc w:val="left"/>
      <w:pPr>
        <w:ind w:left="1116"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08C05FDD"/>
    <w:multiLevelType w:val="hybridMultilevel"/>
    <w:tmpl w:val="B8DAFDC6"/>
    <w:lvl w:ilvl="0" w:tplc="494A2C04">
      <w:start w:val="1"/>
      <w:numFmt w:val="bullet"/>
      <w:lvlText w:val="-"/>
      <w:lvlJc w:val="left"/>
      <w:pPr>
        <w:tabs>
          <w:tab w:val="num" w:pos="720"/>
        </w:tabs>
        <w:ind w:left="720" w:hanging="360"/>
      </w:pPr>
      <w:rPr>
        <w:rFonts w:ascii="Times" w:hAnsi="Times" w:hint="default"/>
      </w:rPr>
    </w:lvl>
    <w:lvl w:ilvl="1" w:tplc="23F26AE4" w:tentative="1">
      <w:start w:val="1"/>
      <w:numFmt w:val="bullet"/>
      <w:lvlText w:val="-"/>
      <w:lvlJc w:val="left"/>
      <w:pPr>
        <w:tabs>
          <w:tab w:val="num" w:pos="1440"/>
        </w:tabs>
        <w:ind w:left="1440" w:hanging="360"/>
      </w:pPr>
      <w:rPr>
        <w:rFonts w:ascii="Times" w:hAnsi="Times" w:hint="default"/>
      </w:rPr>
    </w:lvl>
    <w:lvl w:ilvl="2" w:tplc="0B32EF62" w:tentative="1">
      <w:start w:val="1"/>
      <w:numFmt w:val="bullet"/>
      <w:lvlText w:val="-"/>
      <w:lvlJc w:val="left"/>
      <w:pPr>
        <w:tabs>
          <w:tab w:val="num" w:pos="2160"/>
        </w:tabs>
        <w:ind w:left="2160" w:hanging="360"/>
      </w:pPr>
      <w:rPr>
        <w:rFonts w:ascii="Times" w:hAnsi="Times" w:hint="default"/>
      </w:rPr>
    </w:lvl>
    <w:lvl w:ilvl="3" w:tplc="20B2BB7E" w:tentative="1">
      <w:start w:val="1"/>
      <w:numFmt w:val="bullet"/>
      <w:lvlText w:val="-"/>
      <w:lvlJc w:val="left"/>
      <w:pPr>
        <w:tabs>
          <w:tab w:val="num" w:pos="2880"/>
        </w:tabs>
        <w:ind w:left="2880" w:hanging="360"/>
      </w:pPr>
      <w:rPr>
        <w:rFonts w:ascii="Times" w:hAnsi="Times" w:hint="default"/>
      </w:rPr>
    </w:lvl>
    <w:lvl w:ilvl="4" w:tplc="65E686CC" w:tentative="1">
      <w:start w:val="1"/>
      <w:numFmt w:val="bullet"/>
      <w:lvlText w:val="-"/>
      <w:lvlJc w:val="left"/>
      <w:pPr>
        <w:tabs>
          <w:tab w:val="num" w:pos="3600"/>
        </w:tabs>
        <w:ind w:left="3600" w:hanging="360"/>
      </w:pPr>
      <w:rPr>
        <w:rFonts w:ascii="Times" w:hAnsi="Times" w:hint="default"/>
      </w:rPr>
    </w:lvl>
    <w:lvl w:ilvl="5" w:tplc="A0B23BC8" w:tentative="1">
      <w:start w:val="1"/>
      <w:numFmt w:val="bullet"/>
      <w:lvlText w:val="-"/>
      <w:lvlJc w:val="left"/>
      <w:pPr>
        <w:tabs>
          <w:tab w:val="num" w:pos="4320"/>
        </w:tabs>
        <w:ind w:left="4320" w:hanging="360"/>
      </w:pPr>
      <w:rPr>
        <w:rFonts w:ascii="Times" w:hAnsi="Times" w:hint="default"/>
      </w:rPr>
    </w:lvl>
    <w:lvl w:ilvl="6" w:tplc="B060CC7E" w:tentative="1">
      <w:start w:val="1"/>
      <w:numFmt w:val="bullet"/>
      <w:lvlText w:val="-"/>
      <w:lvlJc w:val="left"/>
      <w:pPr>
        <w:tabs>
          <w:tab w:val="num" w:pos="5040"/>
        </w:tabs>
        <w:ind w:left="5040" w:hanging="360"/>
      </w:pPr>
      <w:rPr>
        <w:rFonts w:ascii="Times" w:hAnsi="Times" w:hint="default"/>
      </w:rPr>
    </w:lvl>
    <w:lvl w:ilvl="7" w:tplc="B426B946" w:tentative="1">
      <w:start w:val="1"/>
      <w:numFmt w:val="bullet"/>
      <w:lvlText w:val="-"/>
      <w:lvlJc w:val="left"/>
      <w:pPr>
        <w:tabs>
          <w:tab w:val="num" w:pos="5760"/>
        </w:tabs>
        <w:ind w:left="5760" w:hanging="360"/>
      </w:pPr>
      <w:rPr>
        <w:rFonts w:ascii="Times" w:hAnsi="Times" w:hint="default"/>
      </w:rPr>
    </w:lvl>
    <w:lvl w:ilvl="8" w:tplc="54BC0A7A"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091D4C81"/>
    <w:multiLevelType w:val="hybridMultilevel"/>
    <w:tmpl w:val="61325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9357ED"/>
    <w:multiLevelType w:val="hybridMultilevel"/>
    <w:tmpl w:val="F46C8772"/>
    <w:lvl w:ilvl="0" w:tplc="A9303E9C">
      <w:start w:val="1"/>
      <w:numFmt w:val="bullet"/>
      <w:lvlText w:val=""/>
      <w:lvlJc w:val="left"/>
      <w:pPr>
        <w:tabs>
          <w:tab w:val="num" w:pos="720"/>
        </w:tabs>
        <w:ind w:left="720" w:hanging="360"/>
      </w:pPr>
      <w:rPr>
        <w:rFonts w:ascii="Wingdings" w:hAnsi="Wingdings" w:hint="default"/>
      </w:rPr>
    </w:lvl>
    <w:lvl w:ilvl="1" w:tplc="5B3ECEE8" w:tentative="1">
      <w:start w:val="1"/>
      <w:numFmt w:val="bullet"/>
      <w:lvlText w:val=""/>
      <w:lvlJc w:val="left"/>
      <w:pPr>
        <w:tabs>
          <w:tab w:val="num" w:pos="1440"/>
        </w:tabs>
        <w:ind w:left="1440" w:hanging="360"/>
      </w:pPr>
      <w:rPr>
        <w:rFonts w:ascii="Wingdings" w:hAnsi="Wingdings" w:hint="default"/>
      </w:rPr>
    </w:lvl>
    <w:lvl w:ilvl="2" w:tplc="2720644C" w:tentative="1">
      <w:start w:val="1"/>
      <w:numFmt w:val="bullet"/>
      <w:lvlText w:val=""/>
      <w:lvlJc w:val="left"/>
      <w:pPr>
        <w:tabs>
          <w:tab w:val="num" w:pos="2160"/>
        </w:tabs>
        <w:ind w:left="2160" w:hanging="360"/>
      </w:pPr>
      <w:rPr>
        <w:rFonts w:ascii="Wingdings" w:hAnsi="Wingdings" w:hint="default"/>
      </w:rPr>
    </w:lvl>
    <w:lvl w:ilvl="3" w:tplc="5818F414" w:tentative="1">
      <w:start w:val="1"/>
      <w:numFmt w:val="bullet"/>
      <w:lvlText w:val=""/>
      <w:lvlJc w:val="left"/>
      <w:pPr>
        <w:tabs>
          <w:tab w:val="num" w:pos="2880"/>
        </w:tabs>
        <w:ind w:left="2880" w:hanging="360"/>
      </w:pPr>
      <w:rPr>
        <w:rFonts w:ascii="Wingdings" w:hAnsi="Wingdings" w:hint="default"/>
      </w:rPr>
    </w:lvl>
    <w:lvl w:ilvl="4" w:tplc="36B07CBC" w:tentative="1">
      <w:start w:val="1"/>
      <w:numFmt w:val="bullet"/>
      <w:lvlText w:val=""/>
      <w:lvlJc w:val="left"/>
      <w:pPr>
        <w:tabs>
          <w:tab w:val="num" w:pos="3600"/>
        </w:tabs>
        <w:ind w:left="3600" w:hanging="360"/>
      </w:pPr>
      <w:rPr>
        <w:rFonts w:ascii="Wingdings" w:hAnsi="Wingdings" w:hint="default"/>
      </w:rPr>
    </w:lvl>
    <w:lvl w:ilvl="5" w:tplc="CB82B3FA" w:tentative="1">
      <w:start w:val="1"/>
      <w:numFmt w:val="bullet"/>
      <w:lvlText w:val=""/>
      <w:lvlJc w:val="left"/>
      <w:pPr>
        <w:tabs>
          <w:tab w:val="num" w:pos="4320"/>
        </w:tabs>
        <w:ind w:left="4320" w:hanging="360"/>
      </w:pPr>
      <w:rPr>
        <w:rFonts w:ascii="Wingdings" w:hAnsi="Wingdings" w:hint="default"/>
      </w:rPr>
    </w:lvl>
    <w:lvl w:ilvl="6" w:tplc="04C44E68" w:tentative="1">
      <w:start w:val="1"/>
      <w:numFmt w:val="bullet"/>
      <w:lvlText w:val=""/>
      <w:lvlJc w:val="left"/>
      <w:pPr>
        <w:tabs>
          <w:tab w:val="num" w:pos="5040"/>
        </w:tabs>
        <w:ind w:left="5040" w:hanging="360"/>
      </w:pPr>
      <w:rPr>
        <w:rFonts w:ascii="Wingdings" w:hAnsi="Wingdings" w:hint="default"/>
      </w:rPr>
    </w:lvl>
    <w:lvl w:ilvl="7" w:tplc="4EAC7352" w:tentative="1">
      <w:start w:val="1"/>
      <w:numFmt w:val="bullet"/>
      <w:lvlText w:val=""/>
      <w:lvlJc w:val="left"/>
      <w:pPr>
        <w:tabs>
          <w:tab w:val="num" w:pos="5760"/>
        </w:tabs>
        <w:ind w:left="5760" w:hanging="360"/>
      </w:pPr>
      <w:rPr>
        <w:rFonts w:ascii="Wingdings" w:hAnsi="Wingdings" w:hint="default"/>
      </w:rPr>
    </w:lvl>
    <w:lvl w:ilvl="8" w:tplc="7D5E090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2"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D5C40C9"/>
    <w:multiLevelType w:val="hybridMultilevel"/>
    <w:tmpl w:val="6326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5A7762"/>
    <w:multiLevelType w:val="hybridMultilevel"/>
    <w:tmpl w:val="79482D3A"/>
    <w:lvl w:ilvl="0" w:tplc="84A880B2">
      <w:start w:val="1"/>
      <w:numFmt w:val="bullet"/>
      <w:lvlText w:val=""/>
      <w:lvlJc w:val="left"/>
      <w:pPr>
        <w:tabs>
          <w:tab w:val="num" w:pos="720"/>
        </w:tabs>
        <w:ind w:left="720" w:hanging="360"/>
      </w:pPr>
      <w:rPr>
        <w:rFonts w:ascii="Wingdings 2" w:hAnsi="Wingdings 2" w:hint="default"/>
      </w:rPr>
    </w:lvl>
    <w:lvl w:ilvl="1" w:tplc="9A9AA0AA" w:tentative="1">
      <w:start w:val="1"/>
      <w:numFmt w:val="bullet"/>
      <w:lvlText w:val=""/>
      <w:lvlJc w:val="left"/>
      <w:pPr>
        <w:tabs>
          <w:tab w:val="num" w:pos="1440"/>
        </w:tabs>
        <w:ind w:left="1440" w:hanging="360"/>
      </w:pPr>
      <w:rPr>
        <w:rFonts w:ascii="Wingdings 2" w:hAnsi="Wingdings 2" w:hint="default"/>
      </w:rPr>
    </w:lvl>
    <w:lvl w:ilvl="2" w:tplc="45AE9CF4" w:tentative="1">
      <w:start w:val="1"/>
      <w:numFmt w:val="bullet"/>
      <w:lvlText w:val=""/>
      <w:lvlJc w:val="left"/>
      <w:pPr>
        <w:tabs>
          <w:tab w:val="num" w:pos="2160"/>
        </w:tabs>
        <w:ind w:left="2160" w:hanging="360"/>
      </w:pPr>
      <w:rPr>
        <w:rFonts w:ascii="Wingdings 2" w:hAnsi="Wingdings 2" w:hint="default"/>
      </w:rPr>
    </w:lvl>
    <w:lvl w:ilvl="3" w:tplc="BFB62398">
      <w:start w:val="1"/>
      <w:numFmt w:val="bullet"/>
      <w:lvlText w:val=""/>
      <w:lvlJc w:val="left"/>
      <w:pPr>
        <w:tabs>
          <w:tab w:val="num" w:pos="2880"/>
        </w:tabs>
        <w:ind w:left="2880" w:hanging="360"/>
      </w:pPr>
      <w:rPr>
        <w:rFonts w:ascii="Wingdings 2" w:hAnsi="Wingdings 2" w:hint="default"/>
      </w:rPr>
    </w:lvl>
    <w:lvl w:ilvl="4" w:tplc="FCB8CDA0" w:tentative="1">
      <w:start w:val="1"/>
      <w:numFmt w:val="bullet"/>
      <w:lvlText w:val=""/>
      <w:lvlJc w:val="left"/>
      <w:pPr>
        <w:tabs>
          <w:tab w:val="num" w:pos="3600"/>
        </w:tabs>
        <w:ind w:left="3600" w:hanging="360"/>
      </w:pPr>
      <w:rPr>
        <w:rFonts w:ascii="Wingdings 2" w:hAnsi="Wingdings 2" w:hint="default"/>
      </w:rPr>
    </w:lvl>
    <w:lvl w:ilvl="5" w:tplc="072A2366" w:tentative="1">
      <w:start w:val="1"/>
      <w:numFmt w:val="bullet"/>
      <w:lvlText w:val=""/>
      <w:lvlJc w:val="left"/>
      <w:pPr>
        <w:tabs>
          <w:tab w:val="num" w:pos="4320"/>
        </w:tabs>
        <w:ind w:left="4320" w:hanging="360"/>
      </w:pPr>
      <w:rPr>
        <w:rFonts w:ascii="Wingdings 2" w:hAnsi="Wingdings 2" w:hint="default"/>
      </w:rPr>
    </w:lvl>
    <w:lvl w:ilvl="6" w:tplc="5ABC70D2" w:tentative="1">
      <w:start w:val="1"/>
      <w:numFmt w:val="bullet"/>
      <w:lvlText w:val=""/>
      <w:lvlJc w:val="left"/>
      <w:pPr>
        <w:tabs>
          <w:tab w:val="num" w:pos="5040"/>
        </w:tabs>
        <w:ind w:left="5040" w:hanging="360"/>
      </w:pPr>
      <w:rPr>
        <w:rFonts w:ascii="Wingdings 2" w:hAnsi="Wingdings 2" w:hint="default"/>
      </w:rPr>
    </w:lvl>
    <w:lvl w:ilvl="7" w:tplc="A53EEDDA" w:tentative="1">
      <w:start w:val="1"/>
      <w:numFmt w:val="bullet"/>
      <w:lvlText w:val=""/>
      <w:lvlJc w:val="left"/>
      <w:pPr>
        <w:tabs>
          <w:tab w:val="num" w:pos="5760"/>
        </w:tabs>
        <w:ind w:left="5760" w:hanging="360"/>
      </w:pPr>
      <w:rPr>
        <w:rFonts w:ascii="Wingdings 2" w:hAnsi="Wingdings 2" w:hint="default"/>
      </w:rPr>
    </w:lvl>
    <w:lvl w:ilvl="8" w:tplc="484CF600"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10FE0371"/>
    <w:multiLevelType w:val="hybridMultilevel"/>
    <w:tmpl w:val="734A61E0"/>
    <w:lvl w:ilvl="0" w:tplc="38CC777A">
      <w:start w:val="1"/>
      <w:numFmt w:val="bullet"/>
      <w:lvlText w:val=""/>
      <w:lvlJc w:val="left"/>
      <w:pPr>
        <w:tabs>
          <w:tab w:val="num" w:pos="720"/>
        </w:tabs>
        <w:ind w:left="720" w:hanging="360"/>
      </w:pPr>
      <w:rPr>
        <w:rFonts w:ascii="Wingdings 2" w:hAnsi="Wingdings 2" w:hint="default"/>
      </w:rPr>
    </w:lvl>
    <w:lvl w:ilvl="1" w:tplc="EBFA90DA">
      <w:start w:val="1"/>
      <w:numFmt w:val="bullet"/>
      <w:lvlText w:val=""/>
      <w:lvlJc w:val="left"/>
      <w:pPr>
        <w:tabs>
          <w:tab w:val="num" w:pos="1440"/>
        </w:tabs>
        <w:ind w:left="1440" w:hanging="360"/>
      </w:pPr>
      <w:rPr>
        <w:rFonts w:ascii="Wingdings 2" w:hAnsi="Wingdings 2" w:hint="default"/>
      </w:rPr>
    </w:lvl>
    <w:lvl w:ilvl="2" w:tplc="A10EFF14" w:tentative="1">
      <w:start w:val="1"/>
      <w:numFmt w:val="bullet"/>
      <w:lvlText w:val=""/>
      <w:lvlJc w:val="left"/>
      <w:pPr>
        <w:tabs>
          <w:tab w:val="num" w:pos="2160"/>
        </w:tabs>
        <w:ind w:left="2160" w:hanging="360"/>
      </w:pPr>
      <w:rPr>
        <w:rFonts w:ascii="Wingdings 2" w:hAnsi="Wingdings 2" w:hint="default"/>
      </w:rPr>
    </w:lvl>
    <w:lvl w:ilvl="3" w:tplc="537E7EE6" w:tentative="1">
      <w:start w:val="1"/>
      <w:numFmt w:val="bullet"/>
      <w:lvlText w:val=""/>
      <w:lvlJc w:val="left"/>
      <w:pPr>
        <w:tabs>
          <w:tab w:val="num" w:pos="2880"/>
        </w:tabs>
        <w:ind w:left="2880" w:hanging="360"/>
      </w:pPr>
      <w:rPr>
        <w:rFonts w:ascii="Wingdings 2" w:hAnsi="Wingdings 2" w:hint="default"/>
      </w:rPr>
    </w:lvl>
    <w:lvl w:ilvl="4" w:tplc="AC2A7508" w:tentative="1">
      <w:start w:val="1"/>
      <w:numFmt w:val="bullet"/>
      <w:lvlText w:val=""/>
      <w:lvlJc w:val="left"/>
      <w:pPr>
        <w:tabs>
          <w:tab w:val="num" w:pos="3600"/>
        </w:tabs>
        <w:ind w:left="3600" w:hanging="360"/>
      </w:pPr>
      <w:rPr>
        <w:rFonts w:ascii="Wingdings 2" w:hAnsi="Wingdings 2" w:hint="default"/>
      </w:rPr>
    </w:lvl>
    <w:lvl w:ilvl="5" w:tplc="43E4CE86" w:tentative="1">
      <w:start w:val="1"/>
      <w:numFmt w:val="bullet"/>
      <w:lvlText w:val=""/>
      <w:lvlJc w:val="left"/>
      <w:pPr>
        <w:tabs>
          <w:tab w:val="num" w:pos="4320"/>
        </w:tabs>
        <w:ind w:left="4320" w:hanging="360"/>
      </w:pPr>
      <w:rPr>
        <w:rFonts w:ascii="Wingdings 2" w:hAnsi="Wingdings 2" w:hint="default"/>
      </w:rPr>
    </w:lvl>
    <w:lvl w:ilvl="6" w:tplc="9F9E144A" w:tentative="1">
      <w:start w:val="1"/>
      <w:numFmt w:val="bullet"/>
      <w:lvlText w:val=""/>
      <w:lvlJc w:val="left"/>
      <w:pPr>
        <w:tabs>
          <w:tab w:val="num" w:pos="5040"/>
        </w:tabs>
        <w:ind w:left="5040" w:hanging="360"/>
      </w:pPr>
      <w:rPr>
        <w:rFonts w:ascii="Wingdings 2" w:hAnsi="Wingdings 2" w:hint="default"/>
      </w:rPr>
    </w:lvl>
    <w:lvl w:ilvl="7" w:tplc="B61E3BBC" w:tentative="1">
      <w:start w:val="1"/>
      <w:numFmt w:val="bullet"/>
      <w:lvlText w:val=""/>
      <w:lvlJc w:val="left"/>
      <w:pPr>
        <w:tabs>
          <w:tab w:val="num" w:pos="5760"/>
        </w:tabs>
        <w:ind w:left="5760" w:hanging="360"/>
      </w:pPr>
      <w:rPr>
        <w:rFonts w:ascii="Wingdings 2" w:hAnsi="Wingdings 2" w:hint="default"/>
      </w:rPr>
    </w:lvl>
    <w:lvl w:ilvl="8" w:tplc="2F74D5B8"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111F133A"/>
    <w:multiLevelType w:val="hybridMultilevel"/>
    <w:tmpl w:val="878ECA1C"/>
    <w:lvl w:ilvl="0" w:tplc="46B6169E">
      <w:start w:val="1"/>
      <w:numFmt w:val="bullet"/>
      <w:lvlText w:val=""/>
      <w:lvlJc w:val="left"/>
      <w:pPr>
        <w:tabs>
          <w:tab w:val="num" w:pos="720"/>
        </w:tabs>
        <w:ind w:left="720" w:hanging="360"/>
      </w:pPr>
      <w:rPr>
        <w:rFonts w:ascii="Wingdings" w:hAnsi="Wingdings" w:hint="default"/>
      </w:rPr>
    </w:lvl>
    <w:lvl w:ilvl="1" w:tplc="219CADCC">
      <w:numFmt w:val="bullet"/>
      <w:lvlText w:val=""/>
      <w:lvlJc w:val="left"/>
      <w:pPr>
        <w:tabs>
          <w:tab w:val="num" w:pos="1440"/>
        </w:tabs>
        <w:ind w:left="1440" w:hanging="360"/>
      </w:pPr>
      <w:rPr>
        <w:rFonts w:ascii="Wingdings" w:hAnsi="Wingdings" w:hint="default"/>
      </w:rPr>
    </w:lvl>
    <w:lvl w:ilvl="2" w:tplc="F844D444">
      <w:numFmt w:val="bullet"/>
      <w:lvlText w:val=""/>
      <w:lvlJc w:val="left"/>
      <w:pPr>
        <w:tabs>
          <w:tab w:val="num" w:pos="2160"/>
        </w:tabs>
        <w:ind w:left="2160" w:hanging="360"/>
      </w:pPr>
      <w:rPr>
        <w:rFonts w:ascii="Wingdings" w:hAnsi="Wingdings" w:hint="default"/>
      </w:rPr>
    </w:lvl>
    <w:lvl w:ilvl="3" w:tplc="CE7E4A88" w:tentative="1">
      <w:start w:val="1"/>
      <w:numFmt w:val="bullet"/>
      <w:lvlText w:val=""/>
      <w:lvlJc w:val="left"/>
      <w:pPr>
        <w:tabs>
          <w:tab w:val="num" w:pos="2880"/>
        </w:tabs>
        <w:ind w:left="2880" w:hanging="360"/>
      </w:pPr>
      <w:rPr>
        <w:rFonts w:ascii="Wingdings" w:hAnsi="Wingdings" w:hint="default"/>
      </w:rPr>
    </w:lvl>
    <w:lvl w:ilvl="4" w:tplc="B90A5E20" w:tentative="1">
      <w:start w:val="1"/>
      <w:numFmt w:val="bullet"/>
      <w:lvlText w:val=""/>
      <w:lvlJc w:val="left"/>
      <w:pPr>
        <w:tabs>
          <w:tab w:val="num" w:pos="3600"/>
        </w:tabs>
        <w:ind w:left="3600" w:hanging="360"/>
      </w:pPr>
      <w:rPr>
        <w:rFonts w:ascii="Wingdings" w:hAnsi="Wingdings" w:hint="default"/>
      </w:rPr>
    </w:lvl>
    <w:lvl w:ilvl="5" w:tplc="72606B22" w:tentative="1">
      <w:start w:val="1"/>
      <w:numFmt w:val="bullet"/>
      <w:lvlText w:val=""/>
      <w:lvlJc w:val="left"/>
      <w:pPr>
        <w:tabs>
          <w:tab w:val="num" w:pos="4320"/>
        </w:tabs>
        <w:ind w:left="4320" w:hanging="360"/>
      </w:pPr>
      <w:rPr>
        <w:rFonts w:ascii="Wingdings" w:hAnsi="Wingdings" w:hint="default"/>
      </w:rPr>
    </w:lvl>
    <w:lvl w:ilvl="6" w:tplc="714E52B6" w:tentative="1">
      <w:start w:val="1"/>
      <w:numFmt w:val="bullet"/>
      <w:lvlText w:val=""/>
      <w:lvlJc w:val="left"/>
      <w:pPr>
        <w:tabs>
          <w:tab w:val="num" w:pos="5040"/>
        </w:tabs>
        <w:ind w:left="5040" w:hanging="360"/>
      </w:pPr>
      <w:rPr>
        <w:rFonts w:ascii="Wingdings" w:hAnsi="Wingdings" w:hint="default"/>
      </w:rPr>
    </w:lvl>
    <w:lvl w:ilvl="7" w:tplc="68C26C7A" w:tentative="1">
      <w:start w:val="1"/>
      <w:numFmt w:val="bullet"/>
      <w:lvlText w:val=""/>
      <w:lvlJc w:val="left"/>
      <w:pPr>
        <w:tabs>
          <w:tab w:val="num" w:pos="5760"/>
        </w:tabs>
        <w:ind w:left="5760" w:hanging="360"/>
      </w:pPr>
      <w:rPr>
        <w:rFonts w:ascii="Wingdings" w:hAnsi="Wingdings" w:hint="default"/>
      </w:rPr>
    </w:lvl>
    <w:lvl w:ilvl="8" w:tplc="010467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017682"/>
    <w:multiLevelType w:val="hybridMultilevel"/>
    <w:tmpl w:val="5888DF2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125C0599"/>
    <w:multiLevelType w:val="hybridMultilevel"/>
    <w:tmpl w:val="BAC6B186"/>
    <w:lvl w:ilvl="0" w:tplc="04F22F12">
      <w:start w:val="1"/>
      <w:numFmt w:val="bullet"/>
      <w:lvlText w:val="–"/>
      <w:lvlJc w:val="left"/>
      <w:pPr>
        <w:tabs>
          <w:tab w:val="num" w:pos="720"/>
        </w:tabs>
        <w:ind w:left="720" w:hanging="360"/>
      </w:pPr>
      <w:rPr>
        <w:rFonts w:ascii="Arial" w:hAnsi="Arial" w:hint="default"/>
      </w:rPr>
    </w:lvl>
    <w:lvl w:ilvl="1" w:tplc="1D8A7F70" w:tentative="1">
      <w:start w:val="1"/>
      <w:numFmt w:val="bullet"/>
      <w:lvlText w:val="–"/>
      <w:lvlJc w:val="left"/>
      <w:pPr>
        <w:tabs>
          <w:tab w:val="num" w:pos="1440"/>
        </w:tabs>
        <w:ind w:left="1440" w:hanging="360"/>
      </w:pPr>
      <w:rPr>
        <w:rFonts w:ascii="Arial" w:hAnsi="Arial" w:hint="default"/>
      </w:rPr>
    </w:lvl>
    <w:lvl w:ilvl="2" w:tplc="4DDC8156" w:tentative="1">
      <w:start w:val="1"/>
      <w:numFmt w:val="bullet"/>
      <w:lvlText w:val="–"/>
      <w:lvlJc w:val="left"/>
      <w:pPr>
        <w:tabs>
          <w:tab w:val="num" w:pos="2160"/>
        </w:tabs>
        <w:ind w:left="2160" w:hanging="360"/>
      </w:pPr>
      <w:rPr>
        <w:rFonts w:ascii="Arial" w:hAnsi="Arial" w:hint="default"/>
      </w:rPr>
    </w:lvl>
    <w:lvl w:ilvl="3" w:tplc="68C4C950">
      <w:start w:val="1"/>
      <w:numFmt w:val="bullet"/>
      <w:lvlText w:val="–"/>
      <w:lvlJc w:val="left"/>
      <w:pPr>
        <w:tabs>
          <w:tab w:val="num" w:pos="2880"/>
        </w:tabs>
        <w:ind w:left="2880" w:hanging="360"/>
      </w:pPr>
      <w:rPr>
        <w:rFonts w:ascii="Arial" w:hAnsi="Arial" w:hint="default"/>
      </w:rPr>
    </w:lvl>
    <w:lvl w:ilvl="4" w:tplc="987EAAD4" w:tentative="1">
      <w:start w:val="1"/>
      <w:numFmt w:val="bullet"/>
      <w:lvlText w:val="–"/>
      <w:lvlJc w:val="left"/>
      <w:pPr>
        <w:tabs>
          <w:tab w:val="num" w:pos="3600"/>
        </w:tabs>
        <w:ind w:left="3600" w:hanging="360"/>
      </w:pPr>
      <w:rPr>
        <w:rFonts w:ascii="Arial" w:hAnsi="Arial" w:hint="default"/>
      </w:rPr>
    </w:lvl>
    <w:lvl w:ilvl="5" w:tplc="FA10E710" w:tentative="1">
      <w:start w:val="1"/>
      <w:numFmt w:val="bullet"/>
      <w:lvlText w:val="–"/>
      <w:lvlJc w:val="left"/>
      <w:pPr>
        <w:tabs>
          <w:tab w:val="num" w:pos="4320"/>
        </w:tabs>
        <w:ind w:left="4320" w:hanging="360"/>
      </w:pPr>
      <w:rPr>
        <w:rFonts w:ascii="Arial" w:hAnsi="Arial" w:hint="default"/>
      </w:rPr>
    </w:lvl>
    <w:lvl w:ilvl="6" w:tplc="18862592" w:tentative="1">
      <w:start w:val="1"/>
      <w:numFmt w:val="bullet"/>
      <w:lvlText w:val="–"/>
      <w:lvlJc w:val="left"/>
      <w:pPr>
        <w:tabs>
          <w:tab w:val="num" w:pos="5040"/>
        </w:tabs>
        <w:ind w:left="5040" w:hanging="360"/>
      </w:pPr>
      <w:rPr>
        <w:rFonts w:ascii="Arial" w:hAnsi="Arial" w:hint="default"/>
      </w:rPr>
    </w:lvl>
    <w:lvl w:ilvl="7" w:tplc="C0200E28" w:tentative="1">
      <w:start w:val="1"/>
      <w:numFmt w:val="bullet"/>
      <w:lvlText w:val="–"/>
      <w:lvlJc w:val="left"/>
      <w:pPr>
        <w:tabs>
          <w:tab w:val="num" w:pos="5760"/>
        </w:tabs>
        <w:ind w:left="5760" w:hanging="360"/>
      </w:pPr>
      <w:rPr>
        <w:rFonts w:ascii="Arial" w:hAnsi="Arial" w:hint="default"/>
      </w:rPr>
    </w:lvl>
    <w:lvl w:ilvl="8" w:tplc="73C237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7A1916"/>
    <w:multiLevelType w:val="hybridMultilevel"/>
    <w:tmpl w:val="17428BF0"/>
    <w:lvl w:ilvl="0" w:tplc="F92CAC42">
      <w:start w:val="1"/>
      <w:numFmt w:val="bullet"/>
      <w:lvlText w:val=""/>
      <w:lvlJc w:val="left"/>
      <w:pPr>
        <w:tabs>
          <w:tab w:val="num" w:pos="720"/>
        </w:tabs>
        <w:ind w:left="720" w:hanging="360"/>
      </w:pPr>
      <w:rPr>
        <w:rFonts w:ascii="Wingdings 2" w:hAnsi="Wingdings 2" w:hint="default"/>
      </w:rPr>
    </w:lvl>
    <w:lvl w:ilvl="1" w:tplc="EA9C27A8" w:tentative="1">
      <w:start w:val="1"/>
      <w:numFmt w:val="bullet"/>
      <w:lvlText w:val=""/>
      <w:lvlJc w:val="left"/>
      <w:pPr>
        <w:tabs>
          <w:tab w:val="num" w:pos="1440"/>
        </w:tabs>
        <w:ind w:left="1440" w:hanging="360"/>
      </w:pPr>
      <w:rPr>
        <w:rFonts w:ascii="Wingdings 2" w:hAnsi="Wingdings 2" w:hint="default"/>
      </w:rPr>
    </w:lvl>
    <w:lvl w:ilvl="2" w:tplc="E4C2945C">
      <w:start w:val="1"/>
      <w:numFmt w:val="bullet"/>
      <w:lvlText w:val=""/>
      <w:lvlJc w:val="left"/>
      <w:pPr>
        <w:tabs>
          <w:tab w:val="num" w:pos="2160"/>
        </w:tabs>
        <w:ind w:left="2160" w:hanging="360"/>
      </w:pPr>
      <w:rPr>
        <w:rFonts w:ascii="Wingdings 2" w:hAnsi="Wingdings 2" w:hint="default"/>
      </w:rPr>
    </w:lvl>
    <w:lvl w:ilvl="3" w:tplc="F02ED2DE" w:tentative="1">
      <w:start w:val="1"/>
      <w:numFmt w:val="bullet"/>
      <w:lvlText w:val=""/>
      <w:lvlJc w:val="left"/>
      <w:pPr>
        <w:tabs>
          <w:tab w:val="num" w:pos="2880"/>
        </w:tabs>
        <w:ind w:left="2880" w:hanging="360"/>
      </w:pPr>
      <w:rPr>
        <w:rFonts w:ascii="Wingdings 2" w:hAnsi="Wingdings 2" w:hint="default"/>
      </w:rPr>
    </w:lvl>
    <w:lvl w:ilvl="4" w:tplc="4BFED122" w:tentative="1">
      <w:start w:val="1"/>
      <w:numFmt w:val="bullet"/>
      <w:lvlText w:val=""/>
      <w:lvlJc w:val="left"/>
      <w:pPr>
        <w:tabs>
          <w:tab w:val="num" w:pos="3600"/>
        </w:tabs>
        <w:ind w:left="3600" w:hanging="360"/>
      </w:pPr>
      <w:rPr>
        <w:rFonts w:ascii="Wingdings 2" w:hAnsi="Wingdings 2" w:hint="default"/>
      </w:rPr>
    </w:lvl>
    <w:lvl w:ilvl="5" w:tplc="BE262CE8" w:tentative="1">
      <w:start w:val="1"/>
      <w:numFmt w:val="bullet"/>
      <w:lvlText w:val=""/>
      <w:lvlJc w:val="left"/>
      <w:pPr>
        <w:tabs>
          <w:tab w:val="num" w:pos="4320"/>
        </w:tabs>
        <w:ind w:left="4320" w:hanging="360"/>
      </w:pPr>
      <w:rPr>
        <w:rFonts w:ascii="Wingdings 2" w:hAnsi="Wingdings 2" w:hint="default"/>
      </w:rPr>
    </w:lvl>
    <w:lvl w:ilvl="6" w:tplc="0B18FB82" w:tentative="1">
      <w:start w:val="1"/>
      <w:numFmt w:val="bullet"/>
      <w:lvlText w:val=""/>
      <w:lvlJc w:val="left"/>
      <w:pPr>
        <w:tabs>
          <w:tab w:val="num" w:pos="5040"/>
        </w:tabs>
        <w:ind w:left="5040" w:hanging="360"/>
      </w:pPr>
      <w:rPr>
        <w:rFonts w:ascii="Wingdings 2" w:hAnsi="Wingdings 2" w:hint="default"/>
      </w:rPr>
    </w:lvl>
    <w:lvl w:ilvl="7" w:tplc="779062A2" w:tentative="1">
      <w:start w:val="1"/>
      <w:numFmt w:val="bullet"/>
      <w:lvlText w:val=""/>
      <w:lvlJc w:val="left"/>
      <w:pPr>
        <w:tabs>
          <w:tab w:val="num" w:pos="5760"/>
        </w:tabs>
        <w:ind w:left="5760" w:hanging="360"/>
      </w:pPr>
      <w:rPr>
        <w:rFonts w:ascii="Wingdings 2" w:hAnsi="Wingdings 2" w:hint="default"/>
      </w:rPr>
    </w:lvl>
    <w:lvl w:ilvl="8" w:tplc="3962C1FE"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129C19BE"/>
    <w:multiLevelType w:val="hybridMultilevel"/>
    <w:tmpl w:val="AD94B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12E46148"/>
    <w:multiLevelType w:val="hybridMultilevel"/>
    <w:tmpl w:val="98A09ACE"/>
    <w:lvl w:ilvl="0" w:tplc="47E0E3AA">
      <w:start w:val="1"/>
      <w:numFmt w:val="bullet"/>
      <w:lvlText w:val=""/>
      <w:lvlJc w:val="left"/>
      <w:pPr>
        <w:tabs>
          <w:tab w:val="num" w:pos="720"/>
        </w:tabs>
        <w:ind w:left="720" w:hanging="360"/>
      </w:pPr>
      <w:rPr>
        <w:rFonts w:ascii="Wingdings 2" w:hAnsi="Wingdings 2" w:hint="default"/>
      </w:rPr>
    </w:lvl>
    <w:lvl w:ilvl="1" w:tplc="6ED8E6A2" w:tentative="1">
      <w:start w:val="1"/>
      <w:numFmt w:val="bullet"/>
      <w:lvlText w:val=""/>
      <w:lvlJc w:val="left"/>
      <w:pPr>
        <w:tabs>
          <w:tab w:val="num" w:pos="1440"/>
        </w:tabs>
        <w:ind w:left="1440" w:hanging="360"/>
      </w:pPr>
      <w:rPr>
        <w:rFonts w:ascii="Wingdings 2" w:hAnsi="Wingdings 2" w:hint="default"/>
      </w:rPr>
    </w:lvl>
    <w:lvl w:ilvl="2" w:tplc="8562950C">
      <w:start w:val="1"/>
      <w:numFmt w:val="bullet"/>
      <w:lvlText w:val=""/>
      <w:lvlJc w:val="left"/>
      <w:pPr>
        <w:tabs>
          <w:tab w:val="num" w:pos="2160"/>
        </w:tabs>
        <w:ind w:left="2160" w:hanging="360"/>
      </w:pPr>
      <w:rPr>
        <w:rFonts w:ascii="Wingdings 2" w:hAnsi="Wingdings 2" w:hint="default"/>
      </w:rPr>
    </w:lvl>
    <w:lvl w:ilvl="3" w:tplc="99DE4F68" w:tentative="1">
      <w:start w:val="1"/>
      <w:numFmt w:val="bullet"/>
      <w:lvlText w:val=""/>
      <w:lvlJc w:val="left"/>
      <w:pPr>
        <w:tabs>
          <w:tab w:val="num" w:pos="2880"/>
        </w:tabs>
        <w:ind w:left="2880" w:hanging="360"/>
      </w:pPr>
      <w:rPr>
        <w:rFonts w:ascii="Wingdings 2" w:hAnsi="Wingdings 2" w:hint="default"/>
      </w:rPr>
    </w:lvl>
    <w:lvl w:ilvl="4" w:tplc="AE822AF6" w:tentative="1">
      <w:start w:val="1"/>
      <w:numFmt w:val="bullet"/>
      <w:lvlText w:val=""/>
      <w:lvlJc w:val="left"/>
      <w:pPr>
        <w:tabs>
          <w:tab w:val="num" w:pos="3600"/>
        </w:tabs>
        <w:ind w:left="3600" w:hanging="360"/>
      </w:pPr>
      <w:rPr>
        <w:rFonts w:ascii="Wingdings 2" w:hAnsi="Wingdings 2" w:hint="default"/>
      </w:rPr>
    </w:lvl>
    <w:lvl w:ilvl="5" w:tplc="92C28F62" w:tentative="1">
      <w:start w:val="1"/>
      <w:numFmt w:val="bullet"/>
      <w:lvlText w:val=""/>
      <w:lvlJc w:val="left"/>
      <w:pPr>
        <w:tabs>
          <w:tab w:val="num" w:pos="4320"/>
        </w:tabs>
        <w:ind w:left="4320" w:hanging="360"/>
      </w:pPr>
      <w:rPr>
        <w:rFonts w:ascii="Wingdings 2" w:hAnsi="Wingdings 2" w:hint="default"/>
      </w:rPr>
    </w:lvl>
    <w:lvl w:ilvl="6" w:tplc="2090A9AE" w:tentative="1">
      <w:start w:val="1"/>
      <w:numFmt w:val="bullet"/>
      <w:lvlText w:val=""/>
      <w:lvlJc w:val="left"/>
      <w:pPr>
        <w:tabs>
          <w:tab w:val="num" w:pos="5040"/>
        </w:tabs>
        <w:ind w:left="5040" w:hanging="360"/>
      </w:pPr>
      <w:rPr>
        <w:rFonts w:ascii="Wingdings 2" w:hAnsi="Wingdings 2" w:hint="default"/>
      </w:rPr>
    </w:lvl>
    <w:lvl w:ilvl="7" w:tplc="16A03A36" w:tentative="1">
      <w:start w:val="1"/>
      <w:numFmt w:val="bullet"/>
      <w:lvlText w:val=""/>
      <w:lvlJc w:val="left"/>
      <w:pPr>
        <w:tabs>
          <w:tab w:val="num" w:pos="5760"/>
        </w:tabs>
        <w:ind w:left="5760" w:hanging="360"/>
      </w:pPr>
      <w:rPr>
        <w:rFonts w:ascii="Wingdings 2" w:hAnsi="Wingdings 2" w:hint="default"/>
      </w:rPr>
    </w:lvl>
    <w:lvl w:ilvl="8" w:tplc="8472817A" w:tentative="1">
      <w:start w:val="1"/>
      <w:numFmt w:val="bullet"/>
      <w:lvlText w:val=""/>
      <w:lvlJc w:val="left"/>
      <w:pPr>
        <w:tabs>
          <w:tab w:val="num" w:pos="6480"/>
        </w:tabs>
        <w:ind w:left="6480" w:hanging="360"/>
      </w:pPr>
      <w:rPr>
        <w:rFonts w:ascii="Wingdings 2" w:hAnsi="Wingdings 2" w:hint="default"/>
      </w:rPr>
    </w:lvl>
  </w:abstractNum>
  <w:abstractNum w:abstractNumId="34" w15:restartNumberingAfterBreak="0">
    <w:nsid w:val="12F16A9D"/>
    <w:multiLevelType w:val="hybridMultilevel"/>
    <w:tmpl w:val="A524EE18"/>
    <w:lvl w:ilvl="0" w:tplc="A9C45F64">
      <w:start w:val="1"/>
      <w:numFmt w:val="bullet"/>
      <w:lvlText w:val="•"/>
      <w:lvlJc w:val="left"/>
      <w:pPr>
        <w:tabs>
          <w:tab w:val="num" w:pos="720"/>
        </w:tabs>
        <w:ind w:left="720" w:hanging="360"/>
      </w:pPr>
      <w:rPr>
        <w:rFonts w:ascii="Arial" w:hAnsi="Arial" w:hint="default"/>
      </w:rPr>
    </w:lvl>
    <w:lvl w:ilvl="1" w:tplc="EF3EAC86">
      <w:start w:val="1"/>
      <w:numFmt w:val="bullet"/>
      <w:lvlText w:val="•"/>
      <w:lvlJc w:val="left"/>
      <w:pPr>
        <w:tabs>
          <w:tab w:val="num" w:pos="1440"/>
        </w:tabs>
        <w:ind w:left="1440" w:hanging="360"/>
      </w:pPr>
      <w:rPr>
        <w:rFonts w:ascii="Arial" w:hAnsi="Arial" w:hint="default"/>
      </w:rPr>
    </w:lvl>
    <w:lvl w:ilvl="2" w:tplc="30161048" w:tentative="1">
      <w:start w:val="1"/>
      <w:numFmt w:val="bullet"/>
      <w:lvlText w:val="•"/>
      <w:lvlJc w:val="left"/>
      <w:pPr>
        <w:tabs>
          <w:tab w:val="num" w:pos="2160"/>
        </w:tabs>
        <w:ind w:left="2160" w:hanging="360"/>
      </w:pPr>
      <w:rPr>
        <w:rFonts w:ascii="Arial" w:hAnsi="Arial" w:hint="default"/>
      </w:rPr>
    </w:lvl>
    <w:lvl w:ilvl="3" w:tplc="1C6CE03C" w:tentative="1">
      <w:start w:val="1"/>
      <w:numFmt w:val="bullet"/>
      <w:lvlText w:val="•"/>
      <w:lvlJc w:val="left"/>
      <w:pPr>
        <w:tabs>
          <w:tab w:val="num" w:pos="2880"/>
        </w:tabs>
        <w:ind w:left="2880" w:hanging="360"/>
      </w:pPr>
      <w:rPr>
        <w:rFonts w:ascii="Arial" w:hAnsi="Arial" w:hint="default"/>
      </w:rPr>
    </w:lvl>
    <w:lvl w:ilvl="4" w:tplc="0F6262EE" w:tentative="1">
      <w:start w:val="1"/>
      <w:numFmt w:val="bullet"/>
      <w:lvlText w:val="•"/>
      <w:lvlJc w:val="left"/>
      <w:pPr>
        <w:tabs>
          <w:tab w:val="num" w:pos="3600"/>
        </w:tabs>
        <w:ind w:left="3600" w:hanging="360"/>
      </w:pPr>
      <w:rPr>
        <w:rFonts w:ascii="Arial" w:hAnsi="Arial" w:hint="default"/>
      </w:rPr>
    </w:lvl>
    <w:lvl w:ilvl="5" w:tplc="A4D62F00" w:tentative="1">
      <w:start w:val="1"/>
      <w:numFmt w:val="bullet"/>
      <w:lvlText w:val="•"/>
      <w:lvlJc w:val="left"/>
      <w:pPr>
        <w:tabs>
          <w:tab w:val="num" w:pos="4320"/>
        </w:tabs>
        <w:ind w:left="4320" w:hanging="360"/>
      </w:pPr>
      <w:rPr>
        <w:rFonts w:ascii="Arial" w:hAnsi="Arial" w:hint="default"/>
      </w:rPr>
    </w:lvl>
    <w:lvl w:ilvl="6" w:tplc="83224A32" w:tentative="1">
      <w:start w:val="1"/>
      <w:numFmt w:val="bullet"/>
      <w:lvlText w:val="•"/>
      <w:lvlJc w:val="left"/>
      <w:pPr>
        <w:tabs>
          <w:tab w:val="num" w:pos="5040"/>
        </w:tabs>
        <w:ind w:left="5040" w:hanging="360"/>
      </w:pPr>
      <w:rPr>
        <w:rFonts w:ascii="Arial" w:hAnsi="Arial" w:hint="default"/>
      </w:rPr>
    </w:lvl>
    <w:lvl w:ilvl="7" w:tplc="D1F8D80E" w:tentative="1">
      <w:start w:val="1"/>
      <w:numFmt w:val="bullet"/>
      <w:lvlText w:val="•"/>
      <w:lvlJc w:val="left"/>
      <w:pPr>
        <w:tabs>
          <w:tab w:val="num" w:pos="5760"/>
        </w:tabs>
        <w:ind w:left="5760" w:hanging="360"/>
      </w:pPr>
      <w:rPr>
        <w:rFonts w:ascii="Arial" w:hAnsi="Arial" w:hint="default"/>
      </w:rPr>
    </w:lvl>
    <w:lvl w:ilvl="8" w:tplc="2B8611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3AB3EB8"/>
    <w:multiLevelType w:val="hybridMultilevel"/>
    <w:tmpl w:val="D53284B8"/>
    <w:lvl w:ilvl="0" w:tplc="1E28677C">
      <w:start w:val="1"/>
      <w:numFmt w:val="bullet"/>
      <w:lvlText w:val=""/>
      <w:lvlJc w:val="left"/>
      <w:pPr>
        <w:tabs>
          <w:tab w:val="num" w:pos="720"/>
        </w:tabs>
        <w:ind w:left="720" w:hanging="360"/>
      </w:pPr>
      <w:rPr>
        <w:rFonts w:ascii="Wingdings 2" w:hAnsi="Wingdings 2" w:hint="default"/>
      </w:rPr>
    </w:lvl>
    <w:lvl w:ilvl="1" w:tplc="888E5A26" w:tentative="1">
      <w:start w:val="1"/>
      <w:numFmt w:val="bullet"/>
      <w:lvlText w:val=""/>
      <w:lvlJc w:val="left"/>
      <w:pPr>
        <w:tabs>
          <w:tab w:val="num" w:pos="1440"/>
        </w:tabs>
        <w:ind w:left="1440" w:hanging="360"/>
      </w:pPr>
      <w:rPr>
        <w:rFonts w:ascii="Wingdings 2" w:hAnsi="Wingdings 2" w:hint="default"/>
      </w:rPr>
    </w:lvl>
    <w:lvl w:ilvl="2" w:tplc="CF2C5792" w:tentative="1">
      <w:start w:val="1"/>
      <w:numFmt w:val="bullet"/>
      <w:lvlText w:val=""/>
      <w:lvlJc w:val="left"/>
      <w:pPr>
        <w:tabs>
          <w:tab w:val="num" w:pos="2160"/>
        </w:tabs>
        <w:ind w:left="2160" w:hanging="360"/>
      </w:pPr>
      <w:rPr>
        <w:rFonts w:ascii="Wingdings 2" w:hAnsi="Wingdings 2" w:hint="default"/>
      </w:rPr>
    </w:lvl>
    <w:lvl w:ilvl="3" w:tplc="05169496">
      <w:start w:val="1"/>
      <w:numFmt w:val="bullet"/>
      <w:lvlText w:val=""/>
      <w:lvlJc w:val="left"/>
      <w:pPr>
        <w:tabs>
          <w:tab w:val="num" w:pos="2880"/>
        </w:tabs>
        <w:ind w:left="2880" w:hanging="360"/>
      </w:pPr>
      <w:rPr>
        <w:rFonts w:ascii="Wingdings 2" w:hAnsi="Wingdings 2" w:hint="default"/>
      </w:rPr>
    </w:lvl>
    <w:lvl w:ilvl="4" w:tplc="D446095E" w:tentative="1">
      <w:start w:val="1"/>
      <w:numFmt w:val="bullet"/>
      <w:lvlText w:val=""/>
      <w:lvlJc w:val="left"/>
      <w:pPr>
        <w:tabs>
          <w:tab w:val="num" w:pos="3600"/>
        </w:tabs>
        <w:ind w:left="3600" w:hanging="360"/>
      </w:pPr>
      <w:rPr>
        <w:rFonts w:ascii="Wingdings 2" w:hAnsi="Wingdings 2" w:hint="default"/>
      </w:rPr>
    </w:lvl>
    <w:lvl w:ilvl="5" w:tplc="ABE04386" w:tentative="1">
      <w:start w:val="1"/>
      <w:numFmt w:val="bullet"/>
      <w:lvlText w:val=""/>
      <w:lvlJc w:val="left"/>
      <w:pPr>
        <w:tabs>
          <w:tab w:val="num" w:pos="4320"/>
        </w:tabs>
        <w:ind w:left="4320" w:hanging="360"/>
      </w:pPr>
      <w:rPr>
        <w:rFonts w:ascii="Wingdings 2" w:hAnsi="Wingdings 2" w:hint="default"/>
      </w:rPr>
    </w:lvl>
    <w:lvl w:ilvl="6" w:tplc="EADC8588" w:tentative="1">
      <w:start w:val="1"/>
      <w:numFmt w:val="bullet"/>
      <w:lvlText w:val=""/>
      <w:lvlJc w:val="left"/>
      <w:pPr>
        <w:tabs>
          <w:tab w:val="num" w:pos="5040"/>
        </w:tabs>
        <w:ind w:left="5040" w:hanging="360"/>
      </w:pPr>
      <w:rPr>
        <w:rFonts w:ascii="Wingdings 2" w:hAnsi="Wingdings 2" w:hint="default"/>
      </w:rPr>
    </w:lvl>
    <w:lvl w:ilvl="7" w:tplc="3D348536" w:tentative="1">
      <w:start w:val="1"/>
      <w:numFmt w:val="bullet"/>
      <w:lvlText w:val=""/>
      <w:lvlJc w:val="left"/>
      <w:pPr>
        <w:tabs>
          <w:tab w:val="num" w:pos="5760"/>
        </w:tabs>
        <w:ind w:left="5760" w:hanging="360"/>
      </w:pPr>
      <w:rPr>
        <w:rFonts w:ascii="Wingdings 2" w:hAnsi="Wingdings 2" w:hint="default"/>
      </w:rPr>
    </w:lvl>
    <w:lvl w:ilvl="8" w:tplc="EEEC8D30"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13D22329"/>
    <w:multiLevelType w:val="hybridMultilevel"/>
    <w:tmpl w:val="4954A09E"/>
    <w:lvl w:ilvl="0" w:tplc="530417E2">
      <w:start w:val="1"/>
      <w:numFmt w:val="bullet"/>
      <w:lvlText w:val=""/>
      <w:lvlJc w:val="left"/>
      <w:pPr>
        <w:tabs>
          <w:tab w:val="num" w:pos="720"/>
        </w:tabs>
        <w:ind w:left="720" w:hanging="360"/>
      </w:pPr>
      <w:rPr>
        <w:rFonts w:ascii="Wingdings 2" w:hAnsi="Wingdings 2" w:hint="default"/>
      </w:rPr>
    </w:lvl>
    <w:lvl w:ilvl="1" w:tplc="A394E4C8" w:tentative="1">
      <w:start w:val="1"/>
      <w:numFmt w:val="bullet"/>
      <w:lvlText w:val=""/>
      <w:lvlJc w:val="left"/>
      <w:pPr>
        <w:tabs>
          <w:tab w:val="num" w:pos="1440"/>
        </w:tabs>
        <w:ind w:left="1440" w:hanging="360"/>
      </w:pPr>
      <w:rPr>
        <w:rFonts w:ascii="Wingdings 2" w:hAnsi="Wingdings 2" w:hint="default"/>
      </w:rPr>
    </w:lvl>
    <w:lvl w:ilvl="2" w:tplc="7F9CE302">
      <w:start w:val="1"/>
      <w:numFmt w:val="bullet"/>
      <w:lvlText w:val=""/>
      <w:lvlJc w:val="left"/>
      <w:pPr>
        <w:tabs>
          <w:tab w:val="num" w:pos="2160"/>
        </w:tabs>
        <w:ind w:left="2160" w:hanging="360"/>
      </w:pPr>
      <w:rPr>
        <w:rFonts w:ascii="Wingdings 2" w:hAnsi="Wingdings 2" w:hint="default"/>
      </w:rPr>
    </w:lvl>
    <w:lvl w:ilvl="3" w:tplc="4AB6AA2A" w:tentative="1">
      <w:start w:val="1"/>
      <w:numFmt w:val="bullet"/>
      <w:lvlText w:val=""/>
      <w:lvlJc w:val="left"/>
      <w:pPr>
        <w:tabs>
          <w:tab w:val="num" w:pos="2880"/>
        </w:tabs>
        <w:ind w:left="2880" w:hanging="360"/>
      </w:pPr>
      <w:rPr>
        <w:rFonts w:ascii="Wingdings 2" w:hAnsi="Wingdings 2" w:hint="default"/>
      </w:rPr>
    </w:lvl>
    <w:lvl w:ilvl="4" w:tplc="A71ED0A2" w:tentative="1">
      <w:start w:val="1"/>
      <w:numFmt w:val="bullet"/>
      <w:lvlText w:val=""/>
      <w:lvlJc w:val="left"/>
      <w:pPr>
        <w:tabs>
          <w:tab w:val="num" w:pos="3600"/>
        </w:tabs>
        <w:ind w:left="3600" w:hanging="360"/>
      </w:pPr>
      <w:rPr>
        <w:rFonts w:ascii="Wingdings 2" w:hAnsi="Wingdings 2" w:hint="default"/>
      </w:rPr>
    </w:lvl>
    <w:lvl w:ilvl="5" w:tplc="575CC1FE" w:tentative="1">
      <w:start w:val="1"/>
      <w:numFmt w:val="bullet"/>
      <w:lvlText w:val=""/>
      <w:lvlJc w:val="left"/>
      <w:pPr>
        <w:tabs>
          <w:tab w:val="num" w:pos="4320"/>
        </w:tabs>
        <w:ind w:left="4320" w:hanging="360"/>
      </w:pPr>
      <w:rPr>
        <w:rFonts w:ascii="Wingdings 2" w:hAnsi="Wingdings 2" w:hint="default"/>
      </w:rPr>
    </w:lvl>
    <w:lvl w:ilvl="6" w:tplc="C102DB84" w:tentative="1">
      <w:start w:val="1"/>
      <w:numFmt w:val="bullet"/>
      <w:lvlText w:val=""/>
      <w:lvlJc w:val="left"/>
      <w:pPr>
        <w:tabs>
          <w:tab w:val="num" w:pos="5040"/>
        </w:tabs>
        <w:ind w:left="5040" w:hanging="360"/>
      </w:pPr>
      <w:rPr>
        <w:rFonts w:ascii="Wingdings 2" w:hAnsi="Wingdings 2" w:hint="default"/>
      </w:rPr>
    </w:lvl>
    <w:lvl w:ilvl="7" w:tplc="1A4E8504" w:tentative="1">
      <w:start w:val="1"/>
      <w:numFmt w:val="bullet"/>
      <w:lvlText w:val=""/>
      <w:lvlJc w:val="left"/>
      <w:pPr>
        <w:tabs>
          <w:tab w:val="num" w:pos="5760"/>
        </w:tabs>
        <w:ind w:left="5760" w:hanging="360"/>
      </w:pPr>
      <w:rPr>
        <w:rFonts w:ascii="Wingdings 2" w:hAnsi="Wingdings 2" w:hint="default"/>
      </w:rPr>
    </w:lvl>
    <w:lvl w:ilvl="8" w:tplc="6C7AFD98"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51C0FDC"/>
    <w:multiLevelType w:val="hybridMultilevel"/>
    <w:tmpl w:val="32AEA8B0"/>
    <w:lvl w:ilvl="0" w:tplc="EEC45B9C">
      <w:start w:val="1"/>
      <w:numFmt w:val="bullet"/>
      <w:lvlText w:val="-"/>
      <w:lvlJc w:val="left"/>
      <w:pPr>
        <w:tabs>
          <w:tab w:val="num" w:pos="720"/>
        </w:tabs>
        <w:ind w:left="720" w:hanging="360"/>
      </w:pPr>
      <w:rPr>
        <w:rFonts w:ascii="Times" w:hAnsi="Times" w:hint="default"/>
      </w:rPr>
    </w:lvl>
    <w:lvl w:ilvl="1" w:tplc="F050D0E6" w:tentative="1">
      <w:start w:val="1"/>
      <w:numFmt w:val="bullet"/>
      <w:lvlText w:val="-"/>
      <w:lvlJc w:val="left"/>
      <w:pPr>
        <w:tabs>
          <w:tab w:val="num" w:pos="1440"/>
        </w:tabs>
        <w:ind w:left="1440" w:hanging="360"/>
      </w:pPr>
      <w:rPr>
        <w:rFonts w:ascii="Times" w:hAnsi="Times" w:hint="default"/>
      </w:rPr>
    </w:lvl>
    <w:lvl w:ilvl="2" w:tplc="84761786" w:tentative="1">
      <w:start w:val="1"/>
      <w:numFmt w:val="bullet"/>
      <w:lvlText w:val="-"/>
      <w:lvlJc w:val="left"/>
      <w:pPr>
        <w:tabs>
          <w:tab w:val="num" w:pos="2160"/>
        </w:tabs>
        <w:ind w:left="2160" w:hanging="360"/>
      </w:pPr>
      <w:rPr>
        <w:rFonts w:ascii="Times" w:hAnsi="Times" w:hint="default"/>
      </w:rPr>
    </w:lvl>
    <w:lvl w:ilvl="3" w:tplc="CCE87B1E" w:tentative="1">
      <w:start w:val="1"/>
      <w:numFmt w:val="bullet"/>
      <w:lvlText w:val="-"/>
      <w:lvlJc w:val="left"/>
      <w:pPr>
        <w:tabs>
          <w:tab w:val="num" w:pos="2880"/>
        </w:tabs>
        <w:ind w:left="2880" w:hanging="360"/>
      </w:pPr>
      <w:rPr>
        <w:rFonts w:ascii="Times" w:hAnsi="Times" w:hint="default"/>
      </w:rPr>
    </w:lvl>
    <w:lvl w:ilvl="4" w:tplc="C8A8909A" w:tentative="1">
      <w:start w:val="1"/>
      <w:numFmt w:val="bullet"/>
      <w:lvlText w:val="-"/>
      <w:lvlJc w:val="left"/>
      <w:pPr>
        <w:tabs>
          <w:tab w:val="num" w:pos="3600"/>
        </w:tabs>
        <w:ind w:left="3600" w:hanging="360"/>
      </w:pPr>
      <w:rPr>
        <w:rFonts w:ascii="Times" w:hAnsi="Times" w:hint="default"/>
      </w:rPr>
    </w:lvl>
    <w:lvl w:ilvl="5" w:tplc="046E47DE" w:tentative="1">
      <w:start w:val="1"/>
      <w:numFmt w:val="bullet"/>
      <w:lvlText w:val="-"/>
      <w:lvlJc w:val="left"/>
      <w:pPr>
        <w:tabs>
          <w:tab w:val="num" w:pos="4320"/>
        </w:tabs>
        <w:ind w:left="4320" w:hanging="360"/>
      </w:pPr>
      <w:rPr>
        <w:rFonts w:ascii="Times" w:hAnsi="Times" w:hint="default"/>
      </w:rPr>
    </w:lvl>
    <w:lvl w:ilvl="6" w:tplc="A3A8E65A" w:tentative="1">
      <w:start w:val="1"/>
      <w:numFmt w:val="bullet"/>
      <w:lvlText w:val="-"/>
      <w:lvlJc w:val="left"/>
      <w:pPr>
        <w:tabs>
          <w:tab w:val="num" w:pos="5040"/>
        </w:tabs>
        <w:ind w:left="5040" w:hanging="360"/>
      </w:pPr>
      <w:rPr>
        <w:rFonts w:ascii="Times" w:hAnsi="Times" w:hint="default"/>
      </w:rPr>
    </w:lvl>
    <w:lvl w:ilvl="7" w:tplc="B5BC907A" w:tentative="1">
      <w:start w:val="1"/>
      <w:numFmt w:val="bullet"/>
      <w:lvlText w:val="-"/>
      <w:lvlJc w:val="left"/>
      <w:pPr>
        <w:tabs>
          <w:tab w:val="num" w:pos="5760"/>
        </w:tabs>
        <w:ind w:left="5760" w:hanging="360"/>
      </w:pPr>
      <w:rPr>
        <w:rFonts w:ascii="Times" w:hAnsi="Times" w:hint="default"/>
      </w:rPr>
    </w:lvl>
    <w:lvl w:ilvl="8" w:tplc="34ECC182"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154E0846"/>
    <w:multiLevelType w:val="hybridMultilevel"/>
    <w:tmpl w:val="3848AD9E"/>
    <w:lvl w:ilvl="0" w:tplc="3C980CF2">
      <w:start w:val="1"/>
      <w:numFmt w:val="bullet"/>
      <w:lvlText w:val=""/>
      <w:lvlJc w:val="left"/>
      <w:pPr>
        <w:tabs>
          <w:tab w:val="num" w:pos="720"/>
        </w:tabs>
        <w:ind w:left="720" w:hanging="360"/>
      </w:pPr>
      <w:rPr>
        <w:rFonts w:ascii="Wingdings 2" w:hAnsi="Wingdings 2" w:hint="default"/>
      </w:rPr>
    </w:lvl>
    <w:lvl w:ilvl="1" w:tplc="E33C08E0" w:tentative="1">
      <w:start w:val="1"/>
      <w:numFmt w:val="bullet"/>
      <w:lvlText w:val=""/>
      <w:lvlJc w:val="left"/>
      <w:pPr>
        <w:tabs>
          <w:tab w:val="num" w:pos="1440"/>
        </w:tabs>
        <w:ind w:left="1440" w:hanging="360"/>
      </w:pPr>
      <w:rPr>
        <w:rFonts w:ascii="Wingdings 2" w:hAnsi="Wingdings 2" w:hint="default"/>
      </w:rPr>
    </w:lvl>
    <w:lvl w:ilvl="2" w:tplc="CB749946">
      <w:start w:val="1"/>
      <w:numFmt w:val="bullet"/>
      <w:lvlText w:val=""/>
      <w:lvlJc w:val="left"/>
      <w:pPr>
        <w:tabs>
          <w:tab w:val="num" w:pos="2160"/>
        </w:tabs>
        <w:ind w:left="2160" w:hanging="360"/>
      </w:pPr>
      <w:rPr>
        <w:rFonts w:ascii="Wingdings 2" w:hAnsi="Wingdings 2" w:hint="default"/>
      </w:rPr>
    </w:lvl>
    <w:lvl w:ilvl="3" w:tplc="AF303926" w:tentative="1">
      <w:start w:val="1"/>
      <w:numFmt w:val="bullet"/>
      <w:lvlText w:val=""/>
      <w:lvlJc w:val="left"/>
      <w:pPr>
        <w:tabs>
          <w:tab w:val="num" w:pos="2880"/>
        </w:tabs>
        <w:ind w:left="2880" w:hanging="360"/>
      </w:pPr>
      <w:rPr>
        <w:rFonts w:ascii="Wingdings 2" w:hAnsi="Wingdings 2" w:hint="default"/>
      </w:rPr>
    </w:lvl>
    <w:lvl w:ilvl="4" w:tplc="B9BE4128" w:tentative="1">
      <w:start w:val="1"/>
      <w:numFmt w:val="bullet"/>
      <w:lvlText w:val=""/>
      <w:lvlJc w:val="left"/>
      <w:pPr>
        <w:tabs>
          <w:tab w:val="num" w:pos="3600"/>
        </w:tabs>
        <w:ind w:left="3600" w:hanging="360"/>
      </w:pPr>
      <w:rPr>
        <w:rFonts w:ascii="Wingdings 2" w:hAnsi="Wingdings 2" w:hint="default"/>
      </w:rPr>
    </w:lvl>
    <w:lvl w:ilvl="5" w:tplc="EE1E737A" w:tentative="1">
      <w:start w:val="1"/>
      <w:numFmt w:val="bullet"/>
      <w:lvlText w:val=""/>
      <w:lvlJc w:val="left"/>
      <w:pPr>
        <w:tabs>
          <w:tab w:val="num" w:pos="4320"/>
        </w:tabs>
        <w:ind w:left="4320" w:hanging="360"/>
      </w:pPr>
      <w:rPr>
        <w:rFonts w:ascii="Wingdings 2" w:hAnsi="Wingdings 2" w:hint="default"/>
      </w:rPr>
    </w:lvl>
    <w:lvl w:ilvl="6" w:tplc="A594B600" w:tentative="1">
      <w:start w:val="1"/>
      <w:numFmt w:val="bullet"/>
      <w:lvlText w:val=""/>
      <w:lvlJc w:val="left"/>
      <w:pPr>
        <w:tabs>
          <w:tab w:val="num" w:pos="5040"/>
        </w:tabs>
        <w:ind w:left="5040" w:hanging="360"/>
      </w:pPr>
      <w:rPr>
        <w:rFonts w:ascii="Wingdings 2" w:hAnsi="Wingdings 2" w:hint="default"/>
      </w:rPr>
    </w:lvl>
    <w:lvl w:ilvl="7" w:tplc="97681420" w:tentative="1">
      <w:start w:val="1"/>
      <w:numFmt w:val="bullet"/>
      <w:lvlText w:val=""/>
      <w:lvlJc w:val="left"/>
      <w:pPr>
        <w:tabs>
          <w:tab w:val="num" w:pos="5760"/>
        </w:tabs>
        <w:ind w:left="5760" w:hanging="360"/>
      </w:pPr>
      <w:rPr>
        <w:rFonts w:ascii="Wingdings 2" w:hAnsi="Wingdings 2" w:hint="default"/>
      </w:rPr>
    </w:lvl>
    <w:lvl w:ilvl="8" w:tplc="68B08CBE" w:tentative="1">
      <w:start w:val="1"/>
      <w:numFmt w:val="bullet"/>
      <w:lvlText w:val=""/>
      <w:lvlJc w:val="left"/>
      <w:pPr>
        <w:tabs>
          <w:tab w:val="num" w:pos="6480"/>
        </w:tabs>
        <w:ind w:left="6480" w:hanging="360"/>
      </w:pPr>
      <w:rPr>
        <w:rFonts w:ascii="Wingdings 2" w:hAnsi="Wingdings 2" w:hint="default"/>
      </w:rPr>
    </w:lvl>
  </w:abstractNum>
  <w:abstractNum w:abstractNumId="40"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1" w15:restartNumberingAfterBreak="0">
    <w:nsid w:val="164B6FDF"/>
    <w:multiLevelType w:val="hybridMultilevel"/>
    <w:tmpl w:val="2E5CC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9767F21"/>
    <w:multiLevelType w:val="hybridMultilevel"/>
    <w:tmpl w:val="F2E00806"/>
    <w:lvl w:ilvl="0" w:tplc="3B12955A">
      <w:start w:val="1"/>
      <w:numFmt w:val="bullet"/>
      <w:lvlText w:val=""/>
      <w:lvlJc w:val="left"/>
      <w:pPr>
        <w:tabs>
          <w:tab w:val="num" w:pos="720"/>
        </w:tabs>
        <w:ind w:left="720" w:hanging="360"/>
      </w:pPr>
      <w:rPr>
        <w:rFonts w:ascii="Wingdings 2" w:hAnsi="Wingdings 2" w:hint="default"/>
      </w:rPr>
    </w:lvl>
    <w:lvl w:ilvl="1" w:tplc="3904C3C0" w:tentative="1">
      <w:start w:val="1"/>
      <w:numFmt w:val="bullet"/>
      <w:lvlText w:val=""/>
      <w:lvlJc w:val="left"/>
      <w:pPr>
        <w:tabs>
          <w:tab w:val="num" w:pos="1440"/>
        </w:tabs>
        <w:ind w:left="1440" w:hanging="360"/>
      </w:pPr>
      <w:rPr>
        <w:rFonts w:ascii="Wingdings 2" w:hAnsi="Wingdings 2" w:hint="default"/>
      </w:rPr>
    </w:lvl>
    <w:lvl w:ilvl="2" w:tplc="41C69EFA">
      <w:start w:val="1"/>
      <w:numFmt w:val="bullet"/>
      <w:lvlText w:val=""/>
      <w:lvlJc w:val="left"/>
      <w:pPr>
        <w:tabs>
          <w:tab w:val="num" w:pos="2160"/>
        </w:tabs>
        <w:ind w:left="2160" w:hanging="360"/>
      </w:pPr>
      <w:rPr>
        <w:rFonts w:ascii="Wingdings 2" w:hAnsi="Wingdings 2" w:hint="default"/>
      </w:rPr>
    </w:lvl>
    <w:lvl w:ilvl="3" w:tplc="6FF443F2" w:tentative="1">
      <w:start w:val="1"/>
      <w:numFmt w:val="bullet"/>
      <w:lvlText w:val=""/>
      <w:lvlJc w:val="left"/>
      <w:pPr>
        <w:tabs>
          <w:tab w:val="num" w:pos="2880"/>
        </w:tabs>
        <w:ind w:left="2880" w:hanging="360"/>
      </w:pPr>
      <w:rPr>
        <w:rFonts w:ascii="Wingdings 2" w:hAnsi="Wingdings 2" w:hint="default"/>
      </w:rPr>
    </w:lvl>
    <w:lvl w:ilvl="4" w:tplc="31C4ADD8" w:tentative="1">
      <w:start w:val="1"/>
      <w:numFmt w:val="bullet"/>
      <w:lvlText w:val=""/>
      <w:lvlJc w:val="left"/>
      <w:pPr>
        <w:tabs>
          <w:tab w:val="num" w:pos="3600"/>
        </w:tabs>
        <w:ind w:left="3600" w:hanging="360"/>
      </w:pPr>
      <w:rPr>
        <w:rFonts w:ascii="Wingdings 2" w:hAnsi="Wingdings 2" w:hint="default"/>
      </w:rPr>
    </w:lvl>
    <w:lvl w:ilvl="5" w:tplc="A2505268" w:tentative="1">
      <w:start w:val="1"/>
      <w:numFmt w:val="bullet"/>
      <w:lvlText w:val=""/>
      <w:lvlJc w:val="left"/>
      <w:pPr>
        <w:tabs>
          <w:tab w:val="num" w:pos="4320"/>
        </w:tabs>
        <w:ind w:left="4320" w:hanging="360"/>
      </w:pPr>
      <w:rPr>
        <w:rFonts w:ascii="Wingdings 2" w:hAnsi="Wingdings 2" w:hint="default"/>
      </w:rPr>
    </w:lvl>
    <w:lvl w:ilvl="6" w:tplc="EB18803E" w:tentative="1">
      <w:start w:val="1"/>
      <w:numFmt w:val="bullet"/>
      <w:lvlText w:val=""/>
      <w:lvlJc w:val="left"/>
      <w:pPr>
        <w:tabs>
          <w:tab w:val="num" w:pos="5040"/>
        </w:tabs>
        <w:ind w:left="5040" w:hanging="360"/>
      </w:pPr>
      <w:rPr>
        <w:rFonts w:ascii="Wingdings 2" w:hAnsi="Wingdings 2" w:hint="default"/>
      </w:rPr>
    </w:lvl>
    <w:lvl w:ilvl="7" w:tplc="667C0E94" w:tentative="1">
      <w:start w:val="1"/>
      <w:numFmt w:val="bullet"/>
      <w:lvlText w:val=""/>
      <w:lvlJc w:val="left"/>
      <w:pPr>
        <w:tabs>
          <w:tab w:val="num" w:pos="5760"/>
        </w:tabs>
        <w:ind w:left="5760" w:hanging="360"/>
      </w:pPr>
      <w:rPr>
        <w:rFonts w:ascii="Wingdings 2" w:hAnsi="Wingdings 2" w:hint="default"/>
      </w:rPr>
    </w:lvl>
    <w:lvl w:ilvl="8" w:tplc="9752A716" w:tentative="1">
      <w:start w:val="1"/>
      <w:numFmt w:val="bullet"/>
      <w:lvlText w:val=""/>
      <w:lvlJc w:val="left"/>
      <w:pPr>
        <w:tabs>
          <w:tab w:val="num" w:pos="6480"/>
        </w:tabs>
        <w:ind w:left="6480" w:hanging="360"/>
      </w:pPr>
      <w:rPr>
        <w:rFonts w:ascii="Wingdings 2" w:hAnsi="Wingdings 2" w:hint="default"/>
      </w:rPr>
    </w:lvl>
  </w:abstractNum>
  <w:abstractNum w:abstractNumId="43" w15:restartNumberingAfterBreak="0">
    <w:nsid w:val="1A4F0F30"/>
    <w:multiLevelType w:val="hybridMultilevel"/>
    <w:tmpl w:val="A768E128"/>
    <w:lvl w:ilvl="0" w:tplc="6A2ED17E">
      <w:start w:val="1"/>
      <w:numFmt w:val="bullet"/>
      <w:lvlText w:val=""/>
      <w:lvlJc w:val="left"/>
      <w:pPr>
        <w:tabs>
          <w:tab w:val="num" w:pos="720"/>
        </w:tabs>
        <w:ind w:left="720" w:hanging="360"/>
      </w:pPr>
      <w:rPr>
        <w:rFonts w:ascii="Wingdings 2" w:hAnsi="Wingdings 2" w:hint="default"/>
      </w:rPr>
    </w:lvl>
    <w:lvl w:ilvl="1" w:tplc="73C6E128" w:tentative="1">
      <w:start w:val="1"/>
      <w:numFmt w:val="bullet"/>
      <w:lvlText w:val=""/>
      <w:lvlJc w:val="left"/>
      <w:pPr>
        <w:tabs>
          <w:tab w:val="num" w:pos="1440"/>
        </w:tabs>
        <w:ind w:left="1440" w:hanging="360"/>
      </w:pPr>
      <w:rPr>
        <w:rFonts w:ascii="Wingdings 2" w:hAnsi="Wingdings 2" w:hint="default"/>
      </w:rPr>
    </w:lvl>
    <w:lvl w:ilvl="2" w:tplc="62889324" w:tentative="1">
      <w:start w:val="1"/>
      <w:numFmt w:val="bullet"/>
      <w:lvlText w:val=""/>
      <w:lvlJc w:val="left"/>
      <w:pPr>
        <w:tabs>
          <w:tab w:val="num" w:pos="2160"/>
        </w:tabs>
        <w:ind w:left="2160" w:hanging="360"/>
      </w:pPr>
      <w:rPr>
        <w:rFonts w:ascii="Wingdings 2" w:hAnsi="Wingdings 2" w:hint="default"/>
      </w:rPr>
    </w:lvl>
    <w:lvl w:ilvl="3" w:tplc="7020F4EE" w:tentative="1">
      <w:start w:val="1"/>
      <w:numFmt w:val="bullet"/>
      <w:lvlText w:val=""/>
      <w:lvlJc w:val="left"/>
      <w:pPr>
        <w:tabs>
          <w:tab w:val="num" w:pos="2880"/>
        </w:tabs>
        <w:ind w:left="2880" w:hanging="360"/>
      </w:pPr>
      <w:rPr>
        <w:rFonts w:ascii="Wingdings 2" w:hAnsi="Wingdings 2" w:hint="default"/>
      </w:rPr>
    </w:lvl>
    <w:lvl w:ilvl="4" w:tplc="E7D21588">
      <w:start w:val="1"/>
      <w:numFmt w:val="bullet"/>
      <w:lvlText w:val=""/>
      <w:lvlJc w:val="left"/>
      <w:pPr>
        <w:tabs>
          <w:tab w:val="num" w:pos="3600"/>
        </w:tabs>
        <w:ind w:left="3600" w:hanging="360"/>
      </w:pPr>
      <w:rPr>
        <w:rFonts w:ascii="Wingdings 2" w:hAnsi="Wingdings 2" w:hint="default"/>
      </w:rPr>
    </w:lvl>
    <w:lvl w:ilvl="5" w:tplc="7F72B786" w:tentative="1">
      <w:start w:val="1"/>
      <w:numFmt w:val="bullet"/>
      <w:lvlText w:val=""/>
      <w:lvlJc w:val="left"/>
      <w:pPr>
        <w:tabs>
          <w:tab w:val="num" w:pos="4320"/>
        </w:tabs>
        <w:ind w:left="4320" w:hanging="360"/>
      </w:pPr>
      <w:rPr>
        <w:rFonts w:ascii="Wingdings 2" w:hAnsi="Wingdings 2" w:hint="default"/>
      </w:rPr>
    </w:lvl>
    <w:lvl w:ilvl="6" w:tplc="33B6438E" w:tentative="1">
      <w:start w:val="1"/>
      <w:numFmt w:val="bullet"/>
      <w:lvlText w:val=""/>
      <w:lvlJc w:val="left"/>
      <w:pPr>
        <w:tabs>
          <w:tab w:val="num" w:pos="5040"/>
        </w:tabs>
        <w:ind w:left="5040" w:hanging="360"/>
      </w:pPr>
      <w:rPr>
        <w:rFonts w:ascii="Wingdings 2" w:hAnsi="Wingdings 2" w:hint="default"/>
      </w:rPr>
    </w:lvl>
    <w:lvl w:ilvl="7" w:tplc="1C74DB68" w:tentative="1">
      <w:start w:val="1"/>
      <w:numFmt w:val="bullet"/>
      <w:lvlText w:val=""/>
      <w:lvlJc w:val="left"/>
      <w:pPr>
        <w:tabs>
          <w:tab w:val="num" w:pos="5760"/>
        </w:tabs>
        <w:ind w:left="5760" w:hanging="360"/>
      </w:pPr>
      <w:rPr>
        <w:rFonts w:ascii="Wingdings 2" w:hAnsi="Wingdings 2" w:hint="default"/>
      </w:rPr>
    </w:lvl>
    <w:lvl w:ilvl="8" w:tplc="AF2C9BD0" w:tentative="1">
      <w:start w:val="1"/>
      <w:numFmt w:val="bullet"/>
      <w:lvlText w:val=""/>
      <w:lvlJc w:val="left"/>
      <w:pPr>
        <w:tabs>
          <w:tab w:val="num" w:pos="6480"/>
        </w:tabs>
        <w:ind w:left="6480" w:hanging="360"/>
      </w:pPr>
      <w:rPr>
        <w:rFonts w:ascii="Wingdings 2" w:hAnsi="Wingdings 2" w:hint="default"/>
      </w:rPr>
    </w:lvl>
  </w:abstractNum>
  <w:abstractNum w:abstractNumId="44" w15:restartNumberingAfterBreak="0">
    <w:nsid w:val="1ADB7705"/>
    <w:multiLevelType w:val="hybridMultilevel"/>
    <w:tmpl w:val="8640E186"/>
    <w:lvl w:ilvl="0" w:tplc="58F6690C">
      <w:start w:val="1"/>
      <w:numFmt w:val="bullet"/>
      <w:lvlText w:val=""/>
      <w:lvlJc w:val="left"/>
      <w:pPr>
        <w:tabs>
          <w:tab w:val="num" w:pos="720"/>
        </w:tabs>
        <w:ind w:left="720" w:hanging="360"/>
      </w:pPr>
      <w:rPr>
        <w:rFonts w:ascii="Wingdings 2" w:hAnsi="Wingdings 2" w:hint="default"/>
      </w:rPr>
    </w:lvl>
    <w:lvl w:ilvl="1" w:tplc="8C6A3758">
      <w:start w:val="1"/>
      <w:numFmt w:val="bullet"/>
      <w:lvlText w:val=""/>
      <w:lvlJc w:val="left"/>
      <w:pPr>
        <w:tabs>
          <w:tab w:val="num" w:pos="1440"/>
        </w:tabs>
        <w:ind w:left="1440" w:hanging="360"/>
      </w:pPr>
      <w:rPr>
        <w:rFonts w:ascii="Wingdings 2" w:hAnsi="Wingdings 2" w:hint="default"/>
      </w:rPr>
    </w:lvl>
    <w:lvl w:ilvl="2" w:tplc="A80AFC34">
      <w:start w:val="1"/>
      <w:numFmt w:val="bullet"/>
      <w:lvlText w:val=""/>
      <w:lvlJc w:val="left"/>
      <w:pPr>
        <w:tabs>
          <w:tab w:val="num" w:pos="2160"/>
        </w:tabs>
        <w:ind w:left="2160" w:hanging="360"/>
      </w:pPr>
      <w:rPr>
        <w:rFonts w:ascii="Wingdings 2" w:hAnsi="Wingdings 2" w:hint="default"/>
      </w:rPr>
    </w:lvl>
    <w:lvl w:ilvl="3" w:tplc="E4869862">
      <w:start w:val="1"/>
      <w:numFmt w:val="bullet"/>
      <w:lvlText w:val=""/>
      <w:lvlJc w:val="left"/>
      <w:pPr>
        <w:tabs>
          <w:tab w:val="num" w:pos="2880"/>
        </w:tabs>
        <w:ind w:left="2880" w:hanging="360"/>
      </w:pPr>
      <w:rPr>
        <w:rFonts w:ascii="Wingdings 2" w:hAnsi="Wingdings 2" w:hint="default"/>
      </w:rPr>
    </w:lvl>
    <w:lvl w:ilvl="4" w:tplc="8D0A6126" w:tentative="1">
      <w:start w:val="1"/>
      <w:numFmt w:val="bullet"/>
      <w:lvlText w:val=""/>
      <w:lvlJc w:val="left"/>
      <w:pPr>
        <w:tabs>
          <w:tab w:val="num" w:pos="3600"/>
        </w:tabs>
        <w:ind w:left="3600" w:hanging="360"/>
      </w:pPr>
      <w:rPr>
        <w:rFonts w:ascii="Wingdings 2" w:hAnsi="Wingdings 2" w:hint="default"/>
      </w:rPr>
    </w:lvl>
    <w:lvl w:ilvl="5" w:tplc="68666EE8" w:tentative="1">
      <w:start w:val="1"/>
      <w:numFmt w:val="bullet"/>
      <w:lvlText w:val=""/>
      <w:lvlJc w:val="left"/>
      <w:pPr>
        <w:tabs>
          <w:tab w:val="num" w:pos="4320"/>
        </w:tabs>
        <w:ind w:left="4320" w:hanging="360"/>
      </w:pPr>
      <w:rPr>
        <w:rFonts w:ascii="Wingdings 2" w:hAnsi="Wingdings 2" w:hint="default"/>
      </w:rPr>
    </w:lvl>
    <w:lvl w:ilvl="6" w:tplc="1E08A324" w:tentative="1">
      <w:start w:val="1"/>
      <w:numFmt w:val="bullet"/>
      <w:lvlText w:val=""/>
      <w:lvlJc w:val="left"/>
      <w:pPr>
        <w:tabs>
          <w:tab w:val="num" w:pos="5040"/>
        </w:tabs>
        <w:ind w:left="5040" w:hanging="360"/>
      </w:pPr>
      <w:rPr>
        <w:rFonts w:ascii="Wingdings 2" w:hAnsi="Wingdings 2" w:hint="default"/>
      </w:rPr>
    </w:lvl>
    <w:lvl w:ilvl="7" w:tplc="30823DE4" w:tentative="1">
      <w:start w:val="1"/>
      <w:numFmt w:val="bullet"/>
      <w:lvlText w:val=""/>
      <w:lvlJc w:val="left"/>
      <w:pPr>
        <w:tabs>
          <w:tab w:val="num" w:pos="5760"/>
        </w:tabs>
        <w:ind w:left="5760" w:hanging="360"/>
      </w:pPr>
      <w:rPr>
        <w:rFonts w:ascii="Wingdings 2" w:hAnsi="Wingdings 2" w:hint="default"/>
      </w:rPr>
    </w:lvl>
    <w:lvl w:ilvl="8" w:tplc="B456E0AE" w:tentative="1">
      <w:start w:val="1"/>
      <w:numFmt w:val="bullet"/>
      <w:lvlText w:val=""/>
      <w:lvlJc w:val="left"/>
      <w:pPr>
        <w:tabs>
          <w:tab w:val="num" w:pos="6480"/>
        </w:tabs>
        <w:ind w:left="6480" w:hanging="360"/>
      </w:pPr>
      <w:rPr>
        <w:rFonts w:ascii="Wingdings 2" w:hAnsi="Wingdings 2" w:hint="default"/>
      </w:rPr>
    </w:lvl>
  </w:abstractNum>
  <w:abstractNum w:abstractNumId="4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1BC51B21"/>
    <w:multiLevelType w:val="hybridMultilevel"/>
    <w:tmpl w:val="DD9AFEF8"/>
    <w:lvl w:ilvl="0" w:tplc="0E1CAE50">
      <w:start w:val="1"/>
      <w:numFmt w:val="bullet"/>
      <w:lvlText w:val=""/>
      <w:lvlJc w:val="left"/>
      <w:pPr>
        <w:tabs>
          <w:tab w:val="num" w:pos="720"/>
        </w:tabs>
        <w:ind w:left="720" w:hanging="360"/>
      </w:pPr>
      <w:rPr>
        <w:rFonts w:ascii="Wingdings" w:hAnsi="Wingdings" w:hint="default"/>
      </w:rPr>
    </w:lvl>
    <w:lvl w:ilvl="1" w:tplc="A7F86F4A">
      <w:numFmt w:val="bullet"/>
      <w:lvlText w:val=""/>
      <w:lvlJc w:val="left"/>
      <w:pPr>
        <w:tabs>
          <w:tab w:val="num" w:pos="1440"/>
        </w:tabs>
        <w:ind w:left="1440" w:hanging="360"/>
      </w:pPr>
      <w:rPr>
        <w:rFonts w:ascii="Wingdings" w:hAnsi="Wingdings" w:hint="default"/>
      </w:rPr>
    </w:lvl>
    <w:lvl w:ilvl="2" w:tplc="E99CAF32">
      <w:numFmt w:val="bullet"/>
      <w:lvlText w:val=""/>
      <w:lvlJc w:val="left"/>
      <w:pPr>
        <w:tabs>
          <w:tab w:val="num" w:pos="2160"/>
        </w:tabs>
        <w:ind w:left="2160" w:hanging="360"/>
      </w:pPr>
      <w:rPr>
        <w:rFonts w:ascii="Wingdings" w:hAnsi="Wingdings" w:hint="default"/>
      </w:rPr>
    </w:lvl>
    <w:lvl w:ilvl="3" w:tplc="895AC62C" w:tentative="1">
      <w:start w:val="1"/>
      <w:numFmt w:val="bullet"/>
      <w:lvlText w:val=""/>
      <w:lvlJc w:val="left"/>
      <w:pPr>
        <w:tabs>
          <w:tab w:val="num" w:pos="2880"/>
        </w:tabs>
        <w:ind w:left="2880" w:hanging="360"/>
      </w:pPr>
      <w:rPr>
        <w:rFonts w:ascii="Wingdings" w:hAnsi="Wingdings" w:hint="default"/>
      </w:rPr>
    </w:lvl>
    <w:lvl w:ilvl="4" w:tplc="018A7A08" w:tentative="1">
      <w:start w:val="1"/>
      <w:numFmt w:val="bullet"/>
      <w:lvlText w:val=""/>
      <w:lvlJc w:val="left"/>
      <w:pPr>
        <w:tabs>
          <w:tab w:val="num" w:pos="3600"/>
        </w:tabs>
        <w:ind w:left="3600" w:hanging="360"/>
      </w:pPr>
      <w:rPr>
        <w:rFonts w:ascii="Wingdings" w:hAnsi="Wingdings" w:hint="default"/>
      </w:rPr>
    </w:lvl>
    <w:lvl w:ilvl="5" w:tplc="19E47EF0" w:tentative="1">
      <w:start w:val="1"/>
      <w:numFmt w:val="bullet"/>
      <w:lvlText w:val=""/>
      <w:lvlJc w:val="left"/>
      <w:pPr>
        <w:tabs>
          <w:tab w:val="num" w:pos="4320"/>
        </w:tabs>
        <w:ind w:left="4320" w:hanging="360"/>
      </w:pPr>
      <w:rPr>
        <w:rFonts w:ascii="Wingdings" w:hAnsi="Wingdings" w:hint="default"/>
      </w:rPr>
    </w:lvl>
    <w:lvl w:ilvl="6" w:tplc="3F60CEB8" w:tentative="1">
      <w:start w:val="1"/>
      <w:numFmt w:val="bullet"/>
      <w:lvlText w:val=""/>
      <w:lvlJc w:val="left"/>
      <w:pPr>
        <w:tabs>
          <w:tab w:val="num" w:pos="5040"/>
        </w:tabs>
        <w:ind w:left="5040" w:hanging="360"/>
      </w:pPr>
      <w:rPr>
        <w:rFonts w:ascii="Wingdings" w:hAnsi="Wingdings" w:hint="default"/>
      </w:rPr>
    </w:lvl>
    <w:lvl w:ilvl="7" w:tplc="F7C86458" w:tentative="1">
      <w:start w:val="1"/>
      <w:numFmt w:val="bullet"/>
      <w:lvlText w:val=""/>
      <w:lvlJc w:val="left"/>
      <w:pPr>
        <w:tabs>
          <w:tab w:val="num" w:pos="5760"/>
        </w:tabs>
        <w:ind w:left="5760" w:hanging="360"/>
      </w:pPr>
      <w:rPr>
        <w:rFonts w:ascii="Wingdings" w:hAnsi="Wingdings" w:hint="default"/>
      </w:rPr>
    </w:lvl>
    <w:lvl w:ilvl="8" w:tplc="152A59B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C982F52"/>
    <w:multiLevelType w:val="hybridMultilevel"/>
    <w:tmpl w:val="16647AE4"/>
    <w:lvl w:ilvl="0" w:tplc="E354C516">
      <w:start w:val="1"/>
      <w:numFmt w:val="bullet"/>
      <w:lvlText w:val=""/>
      <w:lvlJc w:val="left"/>
      <w:pPr>
        <w:tabs>
          <w:tab w:val="num" w:pos="720"/>
        </w:tabs>
        <w:ind w:left="720" w:hanging="360"/>
      </w:pPr>
      <w:rPr>
        <w:rFonts w:ascii="Wingdings" w:hAnsi="Wingdings" w:hint="default"/>
      </w:rPr>
    </w:lvl>
    <w:lvl w:ilvl="1" w:tplc="58DA3736" w:tentative="1">
      <w:start w:val="1"/>
      <w:numFmt w:val="bullet"/>
      <w:lvlText w:val=""/>
      <w:lvlJc w:val="left"/>
      <w:pPr>
        <w:tabs>
          <w:tab w:val="num" w:pos="1440"/>
        </w:tabs>
        <w:ind w:left="1440" w:hanging="360"/>
      </w:pPr>
      <w:rPr>
        <w:rFonts w:ascii="Wingdings" w:hAnsi="Wingdings" w:hint="default"/>
      </w:rPr>
    </w:lvl>
    <w:lvl w:ilvl="2" w:tplc="75D4A508" w:tentative="1">
      <w:start w:val="1"/>
      <w:numFmt w:val="bullet"/>
      <w:lvlText w:val=""/>
      <w:lvlJc w:val="left"/>
      <w:pPr>
        <w:tabs>
          <w:tab w:val="num" w:pos="2160"/>
        </w:tabs>
        <w:ind w:left="2160" w:hanging="360"/>
      </w:pPr>
      <w:rPr>
        <w:rFonts w:ascii="Wingdings" w:hAnsi="Wingdings" w:hint="default"/>
      </w:rPr>
    </w:lvl>
    <w:lvl w:ilvl="3" w:tplc="AA34414A" w:tentative="1">
      <w:start w:val="1"/>
      <w:numFmt w:val="bullet"/>
      <w:lvlText w:val=""/>
      <w:lvlJc w:val="left"/>
      <w:pPr>
        <w:tabs>
          <w:tab w:val="num" w:pos="2880"/>
        </w:tabs>
        <w:ind w:left="2880" w:hanging="360"/>
      </w:pPr>
      <w:rPr>
        <w:rFonts w:ascii="Wingdings" w:hAnsi="Wingdings" w:hint="default"/>
      </w:rPr>
    </w:lvl>
    <w:lvl w:ilvl="4" w:tplc="0AF6B9BE" w:tentative="1">
      <w:start w:val="1"/>
      <w:numFmt w:val="bullet"/>
      <w:lvlText w:val=""/>
      <w:lvlJc w:val="left"/>
      <w:pPr>
        <w:tabs>
          <w:tab w:val="num" w:pos="3600"/>
        </w:tabs>
        <w:ind w:left="3600" w:hanging="360"/>
      </w:pPr>
      <w:rPr>
        <w:rFonts w:ascii="Wingdings" w:hAnsi="Wingdings" w:hint="default"/>
      </w:rPr>
    </w:lvl>
    <w:lvl w:ilvl="5" w:tplc="249A7E1C" w:tentative="1">
      <w:start w:val="1"/>
      <w:numFmt w:val="bullet"/>
      <w:lvlText w:val=""/>
      <w:lvlJc w:val="left"/>
      <w:pPr>
        <w:tabs>
          <w:tab w:val="num" w:pos="4320"/>
        </w:tabs>
        <w:ind w:left="4320" w:hanging="360"/>
      </w:pPr>
      <w:rPr>
        <w:rFonts w:ascii="Wingdings" w:hAnsi="Wingdings" w:hint="default"/>
      </w:rPr>
    </w:lvl>
    <w:lvl w:ilvl="6" w:tplc="67FA612E" w:tentative="1">
      <w:start w:val="1"/>
      <w:numFmt w:val="bullet"/>
      <w:lvlText w:val=""/>
      <w:lvlJc w:val="left"/>
      <w:pPr>
        <w:tabs>
          <w:tab w:val="num" w:pos="5040"/>
        </w:tabs>
        <w:ind w:left="5040" w:hanging="360"/>
      </w:pPr>
      <w:rPr>
        <w:rFonts w:ascii="Wingdings" w:hAnsi="Wingdings" w:hint="default"/>
      </w:rPr>
    </w:lvl>
    <w:lvl w:ilvl="7" w:tplc="A58EC19A" w:tentative="1">
      <w:start w:val="1"/>
      <w:numFmt w:val="bullet"/>
      <w:lvlText w:val=""/>
      <w:lvlJc w:val="left"/>
      <w:pPr>
        <w:tabs>
          <w:tab w:val="num" w:pos="5760"/>
        </w:tabs>
        <w:ind w:left="5760" w:hanging="360"/>
      </w:pPr>
      <w:rPr>
        <w:rFonts w:ascii="Wingdings" w:hAnsi="Wingdings" w:hint="default"/>
      </w:rPr>
    </w:lvl>
    <w:lvl w:ilvl="8" w:tplc="D00256F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 w15:restartNumberingAfterBreak="0">
    <w:nsid w:val="1E7B0A59"/>
    <w:multiLevelType w:val="hybridMultilevel"/>
    <w:tmpl w:val="3918D01A"/>
    <w:lvl w:ilvl="0" w:tplc="121AC71C">
      <w:start w:val="1"/>
      <w:numFmt w:val="bullet"/>
      <w:lvlText w:val=""/>
      <w:lvlJc w:val="left"/>
      <w:pPr>
        <w:tabs>
          <w:tab w:val="num" w:pos="720"/>
        </w:tabs>
        <w:ind w:left="720" w:hanging="360"/>
      </w:pPr>
      <w:rPr>
        <w:rFonts w:ascii="Wingdings 2" w:hAnsi="Wingdings 2" w:hint="default"/>
      </w:rPr>
    </w:lvl>
    <w:lvl w:ilvl="1" w:tplc="07128EA2" w:tentative="1">
      <w:start w:val="1"/>
      <w:numFmt w:val="bullet"/>
      <w:lvlText w:val=""/>
      <w:lvlJc w:val="left"/>
      <w:pPr>
        <w:tabs>
          <w:tab w:val="num" w:pos="1440"/>
        </w:tabs>
        <w:ind w:left="1440" w:hanging="360"/>
      </w:pPr>
      <w:rPr>
        <w:rFonts w:ascii="Wingdings 2" w:hAnsi="Wingdings 2" w:hint="default"/>
      </w:rPr>
    </w:lvl>
    <w:lvl w:ilvl="2" w:tplc="67B6187E">
      <w:start w:val="1"/>
      <w:numFmt w:val="bullet"/>
      <w:lvlText w:val=""/>
      <w:lvlJc w:val="left"/>
      <w:pPr>
        <w:tabs>
          <w:tab w:val="num" w:pos="2160"/>
        </w:tabs>
        <w:ind w:left="2160" w:hanging="360"/>
      </w:pPr>
      <w:rPr>
        <w:rFonts w:ascii="Wingdings 2" w:hAnsi="Wingdings 2" w:hint="default"/>
      </w:rPr>
    </w:lvl>
    <w:lvl w:ilvl="3" w:tplc="20E69596" w:tentative="1">
      <w:start w:val="1"/>
      <w:numFmt w:val="bullet"/>
      <w:lvlText w:val=""/>
      <w:lvlJc w:val="left"/>
      <w:pPr>
        <w:tabs>
          <w:tab w:val="num" w:pos="2880"/>
        </w:tabs>
        <w:ind w:left="2880" w:hanging="360"/>
      </w:pPr>
      <w:rPr>
        <w:rFonts w:ascii="Wingdings 2" w:hAnsi="Wingdings 2" w:hint="default"/>
      </w:rPr>
    </w:lvl>
    <w:lvl w:ilvl="4" w:tplc="3708A49A" w:tentative="1">
      <w:start w:val="1"/>
      <w:numFmt w:val="bullet"/>
      <w:lvlText w:val=""/>
      <w:lvlJc w:val="left"/>
      <w:pPr>
        <w:tabs>
          <w:tab w:val="num" w:pos="3600"/>
        </w:tabs>
        <w:ind w:left="3600" w:hanging="360"/>
      </w:pPr>
      <w:rPr>
        <w:rFonts w:ascii="Wingdings 2" w:hAnsi="Wingdings 2" w:hint="default"/>
      </w:rPr>
    </w:lvl>
    <w:lvl w:ilvl="5" w:tplc="3AFE7E2C" w:tentative="1">
      <w:start w:val="1"/>
      <w:numFmt w:val="bullet"/>
      <w:lvlText w:val=""/>
      <w:lvlJc w:val="left"/>
      <w:pPr>
        <w:tabs>
          <w:tab w:val="num" w:pos="4320"/>
        </w:tabs>
        <w:ind w:left="4320" w:hanging="360"/>
      </w:pPr>
      <w:rPr>
        <w:rFonts w:ascii="Wingdings 2" w:hAnsi="Wingdings 2" w:hint="default"/>
      </w:rPr>
    </w:lvl>
    <w:lvl w:ilvl="6" w:tplc="CB6A37B8" w:tentative="1">
      <w:start w:val="1"/>
      <w:numFmt w:val="bullet"/>
      <w:lvlText w:val=""/>
      <w:lvlJc w:val="left"/>
      <w:pPr>
        <w:tabs>
          <w:tab w:val="num" w:pos="5040"/>
        </w:tabs>
        <w:ind w:left="5040" w:hanging="360"/>
      </w:pPr>
      <w:rPr>
        <w:rFonts w:ascii="Wingdings 2" w:hAnsi="Wingdings 2" w:hint="default"/>
      </w:rPr>
    </w:lvl>
    <w:lvl w:ilvl="7" w:tplc="036248C2" w:tentative="1">
      <w:start w:val="1"/>
      <w:numFmt w:val="bullet"/>
      <w:lvlText w:val=""/>
      <w:lvlJc w:val="left"/>
      <w:pPr>
        <w:tabs>
          <w:tab w:val="num" w:pos="5760"/>
        </w:tabs>
        <w:ind w:left="5760" w:hanging="360"/>
      </w:pPr>
      <w:rPr>
        <w:rFonts w:ascii="Wingdings 2" w:hAnsi="Wingdings 2" w:hint="default"/>
      </w:rPr>
    </w:lvl>
    <w:lvl w:ilvl="8" w:tplc="92B6D546" w:tentative="1">
      <w:start w:val="1"/>
      <w:numFmt w:val="bullet"/>
      <w:lvlText w:val=""/>
      <w:lvlJc w:val="left"/>
      <w:pPr>
        <w:tabs>
          <w:tab w:val="num" w:pos="6480"/>
        </w:tabs>
        <w:ind w:left="6480" w:hanging="360"/>
      </w:pPr>
      <w:rPr>
        <w:rFonts w:ascii="Wingdings 2" w:hAnsi="Wingdings 2" w:hint="default"/>
      </w:rPr>
    </w:lvl>
  </w:abstractNum>
  <w:abstractNum w:abstractNumId="50" w15:restartNumberingAfterBreak="0">
    <w:nsid w:val="1E8E55AB"/>
    <w:multiLevelType w:val="hybridMultilevel"/>
    <w:tmpl w:val="842627A4"/>
    <w:lvl w:ilvl="0" w:tplc="04266C7E">
      <w:start w:val="1"/>
      <w:numFmt w:val="bullet"/>
      <w:lvlText w:val=""/>
      <w:lvlJc w:val="left"/>
      <w:pPr>
        <w:tabs>
          <w:tab w:val="num" w:pos="720"/>
        </w:tabs>
        <w:ind w:left="720" w:hanging="360"/>
      </w:pPr>
      <w:rPr>
        <w:rFonts w:ascii="Wingdings 2" w:hAnsi="Wingdings 2" w:hint="default"/>
      </w:rPr>
    </w:lvl>
    <w:lvl w:ilvl="1" w:tplc="ABA2DD34">
      <w:start w:val="1"/>
      <w:numFmt w:val="bullet"/>
      <w:lvlText w:val=""/>
      <w:lvlJc w:val="left"/>
      <w:pPr>
        <w:tabs>
          <w:tab w:val="num" w:pos="1440"/>
        </w:tabs>
        <w:ind w:left="1440" w:hanging="360"/>
      </w:pPr>
      <w:rPr>
        <w:rFonts w:ascii="Wingdings 2" w:hAnsi="Wingdings 2" w:hint="default"/>
      </w:rPr>
    </w:lvl>
    <w:lvl w:ilvl="2" w:tplc="AA3AE750">
      <w:numFmt w:val="bullet"/>
      <w:lvlText w:val=""/>
      <w:lvlJc w:val="left"/>
      <w:pPr>
        <w:tabs>
          <w:tab w:val="num" w:pos="2160"/>
        </w:tabs>
        <w:ind w:left="2160" w:hanging="360"/>
      </w:pPr>
      <w:rPr>
        <w:rFonts w:ascii="Wingdings 2" w:hAnsi="Wingdings 2" w:hint="default"/>
      </w:rPr>
    </w:lvl>
    <w:lvl w:ilvl="3" w:tplc="89F04856" w:tentative="1">
      <w:start w:val="1"/>
      <w:numFmt w:val="bullet"/>
      <w:lvlText w:val=""/>
      <w:lvlJc w:val="left"/>
      <w:pPr>
        <w:tabs>
          <w:tab w:val="num" w:pos="2880"/>
        </w:tabs>
        <w:ind w:left="2880" w:hanging="360"/>
      </w:pPr>
      <w:rPr>
        <w:rFonts w:ascii="Wingdings 2" w:hAnsi="Wingdings 2" w:hint="default"/>
      </w:rPr>
    </w:lvl>
    <w:lvl w:ilvl="4" w:tplc="76D68958" w:tentative="1">
      <w:start w:val="1"/>
      <w:numFmt w:val="bullet"/>
      <w:lvlText w:val=""/>
      <w:lvlJc w:val="left"/>
      <w:pPr>
        <w:tabs>
          <w:tab w:val="num" w:pos="3600"/>
        </w:tabs>
        <w:ind w:left="3600" w:hanging="360"/>
      </w:pPr>
      <w:rPr>
        <w:rFonts w:ascii="Wingdings 2" w:hAnsi="Wingdings 2" w:hint="default"/>
      </w:rPr>
    </w:lvl>
    <w:lvl w:ilvl="5" w:tplc="8030416C" w:tentative="1">
      <w:start w:val="1"/>
      <w:numFmt w:val="bullet"/>
      <w:lvlText w:val=""/>
      <w:lvlJc w:val="left"/>
      <w:pPr>
        <w:tabs>
          <w:tab w:val="num" w:pos="4320"/>
        </w:tabs>
        <w:ind w:left="4320" w:hanging="360"/>
      </w:pPr>
      <w:rPr>
        <w:rFonts w:ascii="Wingdings 2" w:hAnsi="Wingdings 2" w:hint="default"/>
      </w:rPr>
    </w:lvl>
    <w:lvl w:ilvl="6" w:tplc="61FEA0E6" w:tentative="1">
      <w:start w:val="1"/>
      <w:numFmt w:val="bullet"/>
      <w:lvlText w:val=""/>
      <w:lvlJc w:val="left"/>
      <w:pPr>
        <w:tabs>
          <w:tab w:val="num" w:pos="5040"/>
        </w:tabs>
        <w:ind w:left="5040" w:hanging="360"/>
      </w:pPr>
      <w:rPr>
        <w:rFonts w:ascii="Wingdings 2" w:hAnsi="Wingdings 2" w:hint="default"/>
      </w:rPr>
    </w:lvl>
    <w:lvl w:ilvl="7" w:tplc="1960DDC8" w:tentative="1">
      <w:start w:val="1"/>
      <w:numFmt w:val="bullet"/>
      <w:lvlText w:val=""/>
      <w:lvlJc w:val="left"/>
      <w:pPr>
        <w:tabs>
          <w:tab w:val="num" w:pos="5760"/>
        </w:tabs>
        <w:ind w:left="5760" w:hanging="360"/>
      </w:pPr>
      <w:rPr>
        <w:rFonts w:ascii="Wingdings 2" w:hAnsi="Wingdings 2" w:hint="default"/>
      </w:rPr>
    </w:lvl>
    <w:lvl w:ilvl="8" w:tplc="C9846F16" w:tentative="1">
      <w:start w:val="1"/>
      <w:numFmt w:val="bullet"/>
      <w:lvlText w:val=""/>
      <w:lvlJc w:val="left"/>
      <w:pPr>
        <w:tabs>
          <w:tab w:val="num" w:pos="6480"/>
        </w:tabs>
        <w:ind w:left="6480" w:hanging="360"/>
      </w:pPr>
      <w:rPr>
        <w:rFonts w:ascii="Wingdings 2" w:hAnsi="Wingdings 2" w:hint="default"/>
      </w:rPr>
    </w:lvl>
  </w:abstractNum>
  <w:abstractNum w:abstractNumId="51" w15:restartNumberingAfterBreak="0">
    <w:nsid w:val="1F332FF4"/>
    <w:multiLevelType w:val="hybridMultilevel"/>
    <w:tmpl w:val="B38A5368"/>
    <w:lvl w:ilvl="0" w:tplc="397471F8">
      <w:start w:val="1"/>
      <w:numFmt w:val="bullet"/>
      <w:lvlText w:val=""/>
      <w:lvlJc w:val="left"/>
      <w:pPr>
        <w:tabs>
          <w:tab w:val="num" w:pos="720"/>
        </w:tabs>
        <w:ind w:left="720" w:hanging="360"/>
      </w:pPr>
      <w:rPr>
        <w:rFonts w:ascii="Wingdings" w:hAnsi="Wingdings" w:hint="default"/>
      </w:rPr>
    </w:lvl>
    <w:lvl w:ilvl="1" w:tplc="B002B290">
      <w:numFmt w:val="bullet"/>
      <w:lvlText w:val=""/>
      <w:lvlJc w:val="left"/>
      <w:pPr>
        <w:tabs>
          <w:tab w:val="num" w:pos="1440"/>
        </w:tabs>
        <w:ind w:left="1440" w:hanging="360"/>
      </w:pPr>
      <w:rPr>
        <w:rFonts w:ascii="Wingdings" w:hAnsi="Wingdings" w:hint="default"/>
      </w:rPr>
    </w:lvl>
    <w:lvl w:ilvl="2" w:tplc="D1C8792C">
      <w:numFmt w:val="bullet"/>
      <w:lvlText w:val=""/>
      <w:lvlJc w:val="left"/>
      <w:pPr>
        <w:tabs>
          <w:tab w:val="num" w:pos="2160"/>
        </w:tabs>
        <w:ind w:left="2160" w:hanging="360"/>
      </w:pPr>
      <w:rPr>
        <w:rFonts w:ascii="Wingdings" w:hAnsi="Wingdings" w:hint="default"/>
      </w:rPr>
    </w:lvl>
    <w:lvl w:ilvl="3" w:tplc="F4483668" w:tentative="1">
      <w:start w:val="1"/>
      <w:numFmt w:val="bullet"/>
      <w:lvlText w:val=""/>
      <w:lvlJc w:val="left"/>
      <w:pPr>
        <w:tabs>
          <w:tab w:val="num" w:pos="2880"/>
        </w:tabs>
        <w:ind w:left="2880" w:hanging="360"/>
      </w:pPr>
      <w:rPr>
        <w:rFonts w:ascii="Wingdings" w:hAnsi="Wingdings" w:hint="default"/>
      </w:rPr>
    </w:lvl>
    <w:lvl w:ilvl="4" w:tplc="B54255A8" w:tentative="1">
      <w:start w:val="1"/>
      <w:numFmt w:val="bullet"/>
      <w:lvlText w:val=""/>
      <w:lvlJc w:val="left"/>
      <w:pPr>
        <w:tabs>
          <w:tab w:val="num" w:pos="3600"/>
        </w:tabs>
        <w:ind w:left="3600" w:hanging="360"/>
      </w:pPr>
      <w:rPr>
        <w:rFonts w:ascii="Wingdings" w:hAnsi="Wingdings" w:hint="default"/>
      </w:rPr>
    </w:lvl>
    <w:lvl w:ilvl="5" w:tplc="66DA1C94" w:tentative="1">
      <w:start w:val="1"/>
      <w:numFmt w:val="bullet"/>
      <w:lvlText w:val=""/>
      <w:lvlJc w:val="left"/>
      <w:pPr>
        <w:tabs>
          <w:tab w:val="num" w:pos="4320"/>
        </w:tabs>
        <w:ind w:left="4320" w:hanging="360"/>
      </w:pPr>
      <w:rPr>
        <w:rFonts w:ascii="Wingdings" w:hAnsi="Wingdings" w:hint="default"/>
      </w:rPr>
    </w:lvl>
    <w:lvl w:ilvl="6" w:tplc="DE3075A6" w:tentative="1">
      <w:start w:val="1"/>
      <w:numFmt w:val="bullet"/>
      <w:lvlText w:val=""/>
      <w:lvlJc w:val="left"/>
      <w:pPr>
        <w:tabs>
          <w:tab w:val="num" w:pos="5040"/>
        </w:tabs>
        <w:ind w:left="5040" w:hanging="360"/>
      </w:pPr>
      <w:rPr>
        <w:rFonts w:ascii="Wingdings" w:hAnsi="Wingdings" w:hint="default"/>
      </w:rPr>
    </w:lvl>
    <w:lvl w:ilvl="7" w:tplc="CAA2298E" w:tentative="1">
      <w:start w:val="1"/>
      <w:numFmt w:val="bullet"/>
      <w:lvlText w:val=""/>
      <w:lvlJc w:val="left"/>
      <w:pPr>
        <w:tabs>
          <w:tab w:val="num" w:pos="5760"/>
        </w:tabs>
        <w:ind w:left="5760" w:hanging="360"/>
      </w:pPr>
      <w:rPr>
        <w:rFonts w:ascii="Wingdings" w:hAnsi="Wingdings" w:hint="default"/>
      </w:rPr>
    </w:lvl>
    <w:lvl w:ilvl="8" w:tplc="8F7027A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1F856C9C"/>
    <w:multiLevelType w:val="hybridMultilevel"/>
    <w:tmpl w:val="B13282C8"/>
    <w:lvl w:ilvl="0" w:tplc="B8343AD4">
      <w:start w:val="1"/>
      <w:numFmt w:val="bullet"/>
      <w:lvlText w:val=""/>
      <w:lvlJc w:val="left"/>
      <w:pPr>
        <w:tabs>
          <w:tab w:val="num" w:pos="720"/>
        </w:tabs>
        <w:ind w:left="720" w:hanging="360"/>
      </w:pPr>
      <w:rPr>
        <w:rFonts w:ascii="Wingdings 2" w:hAnsi="Wingdings 2" w:hint="default"/>
      </w:rPr>
    </w:lvl>
    <w:lvl w:ilvl="1" w:tplc="2B1424E0">
      <w:start w:val="1"/>
      <w:numFmt w:val="bullet"/>
      <w:lvlText w:val=""/>
      <w:lvlJc w:val="left"/>
      <w:pPr>
        <w:tabs>
          <w:tab w:val="num" w:pos="1440"/>
        </w:tabs>
        <w:ind w:left="1440" w:hanging="360"/>
      </w:pPr>
      <w:rPr>
        <w:rFonts w:ascii="Wingdings 2" w:hAnsi="Wingdings 2" w:hint="default"/>
      </w:rPr>
    </w:lvl>
    <w:lvl w:ilvl="2" w:tplc="270449B6" w:tentative="1">
      <w:start w:val="1"/>
      <w:numFmt w:val="bullet"/>
      <w:lvlText w:val=""/>
      <w:lvlJc w:val="left"/>
      <w:pPr>
        <w:tabs>
          <w:tab w:val="num" w:pos="2160"/>
        </w:tabs>
        <w:ind w:left="2160" w:hanging="360"/>
      </w:pPr>
      <w:rPr>
        <w:rFonts w:ascii="Wingdings 2" w:hAnsi="Wingdings 2" w:hint="default"/>
      </w:rPr>
    </w:lvl>
    <w:lvl w:ilvl="3" w:tplc="18E2F614" w:tentative="1">
      <w:start w:val="1"/>
      <w:numFmt w:val="bullet"/>
      <w:lvlText w:val=""/>
      <w:lvlJc w:val="left"/>
      <w:pPr>
        <w:tabs>
          <w:tab w:val="num" w:pos="2880"/>
        </w:tabs>
        <w:ind w:left="2880" w:hanging="360"/>
      </w:pPr>
      <w:rPr>
        <w:rFonts w:ascii="Wingdings 2" w:hAnsi="Wingdings 2" w:hint="default"/>
      </w:rPr>
    </w:lvl>
    <w:lvl w:ilvl="4" w:tplc="06E60FBE" w:tentative="1">
      <w:start w:val="1"/>
      <w:numFmt w:val="bullet"/>
      <w:lvlText w:val=""/>
      <w:lvlJc w:val="left"/>
      <w:pPr>
        <w:tabs>
          <w:tab w:val="num" w:pos="3600"/>
        </w:tabs>
        <w:ind w:left="3600" w:hanging="360"/>
      </w:pPr>
      <w:rPr>
        <w:rFonts w:ascii="Wingdings 2" w:hAnsi="Wingdings 2" w:hint="default"/>
      </w:rPr>
    </w:lvl>
    <w:lvl w:ilvl="5" w:tplc="7284BBF2" w:tentative="1">
      <w:start w:val="1"/>
      <w:numFmt w:val="bullet"/>
      <w:lvlText w:val=""/>
      <w:lvlJc w:val="left"/>
      <w:pPr>
        <w:tabs>
          <w:tab w:val="num" w:pos="4320"/>
        </w:tabs>
        <w:ind w:left="4320" w:hanging="360"/>
      </w:pPr>
      <w:rPr>
        <w:rFonts w:ascii="Wingdings 2" w:hAnsi="Wingdings 2" w:hint="default"/>
      </w:rPr>
    </w:lvl>
    <w:lvl w:ilvl="6" w:tplc="D14042EC" w:tentative="1">
      <w:start w:val="1"/>
      <w:numFmt w:val="bullet"/>
      <w:lvlText w:val=""/>
      <w:lvlJc w:val="left"/>
      <w:pPr>
        <w:tabs>
          <w:tab w:val="num" w:pos="5040"/>
        </w:tabs>
        <w:ind w:left="5040" w:hanging="360"/>
      </w:pPr>
      <w:rPr>
        <w:rFonts w:ascii="Wingdings 2" w:hAnsi="Wingdings 2" w:hint="default"/>
      </w:rPr>
    </w:lvl>
    <w:lvl w:ilvl="7" w:tplc="E8D26502" w:tentative="1">
      <w:start w:val="1"/>
      <w:numFmt w:val="bullet"/>
      <w:lvlText w:val=""/>
      <w:lvlJc w:val="left"/>
      <w:pPr>
        <w:tabs>
          <w:tab w:val="num" w:pos="5760"/>
        </w:tabs>
        <w:ind w:left="5760" w:hanging="360"/>
      </w:pPr>
      <w:rPr>
        <w:rFonts w:ascii="Wingdings 2" w:hAnsi="Wingdings 2" w:hint="default"/>
      </w:rPr>
    </w:lvl>
    <w:lvl w:ilvl="8" w:tplc="71D09CC6" w:tentative="1">
      <w:start w:val="1"/>
      <w:numFmt w:val="bullet"/>
      <w:lvlText w:val=""/>
      <w:lvlJc w:val="left"/>
      <w:pPr>
        <w:tabs>
          <w:tab w:val="num" w:pos="6480"/>
        </w:tabs>
        <w:ind w:left="6480" w:hanging="360"/>
      </w:pPr>
      <w:rPr>
        <w:rFonts w:ascii="Wingdings 2" w:hAnsi="Wingdings 2" w:hint="default"/>
      </w:rPr>
    </w:lvl>
  </w:abstractNum>
  <w:abstractNum w:abstractNumId="55" w15:restartNumberingAfterBreak="0">
    <w:nsid w:val="200F174D"/>
    <w:multiLevelType w:val="hybridMultilevel"/>
    <w:tmpl w:val="1534D1D0"/>
    <w:lvl w:ilvl="0" w:tplc="BB58BCAE">
      <w:start w:val="1"/>
      <w:numFmt w:val="bullet"/>
      <w:lvlText w:val=""/>
      <w:lvlJc w:val="left"/>
      <w:pPr>
        <w:tabs>
          <w:tab w:val="num" w:pos="720"/>
        </w:tabs>
        <w:ind w:left="720" w:hanging="360"/>
      </w:pPr>
      <w:rPr>
        <w:rFonts w:ascii="Wingdings 2" w:hAnsi="Wingdings 2" w:hint="default"/>
      </w:rPr>
    </w:lvl>
    <w:lvl w:ilvl="1" w:tplc="0F00CD94" w:tentative="1">
      <w:start w:val="1"/>
      <w:numFmt w:val="bullet"/>
      <w:lvlText w:val=""/>
      <w:lvlJc w:val="left"/>
      <w:pPr>
        <w:tabs>
          <w:tab w:val="num" w:pos="1440"/>
        </w:tabs>
        <w:ind w:left="1440" w:hanging="360"/>
      </w:pPr>
      <w:rPr>
        <w:rFonts w:ascii="Wingdings 2" w:hAnsi="Wingdings 2" w:hint="default"/>
      </w:rPr>
    </w:lvl>
    <w:lvl w:ilvl="2" w:tplc="2E8295AC">
      <w:start w:val="1"/>
      <w:numFmt w:val="bullet"/>
      <w:lvlText w:val=""/>
      <w:lvlJc w:val="left"/>
      <w:pPr>
        <w:tabs>
          <w:tab w:val="num" w:pos="2160"/>
        </w:tabs>
        <w:ind w:left="2160" w:hanging="360"/>
      </w:pPr>
      <w:rPr>
        <w:rFonts w:ascii="Wingdings 2" w:hAnsi="Wingdings 2" w:hint="default"/>
      </w:rPr>
    </w:lvl>
    <w:lvl w:ilvl="3" w:tplc="6DB29EC8" w:tentative="1">
      <w:start w:val="1"/>
      <w:numFmt w:val="bullet"/>
      <w:lvlText w:val=""/>
      <w:lvlJc w:val="left"/>
      <w:pPr>
        <w:tabs>
          <w:tab w:val="num" w:pos="2880"/>
        </w:tabs>
        <w:ind w:left="2880" w:hanging="360"/>
      </w:pPr>
      <w:rPr>
        <w:rFonts w:ascii="Wingdings 2" w:hAnsi="Wingdings 2" w:hint="default"/>
      </w:rPr>
    </w:lvl>
    <w:lvl w:ilvl="4" w:tplc="FBDE13CC" w:tentative="1">
      <w:start w:val="1"/>
      <w:numFmt w:val="bullet"/>
      <w:lvlText w:val=""/>
      <w:lvlJc w:val="left"/>
      <w:pPr>
        <w:tabs>
          <w:tab w:val="num" w:pos="3600"/>
        </w:tabs>
        <w:ind w:left="3600" w:hanging="360"/>
      </w:pPr>
      <w:rPr>
        <w:rFonts w:ascii="Wingdings 2" w:hAnsi="Wingdings 2" w:hint="default"/>
      </w:rPr>
    </w:lvl>
    <w:lvl w:ilvl="5" w:tplc="BBF2D5A8" w:tentative="1">
      <w:start w:val="1"/>
      <w:numFmt w:val="bullet"/>
      <w:lvlText w:val=""/>
      <w:lvlJc w:val="left"/>
      <w:pPr>
        <w:tabs>
          <w:tab w:val="num" w:pos="4320"/>
        </w:tabs>
        <w:ind w:left="4320" w:hanging="360"/>
      </w:pPr>
      <w:rPr>
        <w:rFonts w:ascii="Wingdings 2" w:hAnsi="Wingdings 2" w:hint="default"/>
      </w:rPr>
    </w:lvl>
    <w:lvl w:ilvl="6" w:tplc="146AA8A0" w:tentative="1">
      <w:start w:val="1"/>
      <w:numFmt w:val="bullet"/>
      <w:lvlText w:val=""/>
      <w:lvlJc w:val="left"/>
      <w:pPr>
        <w:tabs>
          <w:tab w:val="num" w:pos="5040"/>
        </w:tabs>
        <w:ind w:left="5040" w:hanging="360"/>
      </w:pPr>
      <w:rPr>
        <w:rFonts w:ascii="Wingdings 2" w:hAnsi="Wingdings 2" w:hint="default"/>
      </w:rPr>
    </w:lvl>
    <w:lvl w:ilvl="7" w:tplc="B11058EC" w:tentative="1">
      <w:start w:val="1"/>
      <w:numFmt w:val="bullet"/>
      <w:lvlText w:val=""/>
      <w:lvlJc w:val="left"/>
      <w:pPr>
        <w:tabs>
          <w:tab w:val="num" w:pos="5760"/>
        </w:tabs>
        <w:ind w:left="5760" w:hanging="360"/>
      </w:pPr>
      <w:rPr>
        <w:rFonts w:ascii="Wingdings 2" w:hAnsi="Wingdings 2" w:hint="default"/>
      </w:rPr>
    </w:lvl>
    <w:lvl w:ilvl="8" w:tplc="EB9E97E8" w:tentative="1">
      <w:start w:val="1"/>
      <w:numFmt w:val="bullet"/>
      <w:lvlText w:val=""/>
      <w:lvlJc w:val="left"/>
      <w:pPr>
        <w:tabs>
          <w:tab w:val="num" w:pos="6480"/>
        </w:tabs>
        <w:ind w:left="6480" w:hanging="360"/>
      </w:pPr>
      <w:rPr>
        <w:rFonts w:ascii="Wingdings 2" w:hAnsi="Wingdings 2" w:hint="default"/>
      </w:rPr>
    </w:lvl>
  </w:abstractNum>
  <w:abstractNum w:abstractNumId="56" w15:restartNumberingAfterBreak="0">
    <w:nsid w:val="20AE6479"/>
    <w:multiLevelType w:val="hybridMultilevel"/>
    <w:tmpl w:val="8ADCAF86"/>
    <w:lvl w:ilvl="0" w:tplc="3C527F3E">
      <w:start w:val="1"/>
      <w:numFmt w:val="bullet"/>
      <w:lvlText w:val=""/>
      <w:lvlJc w:val="left"/>
      <w:pPr>
        <w:tabs>
          <w:tab w:val="num" w:pos="720"/>
        </w:tabs>
        <w:ind w:left="720" w:hanging="360"/>
      </w:pPr>
      <w:rPr>
        <w:rFonts w:ascii="Symbol" w:hAnsi="Symbol" w:hint="default"/>
      </w:rPr>
    </w:lvl>
    <w:lvl w:ilvl="1" w:tplc="CED677DE" w:tentative="1">
      <w:start w:val="1"/>
      <w:numFmt w:val="bullet"/>
      <w:lvlText w:val=""/>
      <w:lvlJc w:val="left"/>
      <w:pPr>
        <w:tabs>
          <w:tab w:val="num" w:pos="1440"/>
        </w:tabs>
        <w:ind w:left="1440" w:hanging="360"/>
      </w:pPr>
      <w:rPr>
        <w:rFonts w:ascii="Symbol" w:hAnsi="Symbol" w:hint="default"/>
      </w:rPr>
    </w:lvl>
    <w:lvl w:ilvl="2" w:tplc="14507E30" w:tentative="1">
      <w:start w:val="1"/>
      <w:numFmt w:val="bullet"/>
      <w:lvlText w:val=""/>
      <w:lvlJc w:val="left"/>
      <w:pPr>
        <w:tabs>
          <w:tab w:val="num" w:pos="2160"/>
        </w:tabs>
        <w:ind w:left="2160" w:hanging="360"/>
      </w:pPr>
      <w:rPr>
        <w:rFonts w:ascii="Symbol" w:hAnsi="Symbol" w:hint="default"/>
      </w:rPr>
    </w:lvl>
    <w:lvl w:ilvl="3" w:tplc="713CADD8" w:tentative="1">
      <w:start w:val="1"/>
      <w:numFmt w:val="bullet"/>
      <w:lvlText w:val=""/>
      <w:lvlJc w:val="left"/>
      <w:pPr>
        <w:tabs>
          <w:tab w:val="num" w:pos="2880"/>
        </w:tabs>
        <w:ind w:left="2880" w:hanging="360"/>
      </w:pPr>
      <w:rPr>
        <w:rFonts w:ascii="Symbol" w:hAnsi="Symbol" w:hint="default"/>
      </w:rPr>
    </w:lvl>
    <w:lvl w:ilvl="4" w:tplc="BD2AA29E" w:tentative="1">
      <w:start w:val="1"/>
      <w:numFmt w:val="bullet"/>
      <w:lvlText w:val=""/>
      <w:lvlJc w:val="left"/>
      <w:pPr>
        <w:tabs>
          <w:tab w:val="num" w:pos="3600"/>
        </w:tabs>
        <w:ind w:left="3600" w:hanging="360"/>
      </w:pPr>
      <w:rPr>
        <w:rFonts w:ascii="Symbol" w:hAnsi="Symbol" w:hint="default"/>
      </w:rPr>
    </w:lvl>
    <w:lvl w:ilvl="5" w:tplc="FE1C1AB6" w:tentative="1">
      <w:start w:val="1"/>
      <w:numFmt w:val="bullet"/>
      <w:lvlText w:val=""/>
      <w:lvlJc w:val="left"/>
      <w:pPr>
        <w:tabs>
          <w:tab w:val="num" w:pos="4320"/>
        </w:tabs>
        <w:ind w:left="4320" w:hanging="360"/>
      </w:pPr>
      <w:rPr>
        <w:rFonts w:ascii="Symbol" w:hAnsi="Symbol" w:hint="default"/>
      </w:rPr>
    </w:lvl>
    <w:lvl w:ilvl="6" w:tplc="068ED218" w:tentative="1">
      <w:start w:val="1"/>
      <w:numFmt w:val="bullet"/>
      <w:lvlText w:val=""/>
      <w:lvlJc w:val="left"/>
      <w:pPr>
        <w:tabs>
          <w:tab w:val="num" w:pos="5040"/>
        </w:tabs>
        <w:ind w:left="5040" w:hanging="360"/>
      </w:pPr>
      <w:rPr>
        <w:rFonts w:ascii="Symbol" w:hAnsi="Symbol" w:hint="default"/>
      </w:rPr>
    </w:lvl>
    <w:lvl w:ilvl="7" w:tplc="675495E0" w:tentative="1">
      <w:start w:val="1"/>
      <w:numFmt w:val="bullet"/>
      <w:lvlText w:val=""/>
      <w:lvlJc w:val="left"/>
      <w:pPr>
        <w:tabs>
          <w:tab w:val="num" w:pos="5760"/>
        </w:tabs>
        <w:ind w:left="5760" w:hanging="360"/>
      </w:pPr>
      <w:rPr>
        <w:rFonts w:ascii="Symbol" w:hAnsi="Symbol" w:hint="default"/>
      </w:rPr>
    </w:lvl>
    <w:lvl w:ilvl="8" w:tplc="5FCC7508"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693E12"/>
    <w:multiLevelType w:val="hybridMultilevel"/>
    <w:tmpl w:val="CD18C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22990C58"/>
    <w:multiLevelType w:val="hybridMultilevel"/>
    <w:tmpl w:val="860017F6"/>
    <w:lvl w:ilvl="0" w:tplc="82EE7A1E">
      <w:start w:val="1"/>
      <w:numFmt w:val="decimal"/>
      <w:lvlText w:val="%1)"/>
      <w:lvlJc w:val="left"/>
      <w:pPr>
        <w:tabs>
          <w:tab w:val="num" w:pos="720"/>
        </w:tabs>
        <w:ind w:left="720" w:hanging="360"/>
      </w:pPr>
    </w:lvl>
    <w:lvl w:ilvl="1" w:tplc="50600DBE" w:tentative="1">
      <w:start w:val="1"/>
      <w:numFmt w:val="decimal"/>
      <w:lvlText w:val="%2)"/>
      <w:lvlJc w:val="left"/>
      <w:pPr>
        <w:tabs>
          <w:tab w:val="num" w:pos="1440"/>
        </w:tabs>
        <w:ind w:left="1440" w:hanging="360"/>
      </w:pPr>
    </w:lvl>
    <w:lvl w:ilvl="2" w:tplc="88940508" w:tentative="1">
      <w:start w:val="1"/>
      <w:numFmt w:val="decimal"/>
      <w:lvlText w:val="%3)"/>
      <w:lvlJc w:val="left"/>
      <w:pPr>
        <w:tabs>
          <w:tab w:val="num" w:pos="2160"/>
        </w:tabs>
        <w:ind w:left="2160" w:hanging="360"/>
      </w:pPr>
    </w:lvl>
    <w:lvl w:ilvl="3" w:tplc="80608612" w:tentative="1">
      <w:start w:val="1"/>
      <w:numFmt w:val="decimal"/>
      <w:lvlText w:val="%4)"/>
      <w:lvlJc w:val="left"/>
      <w:pPr>
        <w:tabs>
          <w:tab w:val="num" w:pos="2880"/>
        </w:tabs>
        <w:ind w:left="2880" w:hanging="360"/>
      </w:pPr>
    </w:lvl>
    <w:lvl w:ilvl="4" w:tplc="F6104734" w:tentative="1">
      <w:start w:val="1"/>
      <w:numFmt w:val="decimal"/>
      <w:lvlText w:val="%5)"/>
      <w:lvlJc w:val="left"/>
      <w:pPr>
        <w:tabs>
          <w:tab w:val="num" w:pos="3600"/>
        </w:tabs>
        <w:ind w:left="3600" w:hanging="360"/>
      </w:pPr>
    </w:lvl>
    <w:lvl w:ilvl="5" w:tplc="1DE08066" w:tentative="1">
      <w:start w:val="1"/>
      <w:numFmt w:val="decimal"/>
      <w:lvlText w:val="%6)"/>
      <w:lvlJc w:val="left"/>
      <w:pPr>
        <w:tabs>
          <w:tab w:val="num" w:pos="4320"/>
        </w:tabs>
        <w:ind w:left="4320" w:hanging="360"/>
      </w:pPr>
    </w:lvl>
    <w:lvl w:ilvl="6" w:tplc="68DC246A" w:tentative="1">
      <w:start w:val="1"/>
      <w:numFmt w:val="decimal"/>
      <w:lvlText w:val="%7)"/>
      <w:lvlJc w:val="left"/>
      <w:pPr>
        <w:tabs>
          <w:tab w:val="num" w:pos="5040"/>
        </w:tabs>
        <w:ind w:left="5040" w:hanging="360"/>
      </w:pPr>
    </w:lvl>
    <w:lvl w:ilvl="7" w:tplc="5AD6459E" w:tentative="1">
      <w:start w:val="1"/>
      <w:numFmt w:val="decimal"/>
      <w:lvlText w:val="%8)"/>
      <w:lvlJc w:val="left"/>
      <w:pPr>
        <w:tabs>
          <w:tab w:val="num" w:pos="5760"/>
        </w:tabs>
        <w:ind w:left="5760" w:hanging="360"/>
      </w:pPr>
    </w:lvl>
    <w:lvl w:ilvl="8" w:tplc="29BC9CAE" w:tentative="1">
      <w:start w:val="1"/>
      <w:numFmt w:val="decimal"/>
      <w:lvlText w:val="%9)"/>
      <w:lvlJc w:val="left"/>
      <w:pPr>
        <w:tabs>
          <w:tab w:val="num" w:pos="6480"/>
        </w:tabs>
        <w:ind w:left="6480" w:hanging="360"/>
      </w:pPr>
    </w:lvl>
  </w:abstractNum>
  <w:abstractNum w:abstractNumId="60"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9119AD"/>
    <w:multiLevelType w:val="hybridMultilevel"/>
    <w:tmpl w:val="63924444"/>
    <w:lvl w:ilvl="0" w:tplc="7A9073BA">
      <w:start w:val="1"/>
      <w:numFmt w:val="bullet"/>
      <w:lvlText w:val="-"/>
      <w:lvlJc w:val="left"/>
      <w:pPr>
        <w:tabs>
          <w:tab w:val="num" w:pos="720"/>
        </w:tabs>
        <w:ind w:left="720" w:hanging="360"/>
      </w:pPr>
      <w:rPr>
        <w:rFonts w:ascii="Times" w:hAnsi="Times" w:hint="default"/>
      </w:rPr>
    </w:lvl>
    <w:lvl w:ilvl="1" w:tplc="0C8CD4DA" w:tentative="1">
      <w:start w:val="1"/>
      <w:numFmt w:val="bullet"/>
      <w:lvlText w:val="-"/>
      <w:lvlJc w:val="left"/>
      <w:pPr>
        <w:tabs>
          <w:tab w:val="num" w:pos="1440"/>
        </w:tabs>
        <w:ind w:left="1440" w:hanging="360"/>
      </w:pPr>
      <w:rPr>
        <w:rFonts w:ascii="Times" w:hAnsi="Times" w:hint="default"/>
      </w:rPr>
    </w:lvl>
    <w:lvl w:ilvl="2" w:tplc="4C942A7C" w:tentative="1">
      <w:start w:val="1"/>
      <w:numFmt w:val="bullet"/>
      <w:lvlText w:val="-"/>
      <w:lvlJc w:val="left"/>
      <w:pPr>
        <w:tabs>
          <w:tab w:val="num" w:pos="2160"/>
        </w:tabs>
        <w:ind w:left="2160" w:hanging="360"/>
      </w:pPr>
      <w:rPr>
        <w:rFonts w:ascii="Times" w:hAnsi="Times" w:hint="default"/>
      </w:rPr>
    </w:lvl>
    <w:lvl w:ilvl="3" w:tplc="598E2FDC" w:tentative="1">
      <w:start w:val="1"/>
      <w:numFmt w:val="bullet"/>
      <w:lvlText w:val="-"/>
      <w:lvlJc w:val="left"/>
      <w:pPr>
        <w:tabs>
          <w:tab w:val="num" w:pos="2880"/>
        </w:tabs>
        <w:ind w:left="2880" w:hanging="360"/>
      </w:pPr>
      <w:rPr>
        <w:rFonts w:ascii="Times" w:hAnsi="Times" w:hint="default"/>
      </w:rPr>
    </w:lvl>
    <w:lvl w:ilvl="4" w:tplc="903E1C3C" w:tentative="1">
      <w:start w:val="1"/>
      <w:numFmt w:val="bullet"/>
      <w:lvlText w:val="-"/>
      <w:lvlJc w:val="left"/>
      <w:pPr>
        <w:tabs>
          <w:tab w:val="num" w:pos="3600"/>
        </w:tabs>
        <w:ind w:left="3600" w:hanging="360"/>
      </w:pPr>
      <w:rPr>
        <w:rFonts w:ascii="Times" w:hAnsi="Times" w:hint="default"/>
      </w:rPr>
    </w:lvl>
    <w:lvl w:ilvl="5" w:tplc="9EC2061E" w:tentative="1">
      <w:start w:val="1"/>
      <w:numFmt w:val="bullet"/>
      <w:lvlText w:val="-"/>
      <w:lvlJc w:val="left"/>
      <w:pPr>
        <w:tabs>
          <w:tab w:val="num" w:pos="4320"/>
        </w:tabs>
        <w:ind w:left="4320" w:hanging="360"/>
      </w:pPr>
      <w:rPr>
        <w:rFonts w:ascii="Times" w:hAnsi="Times" w:hint="default"/>
      </w:rPr>
    </w:lvl>
    <w:lvl w:ilvl="6" w:tplc="0C103442" w:tentative="1">
      <w:start w:val="1"/>
      <w:numFmt w:val="bullet"/>
      <w:lvlText w:val="-"/>
      <w:lvlJc w:val="left"/>
      <w:pPr>
        <w:tabs>
          <w:tab w:val="num" w:pos="5040"/>
        </w:tabs>
        <w:ind w:left="5040" w:hanging="360"/>
      </w:pPr>
      <w:rPr>
        <w:rFonts w:ascii="Times" w:hAnsi="Times" w:hint="default"/>
      </w:rPr>
    </w:lvl>
    <w:lvl w:ilvl="7" w:tplc="1E9A7D64" w:tentative="1">
      <w:start w:val="1"/>
      <w:numFmt w:val="bullet"/>
      <w:lvlText w:val="-"/>
      <w:lvlJc w:val="left"/>
      <w:pPr>
        <w:tabs>
          <w:tab w:val="num" w:pos="5760"/>
        </w:tabs>
        <w:ind w:left="5760" w:hanging="360"/>
      </w:pPr>
      <w:rPr>
        <w:rFonts w:ascii="Times" w:hAnsi="Times" w:hint="default"/>
      </w:rPr>
    </w:lvl>
    <w:lvl w:ilvl="8" w:tplc="C728030C" w:tentative="1">
      <w:start w:val="1"/>
      <w:numFmt w:val="bullet"/>
      <w:lvlText w:val="-"/>
      <w:lvlJc w:val="left"/>
      <w:pPr>
        <w:tabs>
          <w:tab w:val="num" w:pos="6480"/>
        </w:tabs>
        <w:ind w:left="6480" w:hanging="360"/>
      </w:pPr>
      <w:rPr>
        <w:rFonts w:ascii="Times" w:hAnsi="Times" w:hint="default"/>
      </w:rPr>
    </w:lvl>
  </w:abstractNum>
  <w:abstractNum w:abstractNumId="62"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4"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5" w15:restartNumberingAfterBreak="0">
    <w:nsid w:val="25FD1D69"/>
    <w:multiLevelType w:val="hybridMultilevel"/>
    <w:tmpl w:val="DD5EF5DA"/>
    <w:lvl w:ilvl="0" w:tplc="2CF2B940">
      <w:start w:val="1"/>
      <w:numFmt w:val="bullet"/>
      <w:lvlText w:val=""/>
      <w:lvlJc w:val="left"/>
      <w:pPr>
        <w:tabs>
          <w:tab w:val="num" w:pos="720"/>
        </w:tabs>
        <w:ind w:left="720" w:hanging="360"/>
      </w:pPr>
      <w:rPr>
        <w:rFonts w:ascii="Wingdings 2" w:hAnsi="Wingdings 2" w:hint="default"/>
      </w:rPr>
    </w:lvl>
    <w:lvl w:ilvl="1" w:tplc="5F9687F6" w:tentative="1">
      <w:start w:val="1"/>
      <w:numFmt w:val="bullet"/>
      <w:lvlText w:val=""/>
      <w:lvlJc w:val="left"/>
      <w:pPr>
        <w:tabs>
          <w:tab w:val="num" w:pos="1440"/>
        </w:tabs>
        <w:ind w:left="1440" w:hanging="360"/>
      </w:pPr>
      <w:rPr>
        <w:rFonts w:ascii="Wingdings 2" w:hAnsi="Wingdings 2" w:hint="default"/>
      </w:rPr>
    </w:lvl>
    <w:lvl w:ilvl="2" w:tplc="5CC0897A">
      <w:start w:val="1"/>
      <w:numFmt w:val="bullet"/>
      <w:lvlText w:val=""/>
      <w:lvlJc w:val="left"/>
      <w:pPr>
        <w:tabs>
          <w:tab w:val="num" w:pos="2160"/>
        </w:tabs>
        <w:ind w:left="2160" w:hanging="360"/>
      </w:pPr>
      <w:rPr>
        <w:rFonts w:ascii="Wingdings 2" w:hAnsi="Wingdings 2" w:hint="default"/>
      </w:rPr>
    </w:lvl>
    <w:lvl w:ilvl="3" w:tplc="978EA830" w:tentative="1">
      <w:start w:val="1"/>
      <w:numFmt w:val="bullet"/>
      <w:lvlText w:val=""/>
      <w:lvlJc w:val="left"/>
      <w:pPr>
        <w:tabs>
          <w:tab w:val="num" w:pos="2880"/>
        </w:tabs>
        <w:ind w:left="2880" w:hanging="360"/>
      </w:pPr>
      <w:rPr>
        <w:rFonts w:ascii="Wingdings 2" w:hAnsi="Wingdings 2" w:hint="default"/>
      </w:rPr>
    </w:lvl>
    <w:lvl w:ilvl="4" w:tplc="CC0A48EC" w:tentative="1">
      <w:start w:val="1"/>
      <w:numFmt w:val="bullet"/>
      <w:lvlText w:val=""/>
      <w:lvlJc w:val="left"/>
      <w:pPr>
        <w:tabs>
          <w:tab w:val="num" w:pos="3600"/>
        </w:tabs>
        <w:ind w:left="3600" w:hanging="360"/>
      </w:pPr>
      <w:rPr>
        <w:rFonts w:ascii="Wingdings 2" w:hAnsi="Wingdings 2" w:hint="default"/>
      </w:rPr>
    </w:lvl>
    <w:lvl w:ilvl="5" w:tplc="E3E2F8B2" w:tentative="1">
      <w:start w:val="1"/>
      <w:numFmt w:val="bullet"/>
      <w:lvlText w:val=""/>
      <w:lvlJc w:val="left"/>
      <w:pPr>
        <w:tabs>
          <w:tab w:val="num" w:pos="4320"/>
        </w:tabs>
        <w:ind w:left="4320" w:hanging="360"/>
      </w:pPr>
      <w:rPr>
        <w:rFonts w:ascii="Wingdings 2" w:hAnsi="Wingdings 2" w:hint="default"/>
      </w:rPr>
    </w:lvl>
    <w:lvl w:ilvl="6" w:tplc="8698EFD8" w:tentative="1">
      <w:start w:val="1"/>
      <w:numFmt w:val="bullet"/>
      <w:lvlText w:val=""/>
      <w:lvlJc w:val="left"/>
      <w:pPr>
        <w:tabs>
          <w:tab w:val="num" w:pos="5040"/>
        </w:tabs>
        <w:ind w:left="5040" w:hanging="360"/>
      </w:pPr>
      <w:rPr>
        <w:rFonts w:ascii="Wingdings 2" w:hAnsi="Wingdings 2" w:hint="default"/>
      </w:rPr>
    </w:lvl>
    <w:lvl w:ilvl="7" w:tplc="B1049010" w:tentative="1">
      <w:start w:val="1"/>
      <w:numFmt w:val="bullet"/>
      <w:lvlText w:val=""/>
      <w:lvlJc w:val="left"/>
      <w:pPr>
        <w:tabs>
          <w:tab w:val="num" w:pos="5760"/>
        </w:tabs>
        <w:ind w:left="5760" w:hanging="360"/>
      </w:pPr>
      <w:rPr>
        <w:rFonts w:ascii="Wingdings 2" w:hAnsi="Wingdings 2" w:hint="default"/>
      </w:rPr>
    </w:lvl>
    <w:lvl w:ilvl="8" w:tplc="29DC3010" w:tentative="1">
      <w:start w:val="1"/>
      <w:numFmt w:val="bullet"/>
      <w:lvlText w:val=""/>
      <w:lvlJc w:val="left"/>
      <w:pPr>
        <w:tabs>
          <w:tab w:val="num" w:pos="6480"/>
        </w:tabs>
        <w:ind w:left="6480" w:hanging="360"/>
      </w:pPr>
      <w:rPr>
        <w:rFonts w:ascii="Wingdings 2" w:hAnsi="Wingdings 2" w:hint="default"/>
      </w:rPr>
    </w:lvl>
  </w:abstractNum>
  <w:abstractNum w:abstractNumId="66" w15:restartNumberingAfterBreak="0">
    <w:nsid w:val="262A583C"/>
    <w:multiLevelType w:val="hybridMultilevel"/>
    <w:tmpl w:val="59FA5FBC"/>
    <w:lvl w:ilvl="0" w:tplc="F8C427DC">
      <w:start w:val="1"/>
      <w:numFmt w:val="bullet"/>
      <w:lvlText w:val=""/>
      <w:lvlJc w:val="left"/>
      <w:pPr>
        <w:ind w:left="800" w:hanging="400"/>
      </w:pPr>
      <w:rPr>
        <w:rFonts w:ascii="Wingdings" w:hAnsi="Wingdings" w:hint="default"/>
      </w:rPr>
    </w:lvl>
    <w:lvl w:ilvl="1" w:tplc="04090001">
      <w:start w:val="1"/>
      <w:numFmt w:val="bullet"/>
      <w:lvlText w:val=""/>
      <w:lvlJc w:val="left"/>
      <w:pPr>
        <w:ind w:left="928"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68" w15:restartNumberingAfterBreak="0">
    <w:nsid w:val="27552C72"/>
    <w:multiLevelType w:val="hybridMultilevel"/>
    <w:tmpl w:val="B880A2FC"/>
    <w:lvl w:ilvl="0" w:tplc="4D288A84">
      <w:start w:val="1"/>
      <w:numFmt w:val="bullet"/>
      <w:lvlText w:val="•"/>
      <w:lvlJc w:val="left"/>
      <w:pPr>
        <w:tabs>
          <w:tab w:val="num" w:pos="720"/>
        </w:tabs>
        <w:ind w:left="720" w:hanging="360"/>
      </w:pPr>
      <w:rPr>
        <w:rFonts w:ascii="Arial" w:hAnsi="Arial" w:hint="default"/>
      </w:rPr>
    </w:lvl>
    <w:lvl w:ilvl="1" w:tplc="7F6CF098" w:tentative="1">
      <w:start w:val="1"/>
      <w:numFmt w:val="bullet"/>
      <w:lvlText w:val="•"/>
      <w:lvlJc w:val="left"/>
      <w:pPr>
        <w:tabs>
          <w:tab w:val="num" w:pos="1440"/>
        </w:tabs>
        <w:ind w:left="1440" w:hanging="360"/>
      </w:pPr>
      <w:rPr>
        <w:rFonts w:ascii="Arial" w:hAnsi="Arial" w:hint="default"/>
      </w:rPr>
    </w:lvl>
    <w:lvl w:ilvl="2" w:tplc="C06EB6CC" w:tentative="1">
      <w:start w:val="1"/>
      <w:numFmt w:val="bullet"/>
      <w:lvlText w:val="•"/>
      <w:lvlJc w:val="left"/>
      <w:pPr>
        <w:tabs>
          <w:tab w:val="num" w:pos="2160"/>
        </w:tabs>
        <w:ind w:left="2160" w:hanging="360"/>
      </w:pPr>
      <w:rPr>
        <w:rFonts w:ascii="Arial" w:hAnsi="Arial" w:hint="default"/>
      </w:rPr>
    </w:lvl>
    <w:lvl w:ilvl="3" w:tplc="424CCC0E" w:tentative="1">
      <w:start w:val="1"/>
      <w:numFmt w:val="bullet"/>
      <w:lvlText w:val="•"/>
      <w:lvlJc w:val="left"/>
      <w:pPr>
        <w:tabs>
          <w:tab w:val="num" w:pos="2880"/>
        </w:tabs>
        <w:ind w:left="2880" w:hanging="360"/>
      </w:pPr>
      <w:rPr>
        <w:rFonts w:ascii="Arial" w:hAnsi="Arial" w:hint="default"/>
      </w:rPr>
    </w:lvl>
    <w:lvl w:ilvl="4" w:tplc="C472CA70" w:tentative="1">
      <w:start w:val="1"/>
      <w:numFmt w:val="bullet"/>
      <w:lvlText w:val="•"/>
      <w:lvlJc w:val="left"/>
      <w:pPr>
        <w:tabs>
          <w:tab w:val="num" w:pos="3600"/>
        </w:tabs>
        <w:ind w:left="3600" w:hanging="360"/>
      </w:pPr>
      <w:rPr>
        <w:rFonts w:ascii="Arial" w:hAnsi="Arial" w:hint="default"/>
      </w:rPr>
    </w:lvl>
    <w:lvl w:ilvl="5" w:tplc="C4F8E5D4" w:tentative="1">
      <w:start w:val="1"/>
      <w:numFmt w:val="bullet"/>
      <w:lvlText w:val="•"/>
      <w:lvlJc w:val="left"/>
      <w:pPr>
        <w:tabs>
          <w:tab w:val="num" w:pos="4320"/>
        </w:tabs>
        <w:ind w:left="4320" w:hanging="360"/>
      </w:pPr>
      <w:rPr>
        <w:rFonts w:ascii="Arial" w:hAnsi="Arial" w:hint="default"/>
      </w:rPr>
    </w:lvl>
    <w:lvl w:ilvl="6" w:tplc="76088276" w:tentative="1">
      <w:start w:val="1"/>
      <w:numFmt w:val="bullet"/>
      <w:lvlText w:val="•"/>
      <w:lvlJc w:val="left"/>
      <w:pPr>
        <w:tabs>
          <w:tab w:val="num" w:pos="5040"/>
        </w:tabs>
        <w:ind w:left="5040" w:hanging="360"/>
      </w:pPr>
      <w:rPr>
        <w:rFonts w:ascii="Arial" w:hAnsi="Arial" w:hint="default"/>
      </w:rPr>
    </w:lvl>
    <w:lvl w:ilvl="7" w:tplc="6C5A18D0" w:tentative="1">
      <w:start w:val="1"/>
      <w:numFmt w:val="bullet"/>
      <w:lvlText w:val="•"/>
      <w:lvlJc w:val="left"/>
      <w:pPr>
        <w:tabs>
          <w:tab w:val="num" w:pos="5760"/>
        </w:tabs>
        <w:ind w:left="5760" w:hanging="360"/>
      </w:pPr>
      <w:rPr>
        <w:rFonts w:ascii="Arial" w:hAnsi="Arial" w:hint="default"/>
      </w:rPr>
    </w:lvl>
    <w:lvl w:ilvl="8" w:tplc="57BA024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73" w15:restartNumberingAfterBreak="0">
    <w:nsid w:val="2C72549B"/>
    <w:multiLevelType w:val="hybridMultilevel"/>
    <w:tmpl w:val="F8F6B7D6"/>
    <w:lvl w:ilvl="0" w:tplc="252424A2">
      <w:start w:val="1"/>
      <w:numFmt w:val="bullet"/>
      <w:lvlText w:val=""/>
      <w:lvlJc w:val="left"/>
      <w:pPr>
        <w:tabs>
          <w:tab w:val="num" w:pos="720"/>
        </w:tabs>
        <w:ind w:left="720" w:hanging="360"/>
      </w:pPr>
      <w:rPr>
        <w:rFonts w:ascii="Wingdings" w:hAnsi="Wingdings" w:hint="default"/>
      </w:rPr>
    </w:lvl>
    <w:lvl w:ilvl="1" w:tplc="BE30AF1E" w:tentative="1">
      <w:start w:val="1"/>
      <w:numFmt w:val="bullet"/>
      <w:lvlText w:val=""/>
      <w:lvlJc w:val="left"/>
      <w:pPr>
        <w:tabs>
          <w:tab w:val="num" w:pos="1440"/>
        </w:tabs>
        <w:ind w:left="1440" w:hanging="360"/>
      </w:pPr>
      <w:rPr>
        <w:rFonts w:ascii="Wingdings" w:hAnsi="Wingdings" w:hint="default"/>
      </w:rPr>
    </w:lvl>
    <w:lvl w:ilvl="2" w:tplc="B17460D2" w:tentative="1">
      <w:start w:val="1"/>
      <w:numFmt w:val="bullet"/>
      <w:lvlText w:val=""/>
      <w:lvlJc w:val="left"/>
      <w:pPr>
        <w:tabs>
          <w:tab w:val="num" w:pos="2160"/>
        </w:tabs>
        <w:ind w:left="2160" w:hanging="360"/>
      </w:pPr>
      <w:rPr>
        <w:rFonts w:ascii="Wingdings" w:hAnsi="Wingdings" w:hint="default"/>
      </w:rPr>
    </w:lvl>
    <w:lvl w:ilvl="3" w:tplc="CF72F016" w:tentative="1">
      <w:start w:val="1"/>
      <w:numFmt w:val="bullet"/>
      <w:lvlText w:val=""/>
      <w:lvlJc w:val="left"/>
      <w:pPr>
        <w:tabs>
          <w:tab w:val="num" w:pos="2880"/>
        </w:tabs>
        <w:ind w:left="2880" w:hanging="360"/>
      </w:pPr>
      <w:rPr>
        <w:rFonts w:ascii="Wingdings" w:hAnsi="Wingdings" w:hint="default"/>
      </w:rPr>
    </w:lvl>
    <w:lvl w:ilvl="4" w:tplc="FA96D426" w:tentative="1">
      <w:start w:val="1"/>
      <w:numFmt w:val="bullet"/>
      <w:lvlText w:val=""/>
      <w:lvlJc w:val="left"/>
      <w:pPr>
        <w:tabs>
          <w:tab w:val="num" w:pos="3600"/>
        </w:tabs>
        <w:ind w:left="3600" w:hanging="360"/>
      </w:pPr>
      <w:rPr>
        <w:rFonts w:ascii="Wingdings" w:hAnsi="Wingdings" w:hint="default"/>
      </w:rPr>
    </w:lvl>
    <w:lvl w:ilvl="5" w:tplc="4D2C27BE" w:tentative="1">
      <w:start w:val="1"/>
      <w:numFmt w:val="bullet"/>
      <w:lvlText w:val=""/>
      <w:lvlJc w:val="left"/>
      <w:pPr>
        <w:tabs>
          <w:tab w:val="num" w:pos="4320"/>
        </w:tabs>
        <w:ind w:left="4320" w:hanging="360"/>
      </w:pPr>
      <w:rPr>
        <w:rFonts w:ascii="Wingdings" w:hAnsi="Wingdings" w:hint="default"/>
      </w:rPr>
    </w:lvl>
    <w:lvl w:ilvl="6" w:tplc="17406976" w:tentative="1">
      <w:start w:val="1"/>
      <w:numFmt w:val="bullet"/>
      <w:lvlText w:val=""/>
      <w:lvlJc w:val="left"/>
      <w:pPr>
        <w:tabs>
          <w:tab w:val="num" w:pos="5040"/>
        </w:tabs>
        <w:ind w:left="5040" w:hanging="360"/>
      </w:pPr>
      <w:rPr>
        <w:rFonts w:ascii="Wingdings" w:hAnsi="Wingdings" w:hint="default"/>
      </w:rPr>
    </w:lvl>
    <w:lvl w:ilvl="7" w:tplc="4080BCDA" w:tentative="1">
      <w:start w:val="1"/>
      <w:numFmt w:val="bullet"/>
      <w:lvlText w:val=""/>
      <w:lvlJc w:val="left"/>
      <w:pPr>
        <w:tabs>
          <w:tab w:val="num" w:pos="5760"/>
        </w:tabs>
        <w:ind w:left="5760" w:hanging="360"/>
      </w:pPr>
      <w:rPr>
        <w:rFonts w:ascii="Wingdings" w:hAnsi="Wingdings" w:hint="default"/>
      </w:rPr>
    </w:lvl>
    <w:lvl w:ilvl="8" w:tplc="833649A6"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5" w15:restartNumberingAfterBreak="0">
    <w:nsid w:val="2CE34BFC"/>
    <w:multiLevelType w:val="hybridMultilevel"/>
    <w:tmpl w:val="765ADE0E"/>
    <w:lvl w:ilvl="0" w:tplc="72DE34C2">
      <w:start w:val="1"/>
      <w:numFmt w:val="bullet"/>
      <w:lvlText w:val="–"/>
      <w:lvlJc w:val="left"/>
      <w:pPr>
        <w:tabs>
          <w:tab w:val="num" w:pos="720"/>
        </w:tabs>
        <w:ind w:left="720" w:hanging="360"/>
      </w:pPr>
      <w:rPr>
        <w:rFonts w:ascii="Arial" w:hAnsi="Arial" w:hint="default"/>
      </w:rPr>
    </w:lvl>
    <w:lvl w:ilvl="1" w:tplc="51245E46" w:tentative="1">
      <w:start w:val="1"/>
      <w:numFmt w:val="bullet"/>
      <w:lvlText w:val="–"/>
      <w:lvlJc w:val="left"/>
      <w:pPr>
        <w:tabs>
          <w:tab w:val="num" w:pos="1440"/>
        </w:tabs>
        <w:ind w:left="1440" w:hanging="360"/>
      </w:pPr>
      <w:rPr>
        <w:rFonts w:ascii="Arial" w:hAnsi="Arial" w:hint="default"/>
      </w:rPr>
    </w:lvl>
    <w:lvl w:ilvl="2" w:tplc="1E0ACA04" w:tentative="1">
      <w:start w:val="1"/>
      <w:numFmt w:val="bullet"/>
      <w:lvlText w:val="–"/>
      <w:lvlJc w:val="left"/>
      <w:pPr>
        <w:tabs>
          <w:tab w:val="num" w:pos="2160"/>
        </w:tabs>
        <w:ind w:left="2160" w:hanging="360"/>
      </w:pPr>
      <w:rPr>
        <w:rFonts w:ascii="Arial" w:hAnsi="Arial" w:hint="default"/>
      </w:rPr>
    </w:lvl>
    <w:lvl w:ilvl="3" w:tplc="79F403B2">
      <w:start w:val="1"/>
      <w:numFmt w:val="bullet"/>
      <w:lvlText w:val="–"/>
      <w:lvlJc w:val="left"/>
      <w:pPr>
        <w:tabs>
          <w:tab w:val="num" w:pos="2880"/>
        </w:tabs>
        <w:ind w:left="2880" w:hanging="360"/>
      </w:pPr>
      <w:rPr>
        <w:rFonts w:ascii="Arial" w:hAnsi="Arial" w:hint="default"/>
      </w:rPr>
    </w:lvl>
    <w:lvl w:ilvl="4" w:tplc="258A8BCC" w:tentative="1">
      <w:start w:val="1"/>
      <w:numFmt w:val="bullet"/>
      <w:lvlText w:val="–"/>
      <w:lvlJc w:val="left"/>
      <w:pPr>
        <w:tabs>
          <w:tab w:val="num" w:pos="3600"/>
        </w:tabs>
        <w:ind w:left="3600" w:hanging="360"/>
      </w:pPr>
      <w:rPr>
        <w:rFonts w:ascii="Arial" w:hAnsi="Arial" w:hint="default"/>
      </w:rPr>
    </w:lvl>
    <w:lvl w:ilvl="5" w:tplc="81680C04" w:tentative="1">
      <w:start w:val="1"/>
      <w:numFmt w:val="bullet"/>
      <w:lvlText w:val="–"/>
      <w:lvlJc w:val="left"/>
      <w:pPr>
        <w:tabs>
          <w:tab w:val="num" w:pos="4320"/>
        </w:tabs>
        <w:ind w:left="4320" w:hanging="360"/>
      </w:pPr>
      <w:rPr>
        <w:rFonts w:ascii="Arial" w:hAnsi="Arial" w:hint="default"/>
      </w:rPr>
    </w:lvl>
    <w:lvl w:ilvl="6" w:tplc="73F28A42" w:tentative="1">
      <w:start w:val="1"/>
      <w:numFmt w:val="bullet"/>
      <w:lvlText w:val="–"/>
      <w:lvlJc w:val="left"/>
      <w:pPr>
        <w:tabs>
          <w:tab w:val="num" w:pos="5040"/>
        </w:tabs>
        <w:ind w:left="5040" w:hanging="360"/>
      </w:pPr>
      <w:rPr>
        <w:rFonts w:ascii="Arial" w:hAnsi="Arial" w:hint="default"/>
      </w:rPr>
    </w:lvl>
    <w:lvl w:ilvl="7" w:tplc="93BAE12A" w:tentative="1">
      <w:start w:val="1"/>
      <w:numFmt w:val="bullet"/>
      <w:lvlText w:val="–"/>
      <w:lvlJc w:val="left"/>
      <w:pPr>
        <w:tabs>
          <w:tab w:val="num" w:pos="5760"/>
        </w:tabs>
        <w:ind w:left="5760" w:hanging="360"/>
      </w:pPr>
      <w:rPr>
        <w:rFonts w:ascii="Arial" w:hAnsi="Arial" w:hint="default"/>
      </w:rPr>
    </w:lvl>
    <w:lvl w:ilvl="8" w:tplc="AA948B9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DBE0917"/>
    <w:multiLevelType w:val="hybridMultilevel"/>
    <w:tmpl w:val="E8AA745E"/>
    <w:lvl w:ilvl="0" w:tplc="C03C2D92">
      <w:start w:val="1"/>
      <w:numFmt w:val="bullet"/>
      <w:lvlText w:val=""/>
      <w:lvlJc w:val="left"/>
      <w:pPr>
        <w:tabs>
          <w:tab w:val="num" w:pos="720"/>
        </w:tabs>
        <w:ind w:left="720" w:hanging="360"/>
      </w:pPr>
      <w:rPr>
        <w:rFonts w:ascii="Wingdings 2" w:hAnsi="Wingdings 2" w:hint="default"/>
      </w:rPr>
    </w:lvl>
    <w:lvl w:ilvl="1" w:tplc="9C48F4EE" w:tentative="1">
      <w:start w:val="1"/>
      <w:numFmt w:val="bullet"/>
      <w:lvlText w:val=""/>
      <w:lvlJc w:val="left"/>
      <w:pPr>
        <w:tabs>
          <w:tab w:val="num" w:pos="1440"/>
        </w:tabs>
        <w:ind w:left="1440" w:hanging="360"/>
      </w:pPr>
      <w:rPr>
        <w:rFonts w:ascii="Wingdings 2" w:hAnsi="Wingdings 2" w:hint="default"/>
      </w:rPr>
    </w:lvl>
    <w:lvl w:ilvl="2" w:tplc="12D4B18A">
      <w:start w:val="1"/>
      <w:numFmt w:val="bullet"/>
      <w:lvlText w:val=""/>
      <w:lvlJc w:val="left"/>
      <w:pPr>
        <w:tabs>
          <w:tab w:val="num" w:pos="2160"/>
        </w:tabs>
        <w:ind w:left="2160" w:hanging="360"/>
      </w:pPr>
      <w:rPr>
        <w:rFonts w:ascii="Wingdings 2" w:hAnsi="Wingdings 2" w:hint="default"/>
      </w:rPr>
    </w:lvl>
    <w:lvl w:ilvl="3" w:tplc="69EE6B70" w:tentative="1">
      <w:start w:val="1"/>
      <w:numFmt w:val="bullet"/>
      <w:lvlText w:val=""/>
      <w:lvlJc w:val="left"/>
      <w:pPr>
        <w:tabs>
          <w:tab w:val="num" w:pos="2880"/>
        </w:tabs>
        <w:ind w:left="2880" w:hanging="360"/>
      </w:pPr>
      <w:rPr>
        <w:rFonts w:ascii="Wingdings 2" w:hAnsi="Wingdings 2" w:hint="default"/>
      </w:rPr>
    </w:lvl>
    <w:lvl w:ilvl="4" w:tplc="490A853E" w:tentative="1">
      <w:start w:val="1"/>
      <w:numFmt w:val="bullet"/>
      <w:lvlText w:val=""/>
      <w:lvlJc w:val="left"/>
      <w:pPr>
        <w:tabs>
          <w:tab w:val="num" w:pos="3600"/>
        </w:tabs>
        <w:ind w:left="3600" w:hanging="360"/>
      </w:pPr>
      <w:rPr>
        <w:rFonts w:ascii="Wingdings 2" w:hAnsi="Wingdings 2" w:hint="default"/>
      </w:rPr>
    </w:lvl>
    <w:lvl w:ilvl="5" w:tplc="12AE1324" w:tentative="1">
      <w:start w:val="1"/>
      <w:numFmt w:val="bullet"/>
      <w:lvlText w:val=""/>
      <w:lvlJc w:val="left"/>
      <w:pPr>
        <w:tabs>
          <w:tab w:val="num" w:pos="4320"/>
        </w:tabs>
        <w:ind w:left="4320" w:hanging="360"/>
      </w:pPr>
      <w:rPr>
        <w:rFonts w:ascii="Wingdings 2" w:hAnsi="Wingdings 2" w:hint="default"/>
      </w:rPr>
    </w:lvl>
    <w:lvl w:ilvl="6" w:tplc="CA36F1BE" w:tentative="1">
      <w:start w:val="1"/>
      <w:numFmt w:val="bullet"/>
      <w:lvlText w:val=""/>
      <w:lvlJc w:val="left"/>
      <w:pPr>
        <w:tabs>
          <w:tab w:val="num" w:pos="5040"/>
        </w:tabs>
        <w:ind w:left="5040" w:hanging="360"/>
      </w:pPr>
      <w:rPr>
        <w:rFonts w:ascii="Wingdings 2" w:hAnsi="Wingdings 2" w:hint="default"/>
      </w:rPr>
    </w:lvl>
    <w:lvl w:ilvl="7" w:tplc="A1D4C01C" w:tentative="1">
      <w:start w:val="1"/>
      <w:numFmt w:val="bullet"/>
      <w:lvlText w:val=""/>
      <w:lvlJc w:val="left"/>
      <w:pPr>
        <w:tabs>
          <w:tab w:val="num" w:pos="5760"/>
        </w:tabs>
        <w:ind w:left="5760" w:hanging="360"/>
      </w:pPr>
      <w:rPr>
        <w:rFonts w:ascii="Wingdings 2" w:hAnsi="Wingdings 2" w:hint="default"/>
      </w:rPr>
    </w:lvl>
    <w:lvl w:ilvl="8" w:tplc="A3EC2D60" w:tentative="1">
      <w:start w:val="1"/>
      <w:numFmt w:val="bullet"/>
      <w:lvlText w:val=""/>
      <w:lvlJc w:val="left"/>
      <w:pPr>
        <w:tabs>
          <w:tab w:val="num" w:pos="6480"/>
        </w:tabs>
        <w:ind w:left="6480" w:hanging="360"/>
      </w:pPr>
      <w:rPr>
        <w:rFonts w:ascii="Wingdings 2" w:hAnsi="Wingdings 2" w:hint="default"/>
      </w:rPr>
    </w:lvl>
  </w:abstractNum>
  <w:abstractNum w:abstractNumId="77"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8" w15:restartNumberingAfterBreak="0">
    <w:nsid w:val="2F576263"/>
    <w:multiLevelType w:val="hybridMultilevel"/>
    <w:tmpl w:val="87C86AF2"/>
    <w:lvl w:ilvl="0" w:tplc="40406A46">
      <w:start w:val="1"/>
      <w:numFmt w:val="bullet"/>
      <w:lvlText w:val=""/>
      <w:lvlJc w:val="left"/>
      <w:pPr>
        <w:tabs>
          <w:tab w:val="num" w:pos="720"/>
        </w:tabs>
        <w:ind w:left="720" w:hanging="360"/>
      </w:pPr>
      <w:rPr>
        <w:rFonts w:ascii="Wingdings 2" w:hAnsi="Wingdings 2" w:hint="default"/>
      </w:rPr>
    </w:lvl>
    <w:lvl w:ilvl="1" w:tplc="9998E882">
      <w:start w:val="1"/>
      <w:numFmt w:val="bullet"/>
      <w:lvlText w:val=""/>
      <w:lvlJc w:val="left"/>
      <w:pPr>
        <w:tabs>
          <w:tab w:val="num" w:pos="1440"/>
        </w:tabs>
        <w:ind w:left="1440" w:hanging="360"/>
      </w:pPr>
      <w:rPr>
        <w:rFonts w:ascii="Wingdings 2" w:hAnsi="Wingdings 2" w:hint="default"/>
      </w:rPr>
    </w:lvl>
    <w:lvl w:ilvl="2" w:tplc="6C78D4AA" w:tentative="1">
      <w:start w:val="1"/>
      <w:numFmt w:val="bullet"/>
      <w:lvlText w:val=""/>
      <w:lvlJc w:val="left"/>
      <w:pPr>
        <w:tabs>
          <w:tab w:val="num" w:pos="2160"/>
        </w:tabs>
        <w:ind w:left="2160" w:hanging="360"/>
      </w:pPr>
      <w:rPr>
        <w:rFonts w:ascii="Wingdings 2" w:hAnsi="Wingdings 2" w:hint="default"/>
      </w:rPr>
    </w:lvl>
    <w:lvl w:ilvl="3" w:tplc="3682A04C" w:tentative="1">
      <w:start w:val="1"/>
      <w:numFmt w:val="bullet"/>
      <w:lvlText w:val=""/>
      <w:lvlJc w:val="left"/>
      <w:pPr>
        <w:tabs>
          <w:tab w:val="num" w:pos="2880"/>
        </w:tabs>
        <w:ind w:left="2880" w:hanging="360"/>
      </w:pPr>
      <w:rPr>
        <w:rFonts w:ascii="Wingdings 2" w:hAnsi="Wingdings 2" w:hint="default"/>
      </w:rPr>
    </w:lvl>
    <w:lvl w:ilvl="4" w:tplc="3434030E" w:tentative="1">
      <w:start w:val="1"/>
      <w:numFmt w:val="bullet"/>
      <w:lvlText w:val=""/>
      <w:lvlJc w:val="left"/>
      <w:pPr>
        <w:tabs>
          <w:tab w:val="num" w:pos="3600"/>
        </w:tabs>
        <w:ind w:left="3600" w:hanging="360"/>
      </w:pPr>
      <w:rPr>
        <w:rFonts w:ascii="Wingdings 2" w:hAnsi="Wingdings 2" w:hint="default"/>
      </w:rPr>
    </w:lvl>
    <w:lvl w:ilvl="5" w:tplc="8740110C" w:tentative="1">
      <w:start w:val="1"/>
      <w:numFmt w:val="bullet"/>
      <w:lvlText w:val=""/>
      <w:lvlJc w:val="left"/>
      <w:pPr>
        <w:tabs>
          <w:tab w:val="num" w:pos="4320"/>
        </w:tabs>
        <w:ind w:left="4320" w:hanging="360"/>
      </w:pPr>
      <w:rPr>
        <w:rFonts w:ascii="Wingdings 2" w:hAnsi="Wingdings 2" w:hint="default"/>
      </w:rPr>
    </w:lvl>
    <w:lvl w:ilvl="6" w:tplc="800812FC" w:tentative="1">
      <w:start w:val="1"/>
      <w:numFmt w:val="bullet"/>
      <w:lvlText w:val=""/>
      <w:lvlJc w:val="left"/>
      <w:pPr>
        <w:tabs>
          <w:tab w:val="num" w:pos="5040"/>
        </w:tabs>
        <w:ind w:left="5040" w:hanging="360"/>
      </w:pPr>
      <w:rPr>
        <w:rFonts w:ascii="Wingdings 2" w:hAnsi="Wingdings 2" w:hint="default"/>
      </w:rPr>
    </w:lvl>
    <w:lvl w:ilvl="7" w:tplc="953460E8" w:tentative="1">
      <w:start w:val="1"/>
      <w:numFmt w:val="bullet"/>
      <w:lvlText w:val=""/>
      <w:lvlJc w:val="left"/>
      <w:pPr>
        <w:tabs>
          <w:tab w:val="num" w:pos="5760"/>
        </w:tabs>
        <w:ind w:left="5760" w:hanging="360"/>
      </w:pPr>
      <w:rPr>
        <w:rFonts w:ascii="Wingdings 2" w:hAnsi="Wingdings 2" w:hint="default"/>
      </w:rPr>
    </w:lvl>
    <w:lvl w:ilvl="8" w:tplc="F7FE7E88" w:tentative="1">
      <w:start w:val="1"/>
      <w:numFmt w:val="bullet"/>
      <w:lvlText w:val=""/>
      <w:lvlJc w:val="left"/>
      <w:pPr>
        <w:tabs>
          <w:tab w:val="num" w:pos="6480"/>
        </w:tabs>
        <w:ind w:left="6480" w:hanging="360"/>
      </w:pPr>
      <w:rPr>
        <w:rFonts w:ascii="Wingdings 2" w:hAnsi="Wingdings 2" w:hint="default"/>
      </w:rPr>
    </w:lvl>
  </w:abstractNum>
  <w:abstractNum w:abstractNumId="79"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302C334D"/>
    <w:multiLevelType w:val="hybridMultilevel"/>
    <w:tmpl w:val="C33EB9F6"/>
    <w:lvl w:ilvl="0" w:tplc="A9D02256">
      <w:start w:val="1"/>
      <w:numFmt w:val="bullet"/>
      <w:lvlText w:val=""/>
      <w:lvlJc w:val="left"/>
      <w:pPr>
        <w:tabs>
          <w:tab w:val="num" w:pos="720"/>
        </w:tabs>
        <w:ind w:left="720" w:hanging="360"/>
      </w:pPr>
      <w:rPr>
        <w:rFonts w:ascii="Wingdings 2" w:hAnsi="Wingdings 2" w:hint="default"/>
      </w:rPr>
    </w:lvl>
    <w:lvl w:ilvl="1" w:tplc="A520559A" w:tentative="1">
      <w:start w:val="1"/>
      <w:numFmt w:val="bullet"/>
      <w:lvlText w:val=""/>
      <w:lvlJc w:val="left"/>
      <w:pPr>
        <w:tabs>
          <w:tab w:val="num" w:pos="1440"/>
        </w:tabs>
        <w:ind w:left="1440" w:hanging="360"/>
      </w:pPr>
      <w:rPr>
        <w:rFonts w:ascii="Wingdings 2" w:hAnsi="Wingdings 2" w:hint="default"/>
      </w:rPr>
    </w:lvl>
    <w:lvl w:ilvl="2" w:tplc="7F289C98">
      <w:start w:val="1"/>
      <w:numFmt w:val="bullet"/>
      <w:lvlText w:val=""/>
      <w:lvlJc w:val="left"/>
      <w:pPr>
        <w:tabs>
          <w:tab w:val="num" w:pos="2160"/>
        </w:tabs>
        <w:ind w:left="2160" w:hanging="360"/>
      </w:pPr>
      <w:rPr>
        <w:rFonts w:ascii="Wingdings 2" w:hAnsi="Wingdings 2" w:hint="default"/>
      </w:rPr>
    </w:lvl>
    <w:lvl w:ilvl="3" w:tplc="1C149E66" w:tentative="1">
      <w:start w:val="1"/>
      <w:numFmt w:val="bullet"/>
      <w:lvlText w:val=""/>
      <w:lvlJc w:val="left"/>
      <w:pPr>
        <w:tabs>
          <w:tab w:val="num" w:pos="2880"/>
        </w:tabs>
        <w:ind w:left="2880" w:hanging="360"/>
      </w:pPr>
      <w:rPr>
        <w:rFonts w:ascii="Wingdings 2" w:hAnsi="Wingdings 2" w:hint="default"/>
      </w:rPr>
    </w:lvl>
    <w:lvl w:ilvl="4" w:tplc="4C50043E" w:tentative="1">
      <w:start w:val="1"/>
      <w:numFmt w:val="bullet"/>
      <w:lvlText w:val=""/>
      <w:lvlJc w:val="left"/>
      <w:pPr>
        <w:tabs>
          <w:tab w:val="num" w:pos="3600"/>
        </w:tabs>
        <w:ind w:left="3600" w:hanging="360"/>
      </w:pPr>
      <w:rPr>
        <w:rFonts w:ascii="Wingdings 2" w:hAnsi="Wingdings 2" w:hint="default"/>
      </w:rPr>
    </w:lvl>
    <w:lvl w:ilvl="5" w:tplc="11868540" w:tentative="1">
      <w:start w:val="1"/>
      <w:numFmt w:val="bullet"/>
      <w:lvlText w:val=""/>
      <w:lvlJc w:val="left"/>
      <w:pPr>
        <w:tabs>
          <w:tab w:val="num" w:pos="4320"/>
        </w:tabs>
        <w:ind w:left="4320" w:hanging="360"/>
      </w:pPr>
      <w:rPr>
        <w:rFonts w:ascii="Wingdings 2" w:hAnsi="Wingdings 2" w:hint="default"/>
      </w:rPr>
    </w:lvl>
    <w:lvl w:ilvl="6" w:tplc="4CA0EC80" w:tentative="1">
      <w:start w:val="1"/>
      <w:numFmt w:val="bullet"/>
      <w:lvlText w:val=""/>
      <w:lvlJc w:val="left"/>
      <w:pPr>
        <w:tabs>
          <w:tab w:val="num" w:pos="5040"/>
        </w:tabs>
        <w:ind w:left="5040" w:hanging="360"/>
      </w:pPr>
      <w:rPr>
        <w:rFonts w:ascii="Wingdings 2" w:hAnsi="Wingdings 2" w:hint="default"/>
      </w:rPr>
    </w:lvl>
    <w:lvl w:ilvl="7" w:tplc="99F61F14" w:tentative="1">
      <w:start w:val="1"/>
      <w:numFmt w:val="bullet"/>
      <w:lvlText w:val=""/>
      <w:lvlJc w:val="left"/>
      <w:pPr>
        <w:tabs>
          <w:tab w:val="num" w:pos="5760"/>
        </w:tabs>
        <w:ind w:left="5760" w:hanging="360"/>
      </w:pPr>
      <w:rPr>
        <w:rFonts w:ascii="Wingdings 2" w:hAnsi="Wingdings 2" w:hint="default"/>
      </w:rPr>
    </w:lvl>
    <w:lvl w:ilvl="8" w:tplc="AEB6F1D8" w:tentative="1">
      <w:start w:val="1"/>
      <w:numFmt w:val="bullet"/>
      <w:lvlText w:val=""/>
      <w:lvlJc w:val="left"/>
      <w:pPr>
        <w:tabs>
          <w:tab w:val="num" w:pos="6480"/>
        </w:tabs>
        <w:ind w:left="6480" w:hanging="360"/>
      </w:pPr>
      <w:rPr>
        <w:rFonts w:ascii="Wingdings 2" w:hAnsi="Wingdings 2" w:hint="default"/>
      </w:rPr>
    </w:lvl>
  </w:abstractNum>
  <w:abstractNum w:abstractNumId="81"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30F61374"/>
    <w:multiLevelType w:val="hybridMultilevel"/>
    <w:tmpl w:val="EE68A8D6"/>
    <w:lvl w:ilvl="0" w:tplc="932A5FDC">
      <w:start w:val="1"/>
      <w:numFmt w:val="bullet"/>
      <w:lvlText w:val=""/>
      <w:lvlJc w:val="left"/>
      <w:pPr>
        <w:tabs>
          <w:tab w:val="num" w:pos="720"/>
        </w:tabs>
        <w:ind w:left="720" w:hanging="360"/>
      </w:pPr>
      <w:rPr>
        <w:rFonts w:ascii="Wingdings" w:hAnsi="Wingdings" w:hint="default"/>
      </w:rPr>
    </w:lvl>
    <w:lvl w:ilvl="1" w:tplc="D924BDBC">
      <w:numFmt w:val="bullet"/>
      <w:lvlText w:val=""/>
      <w:lvlJc w:val="left"/>
      <w:pPr>
        <w:tabs>
          <w:tab w:val="num" w:pos="1440"/>
        </w:tabs>
        <w:ind w:left="1440" w:hanging="360"/>
      </w:pPr>
      <w:rPr>
        <w:rFonts w:ascii="Wingdings" w:hAnsi="Wingdings" w:hint="default"/>
      </w:rPr>
    </w:lvl>
    <w:lvl w:ilvl="2" w:tplc="6242E072">
      <w:numFmt w:val="bullet"/>
      <w:lvlText w:val=""/>
      <w:lvlJc w:val="left"/>
      <w:pPr>
        <w:tabs>
          <w:tab w:val="num" w:pos="2160"/>
        </w:tabs>
        <w:ind w:left="2160" w:hanging="360"/>
      </w:pPr>
      <w:rPr>
        <w:rFonts w:ascii="Wingdings" w:hAnsi="Wingdings" w:hint="default"/>
      </w:rPr>
    </w:lvl>
    <w:lvl w:ilvl="3" w:tplc="F822E02E" w:tentative="1">
      <w:start w:val="1"/>
      <w:numFmt w:val="bullet"/>
      <w:lvlText w:val=""/>
      <w:lvlJc w:val="left"/>
      <w:pPr>
        <w:tabs>
          <w:tab w:val="num" w:pos="2880"/>
        </w:tabs>
        <w:ind w:left="2880" w:hanging="360"/>
      </w:pPr>
      <w:rPr>
        <w:rFonts w:ascii="Wingdings" w:hAnsi="Wingdings" w:hint="default"/>
      </w:rPr>
    </w:lvl>
    <w:lvl w:ilvl="4" w:tplc="040A2D0C" w:tentative="1">
      <w:start w:val="1"/>
      <w:numFmt w:val="bullet"/>
      <w:lvlText w:val=""/>
      <w:lvlJc w:val="left"/>
      <w:pPr>
        <w:tabs>
          <w:tab w:val="num" w:pos="3600"/>
        </w:tabs>
        <w:ind w:left="3600" w:hanging="360"/>
      </w:pPr>
      <w:rPr>
        <w:rFonts w:ascii="Wingdings" w:hAnsi="Wingdings" w:hint="default"/>
      </w:rPr>
    </w:lvl>
    <w:lvl w:ilvl="5" w:tplc="6956763E" w:tentative="1">
      <w:start w:val="1"/>
      <w:numFmt w:val="bullet"/>
      <w:lvlText w:val=""/>
      <w:lvlJc w:val="left"/>
      <w:pPr>
        <w:tabs>
          <w:tab w:val="num" w:pos="4320"/>
        </w:tabs>
        <w:ind w:left="4320" w:hanging="360"/>
      </w:pPr>
      <w:rPr>
        <w:rFonts w:ascii="Wingdings" w:hAnsi="Wingdings" w:hint="default"/>
      </w:rPr>
    </w:lvl>
    <w:lvl w:ilvl="6" w:tplc="A7B2E1F6" w:tentative="1">
      <w:start w:val="1"/>
      <w:numFmt w:val="bullet"/>
      <w:lvlText w:val=""/>
      <w:lvlJc w:val="left"/>
      <w:pPr>
        <w:tabs>
          <w:tab w:val="num" w:pos="5040"/>
        </w:tabs>
        <w:ind w:left="5040" w:hanging="360"/>
      </w:pPr>
      <w:rPr>
        <w:rFonts w:ascii="Wingdings" w:hAnsi="Wingdings" w:hint="default"/>
      </w:rPr>
    </w:lvl>
    <w:lvl w:ilvl="7" w:tplc="2F2E6BA0" w:tentative="1">
      <w:start w:val="1"/>
      <w:numFmt w:val="bullet"/>
      <w:lvlText w:val=""/>
      <w:lvlJc w:val="left"/>
      <w:pPr>
        <w:tabs>
          <w:tab w:val="num" w:pos="5760"/>
        </w:tabs>
        <w:ind w:left="5760" w:hanging="360"/>
      </w:pPr>
      <w:rPr>
        <w:rFonts w:ascii="Wingdings" w:hAnsi="Wingdings" w:hint="default"/>
      </w:rPr>
    </w:lvl>
    <w:lvl w:ilvl="8" w:tplc="34284EE0"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0FC0149"/>
    <w:multiLevelType w:val="hybridMultilevel"/>
    <w:tmpl w:val="D3A88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103014F"/>
    <w:multiLevelType w:val="hybridMultilevel"/>
    <w:tmpl w:val="9F0E7248"/>
    <w:lvl w:ilvl="0" w:tplc="8EEED3C8">
      <w:start w:val="1"/>
      <w:numFmt w:val="bullet"/>
      <w:lvlText w:val="◦"/>
      <w:lvlJc w:val="left"/>
      <w:pPr>
        <w:tabs>
          <w:tab w:val="num" w:pos="720"/>
        </w:tabs>
        <w:ind w:left="720" w:hanging="360"/>
      </w:pPr>
      <w:rPr>
        <w:rFonts w:ascii="Microsoft Sans Serif" w:hAnsi="Microsoft Sans Serif" w:hint="default"/>
      </w:rPr>
    </w:lvl>
    <w:lvl w:ilvl="1" w:tplc="61489554">
      <w:start w:val="1"/>
      <w:numFmt w:val="bullet"/>
      <w:lvlText w:val="◦"/>
      <w:lvlJc w:val="left"/>
      <w:pPr>
        <w:tabs>
          <w:tab w:val="num" w:pos="1440"/>
        </w:tabs>
        <w:ind w:left="1440" w:hanging="360"/>
      </w:pPr>
      <w:rPr>
        <w:rFonts w:ascii="Microsoft Sans Serif" w:hAnsi="Microsoft Sans Serif" w:hint="default"/>
      </w:rPr>
    </w:lvl>
    <w:lvl w:ilvl="2" w:tplc="36FA89A0" w:tentative="1">
      <w:start w:val="1"/>
      <w:numFmt w:val="bullet"/>
      <w:lvlText w:val="◦"/>
      <w:lvlJc w:val="left"/>
      <w:pPr>
        <w:tabs>
          <w:tab w:val="num" w:pos="2160"/>
        </w:tabs>
        <w:ind w:left="2160" w:hanging="360"/>
      </w:pPr>
      <w:rPr>
        <w:rFonts w:ascii="Microsoft Sans Serif" w:hAnsi="Microsoft Sans Serif" w:hint="default"/>
      </w:rPr>
    </w:lvl>
    <w:lvl w:ilvl="3" w:tplc="2D5439BE" w:tentative="1">
      <w:start w:val="1"/>
      <w:numFmt w:val="bullet"/>
      <w:lvlText w:val="◦"/>
      <w:lvlJc w:val="left"/>
      <w:pPr>
        <w:tabs>
          <w:tab w:val="num" w:pos="2880"/>
        </w:tabs>
        <w:ind w:left="2880" w:hanging="360"/>
      </w:pPr>
      <w:rPr>
        <w:rFonts w:ascii="Microsoft Sans Serif" w:hAnsi="Microsoft Sans Serif" w:hint="default"/>
      </w:rPr>
    </w:lvl>
    <w:lvl w:ilvl="4" w:tplc="BD52712E" w:tentative="1">
      <w:start w:val="1"/>
      <w:numFmt w:val="bullet"/>
      <w:lvlText w:val="◦"/>
      <w:lvlJc w:val="left"/>
      <w:pPr>
        <w:tabs>
          <w:tab w:val="num" w:pos="3600"/>
        </w:tabs>
        <w:ind w:left="3600" w:hanging="360"/>
      </w:pPr>
      <w:rPr>
        <w:rFonts w:ascii="Microsoft Sans Serif" w:hAnsi="Microsoft Sans Serif" w:hint="default"/>
      </w:rPr>
    </w:lvl>
    <w:lvl w:ilvl="5" w:tplc="94FCF8E4" w:tentative="1">
      <w:start w:val="1"/>
      <w:numFmt w:val="bullet"/>
      <w:lvlText w:val="◦"/>
      <w:lvlJc w:val="left"/>
      <w:pPr>
        <w:tabs>
          <w:tab w:val="num" w:pos="4320"/>
        </w:tabs>
        <w:ind w:left="4320" w:hanging="360"/>
      </w:pPr>
      <w:rPr>
        <w:rFonts w:ascii="Microsoft Sans Serif" w:hAnsi="Microsoft Sans Serif" w:hint="default"/>
      </w:rPr>
    </w:lvl>
    <w:lvl w:ilvl="6" w:tplc="CD0CEE60" w:tentative="1">
      <w:start w:val="1"/>
      <w:numFmt w:val="bullet"/>
      <w:lvlText w:val="◦"/>
      <w:lvlJc w:val="left"/>
      <w:pPr>
        <w:tabs>
          <w:tab w:val="num" w:pos="5040"/>
        </w:tabs>
        <w:ind w:left="5040" w:hanging="360"/>
      </w:pPr>
      <w:rPr>
        <w:rFonts w:ascii="Microsoft Sans Serif" w:hAnsi="Microsoft Sans Serif" w:hint="default"/>
      </w:rPr>
    </w:lvl>
    <w:lvl w:ilvl="7" w:tplc="9DCC2FF2" w:tentative="1">
      <w:start w:val="1"/>
      <w:numFmt w:val="bullet"/>
      <w:lvlText w:val="◦"/>
      <w:lvlJc w:val="left"/>
      <w:pPr>
        <w:tabs>
          <w:tab w:val="num" w:pos="5760"/>
        </w:tabs>
        <w:ind w:left="5760" w:hanging="360"/>
      </w:pPr>
      <w:rPr>
        <w:rFonts w:ascii="Microsoft Sans Serif" w:hAnsi="Microsoft Sans Serif" w:hint="default"/>
      </w:rPr>
    </w:lvl>
    <w:lvl w:ilvl="8" w:tplc="C1B6E68E" w:tentative="1">
      <w:start w:val="1"/>
      <w:numFmt w:val="bullet"/>
      <w:lvlText w:val="◦"/>
      <w:lvlJc w:val="left"/>
      <w:pPr>
        <w:tabs>
          <w:tab w:val="num" w:pos="6480"/>
        </w:tabs>
        <w:ind w:left="6480" w:hanging="360"/>
      </w:pPr>
      <w:rPr>
        <w:rFonts w:ascii="Microsoft Sans Serif" w:hAnsi="Microsoft Sans Serif" w:hint="default"/>
      </w:rPr>
    </w:lvl>
  </w:abstractNum>
  <w:abstractNum w:abstractNumId="85" w15:restartNumberingAfterBreak="0">
    <w:nsid w:val="31C5123B"/>
    <w:multiLevelType w:val="hybridMultilevel"/>
    <w:tmpl w:val="0868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2AB7D4B"/>
    <w:multiLevelType w:val="hybridMultilevel"/>
    <w:tmpl w:val="F576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8" w15:restartNumberingAfterBreak="0">
    <w:nsid w:val="33C83BB1"/>
    <w:multiLevelType w:val="hybridMultilevel"/>
    <w:tmpl w:val="49549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355A7725"/>
    <w:multiLevelType w:val="hybridMultilevel"/>
    <w:tmpl w:val="0AE8B3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361E5C84"/>
    <w:multiLevelType w:val="hybridMultilevel"/>
    <w:tmpl w:val="DEF62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6E952A9"/>
    <w:multiLevelType w:val="hybridMultilevel"/>
    <w:tmpl w:val="BC66199A"/>
    <w:lvl w:ilvl="0" w:tplc="83C0BE70">
      <w:start w:val="1"/>
      <w:numFmt w:val="bullet"/>
      <w:lvlText w:val="–"/>
      <w:lvlJc w:val="left"/>
      <w:pPr>
        <w:tabs>
          <w:tab w:val="num" w:pos="720"/>
        </w:tabs>
        <w:ind w:left="720" w:hanging="360"/>
      </w:pPr>
      <w:rPr>
        <w:rFonts w:ascii="Arial" w:hAnsi="Arial" w:hint="default"/>
      </w:rPr>
    </w:lvl>
    <w:lvl w:ilvl="1" w:tplc="53E85B50" w:tentative="1">
      <w:start w:val="1"/>
      <w:numFmt w:val="bullet"/>
      <w:lvlText w:val="–"/>
      <w:lvlJc w:val="left"/>
      <w:pPr>
        <w:tabs>
          <w:tab w:val="num" w:pos="1440"/>
        </w:tabs>
        <w:ind w:left="1440" w:hanging="360"/>
      </w:pPr>
      <w:rPr>
        <w:rFonts w:ascii="Arial" w:hAnsi="Arial" w:hint="default"/>
      </w:rPr>
    </w:lvl>
    <w:lvl w:ilvl="2" w:tplc="91304106" w:tentative="1">
      <w:start w:val="1"/>
      <w:numFmt w:val="bullet"/>
      <w:lvlText w:val="–"/>
      <w:lvlJc w:val="left"/>
      <w:pPr>
        <w:tabs>
          <w:tab w:val="num" w:pos="2160"/>
        </w:tabs>
        <w:ind w:left="2160" w:hanging="360"/>
      </w:pPr>
      <w:rPr>
        <w:rFonts w:ascii="Arial" w:hAnsi="Arial" w:hint="default"/>
      </w:rPr>
    </w:lvl>
    <w:lvl w:ilvl="3" w:tplc="F63A9F44">
      <w:start w:val="1"/>
      <w:numFmt w:val="bullet"/>
      <w:lvlText w:val="–"/>
      <w:lvlJc w:val="left"/>
      <w:pPr>
        <w:tabs>
          <w:tab w:val="num" w:pos="2880"/>
        </w:tabs>
        <w:ind w:left="2880" w:hanging="360"/>
      </w:pPr>
      <w:rPr>
        <w:rFonts w:ascii="Arial" w:hAnsi="Arial" w:hint="default"/>
      </w:rPr>
    </w:lvl>
    <w:lvl w:ilvl="4" w:tplc="9AB23FD4" w:tentative="1">
      <w:start w:val="1"/>
      <w:numFmt w:val="bullet"/>
      <w:lvlText w:val="–"/>
      <w:lvlJc w:val="left"/>
      <w:pPr>
        <w:tabs>
          <w:tab w:val="num" w:pos="3600"/>
        </w:tabs>
        <w:ind w:left="3600" w:hanging="360"/>
      </w:pPr>
      <w:rPr>
        <w:rFonts w:ascii="Arial" w:hAnsi="Arial" w:hint="default"/>
      </w:rPr>
    </w:lvl>
    <w:lvl w:ilvl="5" w:tplc="0A0234FE" w:tentative="1">
      <w:start w:val="1"/>
      <w:numFmt w:val="bullet"/>
      <w:lvlText w:val="–"/>
      <w:lvlJc w:val="left"/>
      <w:pPr>
        <w:tabs>
          <w:tab w:val="num" w:pos="4320"/>
        </w:tabs>
        <w:ind w:left="4320" w:hanging="360"/>
      </w:pPr>
      <w:rPr>
        <w:rFonts w:ascii="Arial" w:hAnsi="Arial" w:hint="default"/>
      </w:rPr>
    </w:lvl>
    <w:lvl w:ilvl="6" w:tplc="45CE3BEA" w:tentative="1">
      <w:start w:val="1"/>
      <w:numFmt w:val="bullet"/>
      <w:lvlText w:val="–"/>
      <w:lvlJc w:val="left"/>
      <w:pPr>
        <w:tabs>
          <w:tab w:val="num" w:pos="5040"/>
        </w:tabs>
        <w:ind w:left="5040" w:hanging="360"/>
      </w:pPr>
      <w:rPr>
        <w:rFonts w:ascii="Arial" w:hAnsi="Arial" w:hint="default"/>
      </w:rPr>
    </w:lvl>
    <w:lvl w:ilvl="7" w:tplc="E7E26A16" w:tentative="1">
      <w:start w:val="1"/>
      <w:numFmt w:val="bullet"/>
      <w:lvlText w:val="–"/>
      <w:lvlJc w:val="left"/>
      <w:pPr>
        <w:tabs>
          <w:tab w:val="num" w:pos="5760"/>
        </w:tabs>
        <w:ind w:left="5760" w:hanging="360"/>
      </w:pPr>
      <w:rPr>
        <w:rFonts w:ascii="Arial" w:hAnsi="Arial" w:hint="default"/>
      </w:rPr>
    </w:lvl>
    <w:lvl w:ilvl="8" w:tplc="5BB83210"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7877F22"/>
    <w:multiLevelType w:val="hybridMultilevel"/>
    <w:tmpl w:val="197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6"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9F93E27"/>
    <w:multiLevelType w:val="hybridMultilevel"/>
    <w:tmpl w:val="2566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A173CB3"/>
    <w:multiLevelType w:val="hybridMultilevel"/>
    <w:tmpl w:val="A0F2D664"/>
    <w:lvl w:ilvl="0" w:tplc="CC64CA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0" w15:restartNumberingAfterBreak="0">
    <w:nsid w:val="3ADF39F7"/>
    <w:multiLevelType w:val="hybridMultilevel"/>
    <w:tmpl w:val="FDB47948"/>
    <w:lvl w:ilvl="0" w:tplc="2DBCCD8C">
      <w:start w:val="1"/>
      <w:numFmt w:val="bullet"/>
      <w:lvlText w:val="+"/>
      <w:lvlJc w:val="left"/>
      <w:pPr>
        <w:tabs>
          <w:tab w:val="num" w:pos="720"/>
        </w:tabs>
        <w:ind w:left="720" w:hanging="360"/>
      </w:pPr>
      <w:rPr>
        <w:rFonts w:ascii="Microsoft Sans Serif" w:hAnsi="Microsoft Sans Serif" w:hint="default"/>
      </w:rPr>
    </w:lvl>
    <w:lvl w:ilvl="1" w:tplc="2F04097E">
      <w:start w:val="1"/>
      <w:numFmt w:val="bullet"/>
      <w:lvlText w:val="+"/>
      <w:lvlJc w:val="left"/>
      <w:pPr>
        <w:tabs>
          <w:tab w:val="num" w:pos="1440"/>
        </w:tabs>
        <w:ind w:left="1440" w:hanging="360"/>
      </w:pPr>
      <w:rPr>
        <w:rFonts w:ascii="Microsoft Sans Serif" w:hAnsi="Microsoft Sans Serif" w:hint="default"/>
      </w:rPr>
    </w:lvl>
    <w:lvl w:ilvl="2" w:tplc="9B1035F6" w:tentative="1">
      <w:start w:val="1"/>
      <w:numFmt w:val="bullet"/>
      <w:lvlText w:val="+"/>
      <w:lvlJc w:val="left"/>
      <w:pPr>
        <w:tabs>
          <w:tab w:val="num" w:pos="2160"/>
        </w:tabs>
        <w:ind w:left="2160" w:hanging="360"/>
      </w:pPr>
      <w:rPr>
        <w:rFonts w:ascii="Microsoft Sans Serif" w:hAnsi="Microsoft Sans Serif" w:hint="default"/>
      </w:rPr>
    </w:lvl>
    <w:lvl w:ilvl="3" w:tplc="67CA3E1C" w:tentative="1">
      <w:start w:val="1"/>
      <w:numFmt w:val="bullet"/>
      <w:lvlText w:val="+"/>
      <w:lvlJc w:val="left"/>
      <w:pPr>
        <w:tabs>
          <w:tab w:val="num" w:pos="2880"/>
        </w:tabs>
        <w:ind w:left="2880" w:hanging="360"/>
      </w:pPr>
      <w:rPr>
        <w:rFonts w:ascii="Microsoft Sans Serif" w:hAnsi="Microsoft Sans Serif" w:hint="default"/>
      </w:rPr>
    </w:lvl>
    <w:lvl w:ilvl="4" w:tplc="01DC8D9C" w:tentative="1">
      <w:start w:val="1"/>
      <w:numFmt w:val="bullet"/>
      <w:lvlText w:val="+"/>
      <w:lvlJc w:val="left"/>
      <w:pPr>
        <w:tabs>
          <w:tab w:val="num" w:pos="3600"/>
        </w:tabs>
        <w:ind w:left="3600" w:hanging="360"/>
      </w:pPr>
      <w:rPr>
        <w:rFonts w:ascii="Microsoft Sans Serif" w:hAnsi="Microsoft Sans Serif" w:hint="default"/>
      </w:rPr>
    </w:lvl>
    <w:lvl w:ilvl="5" w:tplc="2E781222" w:tentative="1">
      <w:start w:val="1"/>
      <w:numFmt w:val="bullet"/>
      <w:lvlText w:val="+"/>
      <w:lvlJc w:val="left"/>
      <w:pPr>
        <w:tabs>
          <w:tab w:val="num" w:pos="4320"/>
        </w:tabs>
        <w:ind w:left="4320" w:hanging="360"/>
      </w:pPr>
      <w:rPr>
        <w:rFonts w:ascii="Microsoft Sans Serif" w:hAnsi="Microsoft Sans Serif" w:hint="default"/>
      </w:rPr>
    </w:lvl>
    <w:lvl w:ilvl="6" w:tplc="F830E2AE" w:tentative="1">
      <w:start w:val="1"/>
      <w:numFmt w:val="bullet"/>
      <w:lvlText w:val="+"/>
      <w:lvlJc w:val="left"/>
      <w:pPr>
        <w:tabs>
          <w:tab w:val="num" w:pos="5040"/>
        </w:tabs>
        <w:ind w:left="5040" w:hanging="360"/>
      </w:pPr>
      <w:rPr>
        <w:rFonts w:ascii="Microsoft Sans Serif" w:hAnsi="Microsoft Sans Serif" w:hint="default"/>
      </w:rPr>
    </w:lvl>
    <w:lvl w:ilvl="7" w:tplc="B1266D08" w:tentative="1">
      <w:start w:val="1"/>
      <w:numFmt w:val="bullet"/>
      <w:lvlText w:val="+"/>
      <w:lvlJc w:val="left"/>
      <w:pPr>
        <w:tabs>
          <w:tab w:val="num" w:pos="5760"/>
        </w:tabs>
        <w:ind w:left="5760" w:hanging="360"/>
      </w:pPr>
      <w:rPr>
        <w:rFonts w:ascii="Microsoft Sans Serif" w:hAnsi="Microsoft Sans Serif" w:hint="default"/>
      </w:rPr>
    </w:lvl>
    <w:lvl w:ilvl="8" w:tplc="29121546" w:tentative="1">
      <w:start w:val="1"/>
      <w:numFmt w:val="bullet"/>
      <w:lvlText w:val="+"/>
      <w:lvlJc w:val="left"/>
      <w:pPr>
        <w:tabs>
          <w:tab w:val="num" w:pos="6480"/>
        </w:tabs>
        <w:ind w:left="6480" w:hanging="360"/>
      </w:pPr>
      <w:rPr>
        <w:rFonts w:ascii="Microsoft Sans Serif" w:hAnsi="Microsoft Sans Serif" w:hint="default"/>
      </w:rPr>
    </w:lvl>
  </w:abstractNum>
  <w:abstractNum w:abstractNumId="101"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D937005"/>
    <w:multiLevelType w:val="hybridMultilevel"/>
    <w:tmpl w:val="BA3AEE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4" w15:restartNumberingAfterBreak="0">
    <w:nsid w:val="3E712A92"/>
    <w:multiLevelType w:val="hybridMultilevel"/>
    <w:tmpl w:val="B49EC414"/>
    <w:lvl w:ilvl="0" w:tplc="B3CAFCA2">
      <w:start w:val="1"/>
      <w:numFmt w:val="bullet"/>
      <w:lvlText w:val=""/>
      <w:lvlJc w:val="left"/>
      <w:pPr>
        <w:tabs>
          <w:tab w:val="num" w:pos="720"/>
        </w:tabs>
        <w:ind w:left="720" w:hanging="360"/>
      </w:pPr>
      <w:rPr>
        <w:rFonts w:ascii="Wingdings 2" w:hAnsi="Wingdings 2" w:hint="default"/>
      </w:rPr>
    </w:lvl>
    <w:lvl w:ilvl="1" w:tplc="7E9A689C" w:tentative="1">
      <w:start w:val="1"/>
      <w:numFmt w:val="bullet"/>
      <w:lvlText w:val=""/>
      <w:lvlJc w:val="left"/>
      <w:pPr>
        <w:tabs>
          <w:tab w:val="num" w:pos="1440"/>
        </w:tabs>
        <w:ind w:left="1440" w:hanging="360"/>
      </w:pPr>
      <w:rPr>
        <w:rFonts w:ascii="Wingdings 2" w:hAnsi="Wingdings 2" w:hint="default"/>
      </w:rPr>
    </w:lvl>
    <w:lvl w:ilvl="2" w:tplc="B3B84850">
      <w:start w:val="1"/>
      <w:numFmt w:val="bullet"/>
      <w:lvlText w:val=""/>
      <w:lvlJc w:val="left"/>
      <w:pPr>
        <w:tabs>
          <w:tab w:val="num" w:pos="2160"/>
        </w:tabs>
        <w:ind w:left="2160" w:hanging="360"/>
      </w:pPr>
      <w:rPr>
        <w:rFonts w:ascii="Wingdings 2" w:hAnsi="Wingdings 2" w:hint="default"/>
      </w:rPr>
    </w:lvl>
    <w:lvl w:ilvl="3" w:tplc="840E7F44">
      <w:numFmt w:val="bullet"/>
      <w:lvlText w:val="–"/>
      <w:lvlJc w:val="left"/>
      <w:pPr>
        <w:tabs>
          <w:tab w:val="num" w:pos="2880"/>
        </w:tabs>
        <w:ind w:left="2880" w:hanging="360"/>
      </w:pPr>
      <w:rPr>
        <w:rFonts w:ascii="Arial" w:hAnsi="Arial" w:hint="default"/>
      </w:rPr>
    </w:lvl>
    <w:lvl w:ilvl="4" w:tplc="B23894F8" w:tentative="1">
      <w:start w:val="1"/>
      <w:numFmt w:val="bullet"/>
      <w:lvlText w:val=""/>
      <w:lvlJc w:val="left"/>
      <w:pPr>
        <w:tabs>
          <w:tab w:val="num" w:pos="3600"/>
        </w:tabs>
        <w:ind w:left="3600" w:hanging="360"/>
      </w:pPr>
      <w:rPr>
        <w:rFonts w:ascii="Wingdings 2" w:hAnsi="Wingdings 2" w:hint="default"/>
      </w:rPr>
    </w:lvl>
    <w:lvl w:ilvl="5" w:tplc="78C809FC" w:tentative="1">
      <w:start w:val="1"/>
      <w:numFmt w:val="bullet"/>
      <w:lvlText w:val=""/>
      <w:lvlJc w:val="left"/>
      <w:pPr>
        <w:tabs>
          <w:tab w:val="num" w:pos="4320"/>
        </w:tabs>
        <w:ind w:left="4320" w:hanging="360"/>
      </w:pPr>
      <w:rPr>
        <w:rFonts w:ascii="Wingdings 2" w:hAnsi="Wingdings 2" w:hint="default"/>
      </w:rPr>
    </w:lvl>
    <w:lvl w:ilvl="6" w:tplc="5B5C36F8" w:tentative="1">
      <w:start w:val="1"/>
      <w:numFmt w:val="bullet"/>
      <w:lvlText w:val=""/>
      <w:lvlJc w:val="left"/>
      <w:pPr>
        <w:tabs>
          <w:tab w:val="num" w:pos="5040"/>
        </w:tabs>
        <w:ind w:left="5040" w:hanging="360"/>
      </w:pPr>
      <w:rPr>
        <w:rFonts w:ascii="Wingdings 2" w:hAnsi="Wingdings 2" w:hint="default"/>
      </w:rPr>
    </w:lvl>
    <w:lvl w:ilvl="7" w:tplc="4E602EC2" w:tentative="1">
      <w:start w:val="1"/>
      <w:numFmt w:val="bullet"/>
      <w:lvlText w:val=""/>
      <w:lvlJc w:val="left"/>
      <w:pPr>
        <w:tabs>
          <w:tab w:val="num" w:pos="5760"/>
        </w:tabs>
        <w:ind w:left="5760" w:hanging="360"/>
      </w:pPr>
      <w:rPr>
        <w:rFonts w:ascii="Wingdings 2" w:hAnsi="Wingdings 2" w:hint="default"/>
      </w:rPr>
    </w:lvl>
    <w:lvl w:ilvl="8" w:tplc="1E46A30C" w:tentative="1">
      <w:start w:val="1"/>
      <w:numFmt w:val="bullet"/>
      <w:lvlText w:val=""/>
      <w:lvlJc w:val="left"/>
      <w:pPr>
        <w:tabs>
          <w:tab w:val="num" w:pos="6480"/>
        </w:tabs>
        <w:ind w:left="6480" w:hanging="360"/>
      </w:pPr>
      <w:rPr>
        <w:rFonts w:ascii="Wingdings 2" w:hAnsi="Wingdings 2" w:hint="default"/>
      </w:rPr>
    </w:lvl>
  </w:abstractNum>
  <w:abstractNum w:abstractNumId="105" w15:restartNumberingAfterBreak="0">
    <w:nsid w:val="3EA74E2F"/>
    <w:multiLevelType w:val="hybridMultilevel"/>
    <w:tmpl w:val="290C0552"/>
    <w:lvl w:ilvl="0" w:tplc="8A600CB8">
      <w:start w:val="1"/>
      <w:numFmt w:val="bullet"/>
      <w:lvlText w:val=""/>
      <w:lvlJc w:val="left"/>
      <w:pPr>
        <w:tabs>
          <w:tab w:val="num" w:pos="720"/>
        </w:tabs>
        <w:ind w:left="720" w:hanging="360"/>
      </w:pPr>
      <w:rPr>
        <w:rFonts w:ascii="Wingdings 2" w:hAnsi="Wingdings 2" w:hint="default"/>
      </w:rPr>
    </w:lvl>
    <w:lvl w:ilvl="1" w:tplc="739CB1B4" w:tentative="1">
      <w:start w:val="1"/>
      <w:numFmt w:val="bullet"/>
      <w:lvlText w:val=""/>
      <w:lvlJc w:val="left"/>
      <w:pPr>
        <w:tabs>
          <w:tab w:val="num" w:pos="1440"/>
        </w:tabs>
        <w:ind w:left="1440" w:hanging="360"/>
      </w:pPr>
      <w:rPr>
        <w:rFonts w:ascii="Wingdings 2" w:hAnsi="Wingdings 2" w:hint="default"/>
      </w:rPr>
    </w:lvl>
    <w:lvl w:ilvl="2" w:tplc="D6DA05E6">
      <w:start w:val="1"/>
      <w:numFmt w:val="bullet"/>
      <w:lvlText w:val=""/>
      <w:lvlJc w:val="left"/>
      <w:pPr>
        <w:tabs>
          <w:tab w:val="num" w:pos="2160"/>
        </w:tabs>
        <w:ind w:left="2160" w:hanging="360"/>
      </w:pPr>
      <w:rPr>
        <w:rFonts w:ascii="Wingdings 2" w:hAnsi="Wingdings 2" w:hint="default"/>
      </w:rPr>
    </w:lvl>
    <w:lvl w:ilvl="3" w:tplc="B3D0A5B0" w:tentative="1">
      <w:start w:val="1"/>
      <w:numFmt w:val="bullet"/>
      <w:lvlText w:val=""/>
      <w:lvlJc w:val="left"/>
      <w:pPr>
        <w:tabs>
          <w:tab w:val="num" w:pos="2880"/>
        </w:tabs>
        <w:ind w:left="2880" w:hanging="360"/>
      </w:pPr>
      <w:rPr>
        <w:rFonts w:ascii="Wingdings 2" w:hAnsi="Wingdings 2" w:hint="default"/>
      </w:rPr>
    </w:lvl>
    <w:lvl w:ilvl="4" w:tplc="FF5065D2" w:tentative="1">
      <w:start w:val="1"/>
      <w:numFmt w:val="bullet"/>
      <w:lvlText w:val=""/>
      <w:lvlJc w:val="left"/>
      <w:pPr>
        <w:tabs>
          <w:tab w:val="num" w:pos="3600"/>
        </w:tabs>
        <w:ind w:left="3600" w:hanging="360"/>
      </w:pPr>
      <w:rPr>
        <w:rFonts w:ascii="Wingdings 2" w:hAnsi="Wingdings 2" w:hint="default"/>
      </w:rPr>
    </w:lvl>
    <w:lvl w:ilvl="5" w:tplc="B0928868" w:tentative="1">
      <w:start w:val="1"/>
      <w:numFmt w:val="bullet"/>
      <w:lvlText w:val=""/>
      <w:lvlJc w:val="left"/>
      <w:pPr>
        <w:tabs>
          <w:tab w:val="num" w:pos="4320"/>
        </w:tabs>
        <w:ind w:left="4320" w:hanging="360"/>
      </w:pPr>
      <w:rPr>
        <w:rFonts w:ascii="Wingdings 2" w:hAnsi="Wingdings 2" w:hint="default"/>
      </w:rPr>
    </w:lvl>
    <w:lvl w:ilvl="6" w:tplc="77F805A6" w:tentative="1">
      <w:start w:val="1"/>
      <w:numFmt w:val="bullet"/>
      <w:lvlText w:val=""/>
      <w:lvlJc w:val="left"/>
      <w:pPr>
        <w:tabs>
          <w:tab w:val="num" w:pos="5040"/>
        </w:tabs>
        <w:ind w:left="5040" w:hanging="360"/>
      </w:pPr>
      <w:rPr>
        <w:rFonts w:ascii="Wingdings 2" w:hAnsi="Wingdings 2" w:hint="default"/>
      </w:rPr>
    </w:lvl>
    <w:lvl w:ilvl="7" w:tplc="2DE65298" w:tentative="1">
      <w:start w:val="1"/>
      <w:numFmt w:val="bullet"/>
      <w:lvlText w:val=""/>
      <w:lvlJc w:val="left"/>
      <w:pPr>
        <w:tabs>
          <w:tab w:val="num" w:pos="5760"/>
        </w:tabs>
        <w:ind w:left="5760" w:hanging="360"/>
      </w:pPr>
      <w:rPr>
        <w:rFonts w:ascii="Wingdings 2" w:hAnsi="Wingdings 2" w:hint="default"/>
      </w:rPr>
    </w:lvl>
    <w:lvl w:ilvl="8" w:tplc="00C4D758" w:tentative="1">
      <w:start w:val="1"/>
      <w:numFmt w:val="bullet"/>
      <w:lvlText w:val=""/>
      <w:lvlJc w:val="left"/>
      <w:pPr>
        <w:tabs>
          <w:tab w:val="num" w:pos="6480"/>
        </w:tabs>
        <w:ind w:left="6480" w:hanging="360"/>
      </w:pPr>
      <w:rPr>
        <w:rFonts w:ascii="Wingdings 2" w:hAnsi="Wingdings 2" w:hint="default"/>
      </w:rPr>
    </w:lvl>
  </w:abstractNum>
  <w:abstractNum w:abstractNumId="106"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408D2007"/>
    <w:multiLevelType w:val="hybridMultilevel"/>
    <w:tmpl w:val="AB2C65C4"/>
    <w:lvl w:ilvl="0" w:tplc="9D348374">
      <w:start w:val="1"/>
      <w:numFmt w:val="bullet"/>
      <w:lvlText w:val=""/>
      <w:lvlJc w:val="left"/>
      <w:pPr>
        <w:tabs>
          <w:tab w:val="num" w:pos="720"/>
        </w:tabs>
        <w:ind w:left="720" w:hanging="360"/>
      </w:pPr>
      <w:rPr>
        <w:rFonts w:ascii="Wingdings 2" w:hAnsi="Wingdings 2" w:hint="default"/>
      </w:rPr>
    </w:lvl>
    <w:lvl w:ilvl="1" w:tplc="8648E64E">
      <w:start w:val="1"/>
      <w:numFmt w:val="bullet"/>
      <w:lvlText w:val=""/>
      <w:lvlJc w:val="left"/>
      <w:pPr>
        <w:tabs>
          <w:tab w:val="num" w:pos="1440"/>
        </w:tabs>
        <w:ind w:left="1440" w:hanging="360"/>
      </w:pPr>
      <w:rPr>
        <w:rFonts w:ascii="Wingdings 2" w:hAnsi="Wingdings 2" w:hint="default"/>
      </w:rPr>
    </w:lvl>
    <w:lvl w:ilvl="2" w:tplc="D7427FD4" w:tentative="1">
      <w:start w:val="1"/>
      <w:numFmt w:val="bullet"/>
      <w:lvlText w:val=""/>
      <w:lvlJc w:val="left"/>
      <w:pPr>
        <w:tabs>
          <w:tab w:val="num" w:pos="2160"/>
        </w:tabs>
        <w:ind w:left="2160" w:hanging="360"/>
      </w:pPr>
      <w:rPr>
        <w:rFonts w:ascii="Wingdings 2" w:hAnsi="Wingdings 2" w:hint="default"/>
      </w:rPr>
    </w:lvl>
    <w:lvl w:ilvl="3" w:tplc="5CC8B7EE" w:tentative="1">
      <w:start w:val="1"/>
      <w:numFmt w:val="bullet"/>
      <w:lvlText w:val=""/>
      <w:lvlJc w:val="left"/>
      <w:pPr>
        <w:tabs>
          <w:tab w:val="num" w:pos="2880"/>
        </w:tabs>
        <w:ind w:left="2880" w:hanging="360"/>
      </w:pPr>
      <w:rPr>
        <w:rFonts w:ascii="Wingdings 2" w:hAnsi="Wingdings 2" w:hint="default"/>
      </w:rPr>
    </w:lvl>
    <w:lvl w:ilvl="4" w:tplc="94F4DD9C" w:tentative="1">
      <w:start w:val="1"/>
      <w:numFmt w:val="bullet"/>
      <w:lvlText w:val=""/>
      <w:lvlJc w:val="left"/>
      <w:pPr>
        <w:tabs>
          <w:tab w:val="num" w:pos="3600"/>
        </w:tabs>
        <w:ind w:left="3600" w:hanging="360"/>
      </w:pPr>
      <w:rPr>
        <w:rFonts w:ascii="Wingdings 2" w:hAnsi="Wingdings 2" w:hint="default"/>
      </w:rPr>
    </w:lvl>
    <w:lvl w:ilvl="5" w:tplc="4658247A" w:tentative="1">
      <w:start w:val="1"/>
      <w:numFmt w:val="bullet"/>
      <w:lvlText w:val=""/>
      <w:lvlJc w:val="left"/>
      <w:pPr>
        <w:tabs>
          <w:tab w:val="num" w:pos="4320"/>
        </w:tabs>
        <w:ind w:left="4320" w:hanging="360"/>
      </w:pPr>
      <w:rPr>
        <w:rFonts w:ascii="Wingdings 2" w:hAnsi="Wingdings 2" w:hint="default"/>
      </w:rPr>
    </w:lvl>
    <w:lvl w:ilvl="6" w:tplc="C9068FCE" w:tentative="1">
      <w:start w:val="1"/>
      <w:numFmt w:val="bullet"/>
      <w:lvlText w:val=""/>
      <w:lvlJc w:val="left"/>
      <w:pPr>
        <w:tabs>
          <w:tab w:val="num" w:pos="5040"/>
        </w:tabs>
        <w:ind w:left="5040" w:hanging="360"/>
      </w:pPr>
      <w:rPr>
        <w:rFonts w:ascii="Wingdings 2" w:hAnsi="Wingdings 2" w:hint="default"/>
      </w:rPr>
    </w:lvl>
    <w:lvl w:ilvl="7" w:tplc="4308DCFC" w:tentative="1">
      <w:start w:val="1"/>
      <w:numFmt w:val="bullet"/>
      <w:lvlText w:val=""/>
      <w:lvlJc w:val="left"/>
      <w:pPr>
        <w:tabs>
          <w:tab w:val="num" w:pos="5760"/>
        </w:tabs>
        <w:ind w:left="5760" w:hanging="360"/>
      </w:pPr>
      <w:rPr>
        <w:rFonts w:ascii="Wingdings 2" w:hAnsi="Wingdings 2" w:hint="default"/>
      </w:rPr>
    </w:lvl>
    <w:lvl w:ilvl="8" w:tplc="2B42F8C4" w:tentative="1">
      <w:start w:val="1"/>
      <w:numFmt w:val="bullet"/>
      <w:lvlText w:val=""/>
      <w:lvlJc w:val="left"/>
      <w:pPr>
        <w:tabs>
          <w:tab w:val="num" w:pos="6480"/>
        </w:tabs>
        <w:ind w:left="6480" w:hanging="360"/>
      </w:pPr>
      <w:rPr>
        <w:rFonts w:ascii="Wingdings 2" w:hAnsi="Wingdings 2" w:hint="default"/>
      </w:rPr>
    </w:lvl>
  </w:abstractNum>
  <w:abstractNum w:abstractNumId="10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9" w15:restartNumberingAfterBreak="0">
    <w:nsid w:val="423370A5"/>
    <w:multiLevelType w:val="hybridMultilevel"/>
    <w:tmpl w:val="6F5CA702"/>
    <w:lvl w:ilvl="0" w:tplc="9CDC230A">
      <w:start w:val="1"/>
      <w:numFmt w:val="bullet"/>
      <w:lvlText w:val="-"/>
      <w:lvlJc w:val="left"/>
      <w:pPr>
        <w:tabs>
          <w:tab w:val="num" w:pos="720"/>
        </w:tabs>
        <w:ind w:left="720" w:hanging="360"/>
      </w:pPr>
      <w:rPr>
        <w:rFonts w:ascii="Times" w:hAnsi="Times" w:hint="default"/>
      </w:rPr>
    </w:lvl>
    <w:lvl w:ilvl="1" w:tplc="9314F098" w:tentative="1">
      <w:start w:val="1"/>
      <w:numFmt w:val="bullet"/>
      <w:lvlText w:val="-"/>
      <w:lvlJc w:val="left"/>
      <w:pPr>
        <w:tabs>
          <w:tab w:val="num" w:pos="1440"/>
        </w:tabs>
        <w:ind w:left="1440" w:hanging="360"/>
      </w:pPr>
      <w:rPr>
        <w:rFonts w:ascii="Times" w:hAnsi="Times" w:hint="default"/>
      </w:rPr>
    </w:lvl>
    <w:lvl w:ilvl="2" w:tplc="AC84CA4A" w:tentative="1">
      <w:start w:val="1"/>
      <w:numFmt w:val="bullet"/>
      <w:lvlText w:val="-"/>
      <w:lvlJc w:val="left"/>
      <w:pPr>
        <w:tabs>
          <w:tab w:val="num" w:pos="2160"/>
        </w:tabs>
        <w:ind w:left="2160" w:hanging="360"/>
      </w:pPr>
      <w:rPr>
        <w:rFonts w:ascii="Times" w:hAnsi="Times" w:hint="default"/>
      </w:rPr>
    </w:lvl>
    <w:lvl w:ilvl="3" w:tplc="357AEEA2" w:tentative="1">
      <w:start w:val="1"/>
      <w:numFmt w:val="bullet"/>
      <w:lvlText w:val="-"/>
      <w:lvlJc w:val="left"/>
      <w:pPr>
        <w:tabs>
          <w:tab w:val="num" w:pos="2880"/>
        </w:tabs>
        <w:ind w:left="2880" w:hanging="360"/>
      </w:pPr>
      <w:rPr>
        <w:rFonts w:ascii="Times" w:hAnsi="Times" w:hint="default"/>
      </w:rPr>
    </w:lvl>
    <w:lvl w:ilvl="4" w:tplc="4C6EA712" w:tentative="1">
      <w:start w:val="1"/>
      <w:numFmt w:val="bullet"/>
      <w:lvlText w:val="-"/>
      <w:lvlJc w:val="left"/>
      <w:pPr>
        <w:tabs>
          <w:tab w:val="num" w:pos="3600"/>
        </w:tabs>
        <w:ind w:left="3600" w:hanging="360"/>
      </w:pPr>
      <w:rPr>
        <w:rFonts w:ascii="Times" w:hAnsi="Times" w:hint="default"/>
      </w:rPr>
    </w:lvl>
    <w:lvl w:ilvl="5" w:tplc="ECB6C5B6" w:tentative="1">
      <w:start w:val="1"/>
      <w:numFmt w:val="bullet"/>
      <w:lvlText w:val="-"/>
      <w:lvlJc w:val="left"/>
      <w:pPr>
        <w:tabs>
          <w:tab w:val="num" w:pos="4320"/>
        </w:tabs>
        <w:ind w:left="4320" w:hanging="360"/>
      </w:pPr>
      <w:rPr>
        <w:rFonts w:ascii="Times" w:hAnsi="Times" w:hint="default"/>
      </w:rPr>
    </w:lvl>
    <w:lvl w:ilvl="6" w:tplc="7EEEE43C" w:tentative="1">
      <w:start w:val="1"/>
      <w:numFmt w:val="bullet"/>
      <w:lvlText w:val="-"/>
      <w:lvlJc w:val="left"/>
      <w:pPr>
        <w:tabs>
          <w:tab w:val="num" w:pos="5040"/>
        </w:tabs>
        <w:ind w:left="5040" w:hanging="360"/>
      </w:pPr>
      <w:rPr>
        <w:rFonts w:ascii="Times" w:hAnsi="Times" w:hint="default"/>
      </w:rPr>
    </w:lvl>
    <w:lvl w:ilvl="7" w:tplc="5D54E6DA" w:tentative="1">
      <w:start w:val="1"/>
      <w:numFmt w:val="bullet"/>
      <w:lvlText w:val="-"/>
      <w:lvlJc w:val="left"/>
      <w:pPr>
        <w:tabs>
          <w:tab w:val="num" w:pos="5760"/>
        </w:tabs>
        <w:ind w:left="5760" w:hanging="360"/>
      </w:pPr>
      <w:rPr>
        <w:rFonts w:ascii="Times" w:hAnsi="Times" w:hint="default"/>
      </w:rPr>
    </w:lvl>
    <w:lvl w:ilvl="8" w:tplc="E46ED8CC" w:tentative="1">
      <w:start w:val="1"/>
      <w:numFmt w:val="bullet"/>
      <w:lvlText w:val="-"/>
      <w:lvlJc w:val="left"/>
      <w:pPr>
        <w:tabs>
          <w:tab w:val="num" w:pos="6480"/>
        </w:tabs>
        <w:ind w:left="6480" w:hanging="360"/>
      </w:pPr>
      <w:rPr>
        <w:rFonts w:ascii="Times" w:hAnsi="Times" w:hint="default"/>
      </w:rPr>
    </w:lvl>
  </w:abstractNum>
  <w:abstractNum w:abstractNumId="110"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1"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39C07B7"/>
    <w:multiLevelType w:val="hybridMultilevel"/>
    <w:tmpl w:val="5DBED6E2"/>
    <w:lvl w:ilvl="0" w:tplc="029C9C7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16346C"/>
    <w:multiLevelType w:val="hybridMultilevel"/>
    <w:tmpl w:val="8DF4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51F7C0E"/>
    <w:multiLevelType w:val="hybridMultilevel"/>
    <w:tmpl w:val="4C7CC756"/>
    <w:lvl w:ilvl="0" w:tplc="1AE888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57A2A5A"/>
    <w:multiLevelType w:val="hybridMultilevel"/>
    <w:tmpl w:val="D8DC188E"/>
    <w:lvl w:ilvl="0" w:tplc="5A304F4A">
      <w:start w:val="1"/>
      <w:numFmt w:val="bullet"/>
      <w:lvlText w:val=""/>
      <w:lvlJc w:val="left"/>
      <w:pPr>
        <w:tabs>
          <w:tab w:val="num" w:pos="720"/>
        </w:tabs>
        <w:ind w:left="720" w:hanging="360"/>
      </w:pPr>
      <w:rPr>
        <w:rFonts w:ascii="Wingdings 2" w:hAnsi="Wingdings 2" w:hint="default"/>
      </w:rPr>
    </w:lvl>
    <w:lvl w:ilvl="1" w:tplc="50CE772C" w:tentative="1">
      <w:start w:val="1"/>
      <w:numFmt w:val="bullet"/>
      <w:lvlText w:val=""/>
      <w:lvlJc w:val="left"/>
      <w:pPr>
        <w:tabs>
          <w:tab w:val="num" w:pos="1440"/>
        </w:tabs>
        <w:ind w:left="1440" w:hanging="360"/>
      </w:pPr>
      <w:rPr>
        <w:rFonts w:ascii="Wingdings 2" w:hAnsi="Wingdings 2" w:hint="default"/>
      </w:rPr>
    </w:lvl>
    <w:lvl w:ilvl="2" w:tplc="36746762" w:tentative="1">
      <w:start w:val="1"/>
      <w:numFmt w:val="bullet"/>
      <w:lvlText w:val=""/>
      <w:lvlJc w:val="left"/>
      <w:pPr>
        <w:tabs>
          <w:tab w:val="num" w:pos="2160"/>
        </w:tabs>
        <w:ind w:left="2160" w:hanging="360"/>
      </w:pPr>
      <w:rPr>
        <w:rFonts w:ascii="Wingdings 2" w:hAnsi="Wingdings 2" w:hint="default"/>
      </w:rPr>
    </w:lvl>
    <w:lvl w:ilvl="3" w:tplc="82C4FD6A" w:tentative="1">
      <w:start w:val="1"/>
      <w:numFmt w:val="bullet"/>
      <w:lvlText w:val=""/>
      <w:lvlJc w:val="left"/>
      <w:pPr>
        <w:tabs>
          <w:tab w:val="num" w:pos="2880"/>
        </w:tabs>
        <w:ind w:left="2880" w:hanging="360"/>
      </w:pPr>
      <w:rPr>
        <w:rFonts w:ascii="Wingdings 2" w:hAnsi="Wingdings 2" w:hint="default"/>
      </w:rPr>
    </w:lvl>
    <w:lvl w:ilvl="4" w:tplc="59A47972" w:tentative="1">
      <w:start w:val="1"/>
      <w:numFmt w:val="bullet"/>
      <w:lvlText w:val=""/>
      <w:lvlJc w:val="left"/>
      <w:pPr>
        <w:tabs>
          <w:tab w:val="num" w:pos="3600"/>
        </w:tabs>
        <w:ind w:left="3600" w:hanging="360"/>
      </w:pPr>
      <w:rPr>
        <w:rFonts w:ascii="Wingdings 2" w:hAnsi="Wingdings 2" w:hint="default"/>
      </w:rPr>
    </w:lvl>
    <w:lvl w:ilvl="5" w:tplc="6B2CFCD6" w:tentative="1">
      <w:start w:val="1"/>
      <w:numFmt w:val="bullet"/>
      <w:lvlText w:val=""/>
      <w:lvlJc w:val="left"/>
      <w:pPr>
        <w:tabs>
          <w:tab w:val="num" w:pos="4320"/>
        </w:tabs>
        <w:ind w:left="4320" w:hanging="360"/>
      </w:pPr>
      <w:rPr>
        <w:rFonts w:ascii="Wingdings 2" w:hAnsi="Wingdings 2" w:hint="default"/>
      </w:rPr>
    </w:lvl>
    <w:lvl w:ilvl="6" w:tplc="47A2852A" w:tentative="1">
      <w:start w:val="1"/>
      <w:numFmt w:val="bullet"/>
      <w:lvlText w:val=""/>
      <w:lvlJc w:val="left"/>
      <w:pPr>
        <w:tabs>
          <w:tab w:val="num" w:pos="5040"/>
        </w:tabs>
        <w:ind w:left="5040" w:hanging="360"/>
      </w:pPr>
      <w:rPr>
        <w:rFonts w:ascii="Wingdings 2" w:hAnsi="Wingdings 2" w:hint="default"/>
      </w:rPr>
    </w:lvl>
    <w:lvl w:ilvl="7" w:tplc="03042760" w:tentative="1">
      <w:start w:val="1"/>
      <w:numFmt w:val="bullet"/>
      <w:lvlText w:val=""/>
      <w:lvlJc w:val="left"/>
      <w:pPr>
        <w:tabs>
          <w:tab w:val="num" w:pos="5760"/>
        </w:tabs>
        <w:ind w:left="5760" w:hanging="360"/>
      </w:pPr>
      <w:rPr>
        <w:rFonts w:ascii="Wingdings 2" w:hAnsi="Wingdings 2" w:hint="default"/>
      </w:rPr>
    </w:lvl>
    <w:lvl w:ilvl="8" w:tplc="FFDEB1FE" w:tentative="1">
      <w:start w:val="1"/>
      <w:numFmt w:val="bullet"/>
      <w:lvlText w:val=""/>
      <w:lvlJc w:val="left"/>
      <w:pPr>
        <w:tabs>
          <w:tab w:val="num" w:pos="6480"/>
        </w:tabs>
        <w:ind w:left="6480" w:hanging="360"/>
      </w:pPr>
      <w:rPr>
        <w:rFonts w:ascii="Wingdings 2" w:hAnsi="Wingdings 2" w:hint="default"/>
      </w:rPr>
    </w:lvl>
  </w:abstractNum>
  <w:abstractNum w:abstractNumId="117" w15:restartNumberingAfterBreak="0">
    <w:nsid w:val="458C5BA4"/>
    <w:multiLevelType w:val="hybridMultilevel"/>
    <w:tmpl w:val="BAF28FEA"/>
    <w:lvl w:ilvl="0" w:tplc="70560F76">
      <w:start w:val="1"/>
      <w:numFmt w:val="bullet"/>
      <w:lvlText w:val=""/>
      <w:lvlJc w:val="left"/>
      <w:pPr>
        <w:tabs>
          <w:tab w:val="num" w:pos="720"/>
        </w:tabs>
        <w:ind w:left="720" w:hanging="360"/>
      </w:pPr>
      <w:rPr>
        <w:rFonts w:ascii="Wingdings 2" w:hAnsi="Wingdings 2" w:hint="default"/>
      </w:rPr>
    </w:lvl>
    <w:lvl w:ilvl="1" w:tplc="A6C0AC3E" w:tentative="1">
      <w:start w:val="1"/>
      <w:numFmt w:val="bullet"/>
      <w:lvlText w:val=""/>
      <w:lvlJc w:val="left"/>
      <w:pPr>
        <w:tabs>
          <w:tab w:val="num" w:pos="1440"/>
        </w:tabs>
        <w:ind w:left="1440" w:hanging="360"/>
      </w:pPr>
      <w:rPr>
        <w:rFonts w:ascii="Wingdings 2" w:hAnsi="Wingdings 2" w:hint="default"/>
      </w:rPr>
    </w:lvl>
    <w:lvl w:ilvl="2" w:tplc="633ECD7E">
      <w:start w:val="1"/>
      <w:numFmt w:val="bullet"/>
      <w:lvlText w:val=""/>
      <w:lvlJc w:val="left"/>
      <w:pPr>
        <w:tabs>
          <w:tab w:val="num" w:pos="2160"/>
        </w:tabs>
        <w:ind w:left="2160" w:hanging="360"/>
      </w:pPr>
      <w:rPr>
        <w:rFonts w:ascii="Wingdings 2" w:hAnsi="Wingdings 2" w:hint="default"/>
      </w:rPr>
    </w:lvl>
    <w:lvl w:ilvl="3" w:tplc="F9060C70">
      <w:numFmt w:val="bullet"/>
      <w:lvlText w:val=""/>
      <w:lvlJc w:val="left"/>
      <w:pPr>
        <w:tabs>
          <w:tab w:val="num" w:pos="2880"/>
        </w:tabs>
        <w:ind w:left="2880" w:hanging="360"/>
      </w:pPr>
      <w:rPr>
        <w:rFonts w:ascii="Wingdings 2" w:hAnsi="Wingdings 2" w:hint="default"/>
      </w:rPr>
    </w:lvl>
    <w:lvl w:ilvl="4" w:tplc="A57E4980" w:tentative="1">
      <w:start w:val="1"/>
      <w:numFmt w:val="bullet"/>
      <w:lvlText w:val=""/>
      <w:lvlJc w:val="left"/>
      <w:pPr>
        <w:tabs>
          <w:tab w:val="num" w:pos="3600"/>
        </w:tabs>
        <w:ind w:left="3600" w:hanging="360"/>
      </w:pPr>
      <w:rPr>
        <w:rFonts w:ascii="Wingdings 2" w:hAnsi="Wingdings 2" w:hint="default"/>
      </w:rPr>
    </w:lvl>
    <w:lvl w:ilvl="5" w:tplc="4508B360" w:tentative="1">
      <w:start w:val="1"/>
      <w:numFmt w:val="bullet"/>
      <w:lvlText w:val=""/>
      <w:lvlJc w:val="left"/>
      <w:pPr>
        <w:tabs>
          <w:tab w:val="num" w:pos="4320"/>
        </w:tabs>
        <w:ind w:left="4320" w:hanging="360"/>
      </w:pPr>
      <w:rPr>
        <w:rFonts w:ascii="Wingdings 2" w:hAnsi="Wingdings 2" w:hint="default"/>
      </w:rPr>
    </w:lvl>
    <w:lvl w:ilvl="6" w:tplc="D9705718" w:tentative="1">
      <w:start w:val="1"/>
      <w:numFmt w:val="bullet"/>
      <w:lvlText w:val=""/>
      <w:lvlJc w:val="left"/>
      <w:pPr>
        <w:tabs>
          <w:tab w:val="num" w:pos="5040"/>
        </w:tabs>
        <w:ind w:left="5040" w:hanging="360"/>
      </w:pPr>
      <w:rPr>
        <w:rFonts w:ascii="Wingdings 2" w:hAnsi="Wingdings 2" w:hint="default"/>
      </w:rPr>
    </w:lvl>
    <w:lvl w:ilvl="7" w:tplc="8D602912" w:tentative="1">
      <w:start w:val="1"/>
      <w:numFmt w:val="bullet"/>
      <w:lvlText w:val=""/>
      <w:lvlJc w:val="left"/>
      <w:pPr>
        <w:tabs>
          <w:tab w:val="num" w:pos="5760"/>
        </w:tabs>
        <w:ind w:left="5760" w:hanging="360"/>
      </w:pPr>
      <w:rPr>
        <w:rFonts w:ascii="Wingdings 2" w:hAnsi="Wingdings 2" w:hint="default"/>
      </w:rPr>
    </w:lvl>
    <w:lvl w:ilvl="8" w:tplc="FF6A3FBC" w:tentative="1">
      <w:start w:val="1"/>
      <w:numFmt w:val="bullet"/>
      <w:lvlText w:val=""/>
      <w:lvlJc w:val="left"/>
      <w:pPr>
        <w:tabs>
          <w:tab w:val="num" w:pos="6480"/>
        </w:tabs>
        <w:ind w:left="6480" w:hanging="360"/>
      </w:pPr>
      <w:rPr>
        <w:rFonts w:ascii="Wingdings 2" w:hAnsi="Wingdings 2" w:hint="default"/>
      </w:rPr>
    </w:lvl>
  </w:abstractNum>
  <w:abstractNum w:abstractNumId="118" w15:restartNumberingAfterBreak="0">
    <w:nsid w:val="45EA7229"/>
    <w:multiLevelType w:val="hybridMultilevel"/>
    <w:tmpl w:val="DFFA2EFA"/>
    <w:lvl w:ilvl="0" w:tplc="84228F7C">
      <w:start w:val="1"/>
      <w:numFmt w:val="bullet"/>
      <w:lvlText w:val=""/>
      <w:lvlJc w:val="left"/>
      <w:pPr>
        <w:tabs>
          <w:tab w:val="num" w:pos="720"/>
        </w:tabs>
        <w:ind w:left="720" w:hanging="360"/>
      </w:pPr>
      <w:rPr>
        <w:rFonts w:ascii="Wingdings 2" w:hAnsi="Wingdings 2" w:hint="default"/>
      </w:rPr>
    </w:lvl>
    <w:lvl w:ilvl="1" w:tplc="1834D788" w:tentative="1">
      <w:start w:val="1"/>
      <w:numFmt w:val="bullet"/>
      <w:lvlText w:val=""/>
      <w:lvlJc w:val="left"/>
      <w:pPr>
        <w:tabs>
          <w:tab w:val="num" w:pos="1440"/>
        </w:tabs>
        <w:ind w:left="1440" w:hanging="360"/>
      </w:pPr>
      <w:rPr>
        <w:rFonts w:ascii="Wingdings 2" w:hAnsi="Wingdings 2" w:hint="default"/>
      </w:rPr>
    </w:lvl>
    <w:lvl w:ilvl="2" w:tplc="2F62333C">
      <w:start w:val="1"/>
      <w:numFmt w:val="bullet"/>
      <w:lvlText w:val=""/>
      <w:lvlJc w:val="left"/>
      <w:pPr>
        <w:tabs>
          <w:tab w:val="num" w:pos="2160"/>
        </w:tabs>
        <w:ind w:left="2160" w:hanging="360"/>
      </w:pPr>
      <w:rPr>
        <w:rFonts w:ascii="Wingdings 2" w:hAnsi="Wingdings 2" w:hint="default"/>
      </w:rPr>
    </w:lvl>
    <w:lvl w:ilvl="3" w:tplc="06A40B04">
      <w:numFmt w:val="bullet"/>
      <w:lvlText w:val=""/>
      <w:lvlJc w:val="left"/>
      <w:pPr>
        <w:tabs>
          <w:tab w:val="num" w:pos="2880"/>
        </w:tabs>
        <w:ind w:left="2880" w:hanging="360"/>
      </w:pPr>
      <w:rPr>
        <w:rFonts w:ascii="Wingdings 2" w:hAnsi="Wingdings 2" w:hint="default"/>
      </w:rPr>
    </w:lvl>
    <w:lvl w:ilvl="4" w:tplc="0A42F058" w:tentative="1">
      <w:start w:val="1"/>
      <w:numFmt w:val="bullet"/>
      <w:lvlText w:val=""/>
      <w:lvlJc w:val="left"/>
      <w:pPr>
        <w:tabs>
          <w:tab w:val="num" w:pos="3600"/>
        </w:tabs>
        <w:ind w:left="3600" w:hanging="360"/>
      </w:pPr>
      <w:rPr>
        <w:rFonts w:ascii="Wingdings 2" w:hAnsi="Wingdings 2" w:hint="default"/>
      </w:rPr>
    </w:lvl>
    <w:lvl w:ilvl="5" w:tplc="FD4C011C" w:tentative="1">
      <w:start w:val="1"/>
      <w:numFmt w:val="bullet"/>
      <w:lvlText w:val=""/>
      <w:lvlJc w:val="left"/>
      <w:pPr>
        <w:tabs>
          <w:tab w:val="num" w:pos="4320"/>
        </w:tabs>
        <w:ind w:left="4320" w:hanging="360"/>
      </w:pPr>
      <w:rPr>
        <w:rFonts w:ascii="Wingdings 2" w:hAnsi="Wingdings 2" w:hint="default"/>
      </w:rPr>
    </w:lvl>
    <w:lvl w:ilvl="6" w:tplc="ED4632F4" w:tentative="1">
      <w:start w:val="1"/>
      <w:numFmt w:val="bullet"/>
      <w:lvlText w:val=""/>
      <w:lvlJc w:val="left"/>
      <w:pPr>
        <w:tabs>
          <w:tab w:val="num" w:pos="5040"/>
        </w:tabs>
        <w:ind w:left="5040" w:hanging="360"/>
      </w:pPr>
      <w:rPr>
        <w:rFonts w:ascii="Wingdings 2" w:hAnsi="Wingdings 2" w:hint="default"/>
      </w:rPr>
    </w:lvl>
    <w:lvl w:ilvl="7" w:tplc="01124E9E" w:tentative="1">
      <w:start w:val="1"/>
      <w:numFmt w:val="bullet"/>
      <w:lvlText w:val=""/>
      <w:lvlJc w:val="left"/>
      <w:pPr>
        <w:tabs>
          <w:tab w:val="num" w:pos="5760"/>
        </w:tabs>
        <w:ind w:left="5760" w:hanging="360"/>
      </w:pPr>
      <w:rPr>
        <w:rFonts w:ascii="Wingdings 2" w:hAnsi="Wingdings 2" w:hint="default"/>
      </w:rPr>
    </w:lvl>
    <w:lvl w:ilvl="8" w:tplc="660C3BF8" w:tentative="1">
      <w:start w:val="1"/>
      <w:numFmt w:val="bullet"/>
      <w:lvlText w:val=""/>
      <w:lvlJc w:val="left"/>
      <w:pPr>
        <w:tabs>
          <w:tab w:val="num" w:pos="6480"/>
        </w:tabs>
        <w:ind w:left="6480" w:hanging="360"/>
      </w:pPr>
      <w:rPr>
        <w:rFonts w:ascii="Wingdings 2" w:hAnsi="Wingdings 2" w:hint="default"/>
      </w:rPr>
    </w:lvl>
  </w:abstractNum>
  <w:abstractNum w:abstractNumId="119" w15:restartNumberingAfterBreak="0">
    <w:nsid w:val="46056267"/>
    <w:multiLevelType w:val="hybridMultilevel"/>
    <w:tmpl w:val="C4940AF2"/>
    <w:lvl w:ilvl="0" w:tplc="45FEA4AA">
      <w:start w:val="1"/>
      <w:numFmt w:val="bullet"/>
      <w:lvlText w:val=""/>
      <w:lvlJc w:val="left"/>
      <w:pPr>
        <w:tabs>
          <w:tab w:val="num" w:pos="720"/>
        </w:tabs>
        <w:ind w:left="720" w:hanging="360"/>
      </w:pPr>
      <w:rPr>
        <w:rFonts w:ascii="Wingdings" w:hAnsi="Wingdings" w:hint="default"/>
      </w:rPr>
    </w:lvl>
    <w:lvl w:ilvl="1" w:tplc="8EC210EC">
      <w:numFmt w:val="bullet"/>
      <w:lvlText w:val=""/>
      <w:lvlJc w:val="left"/>
      <w:pPr>
        <w:tabs>
          <w:tab w:val="num" w:pos="1440"/>
        </w:tabs>
        <w:ind w:left="1440" w:hanging="360"/>
      </w:pPr>
      <w:rPr>
        <w:rFonts w:ascii="Wingdings" w:hAnsi="Wingdings" w:hint="default"/>
      </w:rPr>
    </w:lvl>
    <w:lvl w:ilvl="2" w:tplc="AFA4C3C2">
      <w:numFmt w:val="bullet"/>
      <w:lvlText w:val=""/>
      <w:lvlJc w:val="left"/>
      <w:pPr>
        <w:tabs>
          <w:tab w:val="num" w:pos="2160"/>
        </w:tabs>
        <w:ind w:left="2160" w:hanging="360"/>
      </w:pPr>
      <w:rPr>
        <w:rFonts w:ascii="Wingdings" w:hAnsi="Wingdings" w:hint="default"/>
      </w:rPr>
    </w:lvl>
    <w:lvl w:ilvl="3" w:tplc="861A1820" w:tentative="1">
      <w:start w:val="1"/>
      <w:numFmt w:val="bullet"/>
      <w:lvlText w:val=""/>
      <w:lvlJc w:val="left"/>
      <w:pPr>
        <w:tabs>
          <w:tab w:val="num" w:pos="2880"/>
        </w:tabs>
        <w:ind w:left="2880" w:hanging="360"/>
      </w:pPr>
      <w:rPr>
        <w:rFonts w:ascii="Wingdings" w:hAnsi="Wingdings" w:hint="default"/>
      </w:rPr>
    </w:lvl>
    <w:lvl w:ilvl="4" w:tplc="F20095EE" w:tentative="1">
      <w:start w:val="1"/>
      <w:numFmt w:val="bullet"/>
      <w:lvlText w:val=""/>
      <w:lvlJc w:val="left"/>
      <w:pPr>
        <w:tabs>
          <w:tab w:val="num" w:pos="3600"/>
        </w:tabs>
        <w:ind w:left="3600" w:hanging="360"/>
      </w:pPr>
      <w:rPr>
        <w:rFonts w:ascii="Wingdings" w:hAnsi="Wingdings" w:hint="default"/>
      </w:rPr>
    </w:lvl>
    <w:lvl w:ilvl="5" w:tplc="74181EF4" w:tentative="1">
      <w:start w:val="1"/>
      <w:numFmt w:val="bullet"/>
      <w:lvlText w:val=""/>
      <w:lvlJc w:val="left"/>
      <w:pPr>
        <w:tabs>
          <w:tab w:val="num" w:pos="4320"/>
        </w:tabs>
        <w:ind w:left="4320" w:hanging="360"/>
      </w:pPr>
      <w:rPr>
        <w:rFonts w:ascii="Wingdings" w:hAnsi="Wingdings" w:hint="default"/>
      </w:rPr>
    </w:lvl>
    <w:lvl w:ilvl="6" w:tplc="FBA6D0A8" w:tentative="1">
      <w:start w:val="1"/>
      <w:numFmt w:val="bullet"/>
      <w:lvlText w:val=""/>
      <w:lvlJc w:val="left"/>
      <w:pPr>
        <w:tabs>
          <w:tab w:val="num" w:pos="5040"/>
        </w:tabs>
        <w:ind w:left="5040" w:hanging="360"/>
      </w:pPr>
      <w:rPr>
        <w:rFonts w:ascii="Wingdings" w:hAnsi="Wingdings" w:hint="default"/>
      </w:rPr>
    </w:lvl>
    <w:lvl w:ilvl="7" w:tplc="4D7A8F96" w:tentative="1">
      <w:start w:val="1"/>
      <w:numFmt w:val="bullet"/>
      <w:lvlText w:val=""/>
      <w:lvlJc w:val="left"/>
      <w:pPr>
        <w:tabs>
          <w:tab w:val="num" w:pos="5760"/>
        </w:tabs>
        <w:ind w:left="5760" w:hanging="360"/>
      </w:pPr>
      <w:rPr>
        <w:rFonts w:ascii="Wingdings" w:hAnsi="Wingdings" w:hint="default"/>
      </w:rPr>
    </w:lvl>
    <w:lvl w:ilvl="8" w:tplc="D62C0690"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3"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1E5798"/>
    <w:multiLevelType w:val="hybridMultilevel"/>
    <w:tmpl w:val="36187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7" w15:restartNumberingAfterBreak="0">
    <w:nsid w:val="4B7C1016"/>
    <w:multiLevelType w:val="hybridMultilevel"/>
    <w:tmpl w:val="E50A66DC"/>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2" w:hAnsi="Wingdings 2" w:hint="default"/>
      </w:rPr>
    </w:lvl>
    <w:lvl w:ilvl="2" w:tplc="FFFFFFFF">
      <w:start w:val="1"/>
      <w:numFmt w:val="bullet"/>
      <w:lvlText w:val=""/>
      <w:lvlJc w:val="left"/>
      <w:pPr>
        <w:tabs>
          <w:tab w:val="num" w:pos="2160"/>
        </w:tabs>
        <w:ind w:left="2160" w:hanging="360"/>
      </w:pPr>
      <w:rPr>
        <w:rFonts w:ascii="Wingdings 2" w:hAnsi="Wingdings 2" w:hint="default"/>
      </w:rPr>
    </w:lvl>
    <w:lvl w:ilvl="3" w:tplc="FFFFFFFF">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Wingdings 2" w:hAnsi="Wingdings 2" w:hint="default"/>
      </w:rPr>
    </w:lvl>
    <w:lvl w:ilvl="5" w:tplc="FFFFFFFF" w:tentative="1">
      <w:start w:val="1"/>
      <w:numFmt w:val="bullet"/>
      <w:lvlText w:val=""/>
      <w:lvlJc w:val="left"/>
      <w:pPr>
        <w:tabs>
          <w:tab w:val="num" w:pos="4320"/>
        </w:tabs>
        <w:ind w:left="4320" w:hanging="360"/>
      </w:pPr>
      <w:rPr>
        <w:rFonts w:ascii="Wingdings 2" w:hAnsi="Wingdings 2" w:hint="default"/>
      </w:rPr>
    </w:lvl>
    <w:lvl w:ilvl="6" w:tplc="FFFFFFFF" w:tentative="1">
      <w:start w:val="1"/>
      <w:numFmt w:val="bullet"/>
      <w:lvlText w:val=""/>
      <w:lvlJc w:val="left"/>
      <w:pPr>
        <w:tabs>
          <w:tab w:val="num" w:pos="5040"/>
        </w:tabs>
        <w:ind w:left="5040" w:hanging="360"/>
      </w:pPr>
      <w:rPr>
        <w:rFonts w:ascii="Wingdings 2" w:hAnsi="Wingdings 2" w:hint="default"/>
      </w:rPr>
    </w:lvl>
    <w:lvl w:ilvl="7" w:tplc="FFFFFFFF" w:tentative="1">
      <w:start w:val="1"/>
      <w:numFmt w:val="bullet"/>
      <w:lvlText w:val=""/>
      <w:lvlJc w:val="left"/>
      <w:pPr>
        <w:tabs>
          <w:tab w:val="num" w:pos="5760"/>
        </w:tabs>
        <w:ind w:left="5760" w:hanging="360"/>
      </w:pPr>
      <w:rPr>
        <w:rFonts w:ascii="Wingdings 2" w:hAnsi="Wingdings 2" w:hint="default"/>
      </w:rPr>
    </w:lvl>
    <w:lvl w:ilvl="8" w:tplc="FFFFFFFF" w:tentative="1">
      <w:start w:val="1"/>
      <w:numFmt w:val="bullet"/>
      <w:lvlText w:val=""/>
      <w:lvlJc w:val="left"/>
      <w:pPr>
        <w:tabs>
          <w:tab w:val="num" w:pos="6480"/>
        </w:tabs>
        <w:ind w:left="6480" w:hanging="360"/>
      </w:pPr>
      <w:rPr>
        <w:rFonts w:ascii="Wingdings 2" w:hAnsi="Wingdings 2" w:hint="default"/>
      </w:rPr>
    </w:lvl>
  </w:abstractNum>
  <w:abstractNum w:abstractNumId="128" w15:restartNumberingAfterBreak="0">
    <w:nsid w:val="4C6D46B7"/>
    <w:multiLevelType w:val="hybridMultilevel"/>
    <w:tmpl w:val="2062AB84"/>
    <w:lvl w:ilvl="0" w:tplc="8DC2CF12">
      <w:start w:val="1"/>
      <w:numFmt w:val="bullet"/>
      <w:lvlText w:val="•"/>
      <w:lvlJc w:val="left"/>
      <w:pPr>
        <w:tabs>
          <w:tab w:val="num" w:pos="720"/>
        </w:tabs>
        <w:ind w:left="720" w:hanging="360"/>
      </w:pPr>
      <w:rPr>
        <w:rFonts w:ascii="Arial" w:hAnsi="Arial" w:hint="default"/>
      </w:rPr>
    </w:lvl>
    <w:lvl w:ilvl="1" w:tplc="6B203B0A">
      <w:numFmt w:val="bullet"/>
      <w:lvlText w:val="•"/>
      <w:lvlJc w:val="left"/>
      <w:pPr>
        <w:tabs>
          <w:tab w:val="num" w:pos="1440"/>
        </w:tabs>
        <w:ind w:left="1440" w:hanging="360"/>
      </w:pPr>
      <w:rPr>
        <w:rFonts w:ascii="Arial" w:hAnsi="Arial" w:hint="default"/>
      </w:rPr>
    </w:lvl>
    <w:lvl w:ilvl="2" w:tplc="45B6BC68">
      <w:numFmt w:val="bullet"/>
      <w:lvlText w:val="•"/>
      <w:lvlJc w:val="left"/>
      <w:pPr>
        <w:tabs>
          <w:tab w:val="num" w:pos="2160"/>
        </w:tabs>
        <w:ind w:left="2160" w:hanging="360"/>
      </w:pPr>
      <w:rPr>
        <w:rFonts w:ascii="Microsoft Sans Serif" w:hAnsi="Microsoft Sans Serif" w:hint="default"/>
      </w:rPr>
    </w:lvl>
    <w:lvl w:ilvl="3" w:tplc="649AE130" w:tentative="1">
      <w:start w:val="1"/>
      <w:numFmt w:val="bullet"/>
      <w:lvlText w:val="•"/>
      <w:lvlJc w:val="left"/>
      <w:pPr>
        <w:tabs>
          <w:tab w:val="num" w:pos="2880"/>
        </w:tabs>
        <w:ind w:left="2880" w:hanging="360"/>
      </w:pPr>
      <w:rPr>
        <w:rFonts w:ascii="Arial" w:hAnsi="Arial" w:hint="default"/>
      </w:rPr>
    </w:lvl>
    <w:lvl w:ilvl="4" w:tplc="940AABA8" w:tentative="1">
      <w:start w:val="1"/>
      <w:numFmt w:val="bullet"/>
      <w:lvlText w:val="•"/>
      <w:lvlJc w:val="left"/>
      <w:pPr>
        <w:tabs>
          <w:tab w:val="num" w:pos="3600"/>
        </w:tabs>
        <w:ind w:left="3600" w:hanging="360"/>
      </w:pPr>
      <w:rPr>
        <w:rFonts w:ascii="Arial" w:hAnsi="Arial" w:hint="default"/>
      </w:rPr>
    </w:lvl>
    <w:lvl w:ilvl="5" w:tplc="F21A7762" w:tentative="1">
      <w:start w:val="1"/>
      <w:numFmt w:val="bullet"/>
      <w:lvlText w:val="•"/>
      <w:lvlJc w:val="left"/>
      <w:pPr>
        <w:tabs>
          <w:tab w:val="num" w:pos="4320"/>
        </w:tabs>
        <w:ind w:left="4320" w:hanging="360"/>
      </w:pPr>
      <w:rPr>
        <w:rFonts w:ascii="Arial" w:hAnsi="Arial" w:hint="default"/>
      </w:rPr>
    </w:lvl>
    <w:lvl w:ilvl="6" w:tplc="7DB06246" w:tentative="1">
      <w:start w:val="1"/>
      <w:numFmt w:val="bullet"/>
      <w:lvlText w:val="•"/>
      <w:lvlJc w:val="left"/>
      <w:pPr>
        <w:tabs>
          <w:tab w:val="num" w:pos="5040"/>
        </w:tabs>
        <w:ind w:left="5040" w:hanging="360"/>
      </w:pPr>
      <w:rPr>
        <w:rFonts w:ascii="Arial" w:hAnsi="Arial" w:hint="default"/>
      </w:rPr>
    </w:lvl>
    <w:lvl w:ilvl="7" w:tplc="B3E26F0A" w:tentative="1">
      <w:start w:val="1"/>
      <w:numFmt w:val="bullet"/>
      <w:lvlText w:val="•"/>
      <w:lvlJc w:val="left"/>
      <w:pPr>
        <w:tabs>
          <w:tab w:val="num" w:pos="5760"/>
        </w:tabs>
        <w:ind w:left="5760" w:hanging="360"/>
      </w:pPr>
      <w:rPr>
        <w:rFonts w:ascii="Arial" w:hAnsi="Arial" w:hint="default"/>
      </w:rPr>
    </w:lvl>
    <w:lvl w:ilvl="8" w:tplc="528E6804"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D5D3609"/>
    <w:multiLevelType w:val="hybridMultilevel"/>
    <w:tmpl w:val="4D2C0076"/>
    <w:lvl w:ilvl="0" w:tplc="0A0E3004">
      <w:start w:val="1"/>
      <w:numFmt w:val="bullet"/>
      <w:lvlText w:val=""/>
      <w:lvlJc w:val="left"/>
      <w:pPr>
        <w:tabs>
          <w:tab w:val="num" w:pos="720"/>
        </w:tabs>
        <w:ind w:left="720" w:hanging="360"/>
      </w:pPr>
      <w:rPr>
        <w:rFonts w:ascii="Wingdings 2" w:hAnsi="Wingdings 2" w:hint="default"/>
      </w:rPr>
    </w:lvl>
    <w:lvl w:ilvl="1" w:tplc="54A01366">
      <w:start w:val="1"/>
      <w:numFmt w:val="bullet"/>
      <w:lvlText w:val=""/>
      <w:lvlJc w:val="left"/>
      <w:pPr>
        <w:tabs>
          <w:tab w:val="num" w:pos="1440"/>
        </w:tabs>
        <w:ind w:left="1440" w:hanging="360"/>
      </w:pPr>
      <w:rPr>
        <w:rFonts w:ascii="Wingdings 2" w:hAnsi="Wingdings 2" w:hint="default"/>
      </w:rPr>
    </w:lvl>
    <w:lvl w:ilvl="2" w:tplc="B69401B2">
      <w:numFmt w:val="bullet"/>
      <w:lvlText w:val=""/>
      <w:lvlJc w:val="left"/>
      <w:pPr>
        <w:tabs>
          <w:tab w:val="num" w:pos="2160"/>
        </w:tabs>
        <w:ind w:left="2160" w:hanging="360"/>
      </w:pPr>
      <w:rPr>
        <w:rFonts w:ascii="Wingdings 2" w:hAnsi="Wingdings 2" w:hint="default"/>
      </w:rPr>
    </w:lvl>
    <w:lvl w:ilvl="3" w:tplc="4B94E02A">
      <w:numFmt w:val="bullet"/>
      <w:lvlText w:val="–"/>
      <w:lvlJc w:val="left"/>
      <w:pPr>
        <w:tabs>
          <w:tab w:val="num" w:pos="2880"/>
        </w:tabs>
        <w:ind w:left="2880" w:hanging="360"/>
      </w:pPr>
      <w:rPr>
        <w:rFonts w:ascii="Arial" w:hAnsi="Arial" w:hint="default"/>
      </w:rPr>
    </w:lvl>
    <w:lvl w:ilvl="4" w:tplc="39E429A4" w:tentative="1">
      <w:start w:val="1"/>
      <w:numFmt w:val="bullet"/>
      <w:lvlText w:val=""/>
      <w:lvlJc w:val="left"/>
      <w:pPr>
        <w:tabs>
          <w:tab w:val="num" w:pos="3600"/>
        </w:tabs>
        <w:ind w:left="3600" w:hanging="360"/>
      </w:pPr>
      <w:rPr>
        <w:rFonts w:ascii="Wingdings 2" w:hAnsi="Wingdings 2" w:hint="default"/>
      </w:rPr>
    </w:lvl>
    <w:lvl w:ilvl="5" w:tplc="F20A0C02" w:tentative="1">
      <w:start w:val="1"/>
      <w:numFmt w:val="bullet"/>
      <w:lvlText w:val=""/>
      <w:lvlJc w:val="left"/>
      <w:pPr>
        <w:tabs>
          <w:tab w:val="num" w:pos="4320"/>
        </w:tabs>
        <w:ind w:left="4320" w:hanging="360"/>
      </w:pPr>
      <w:rPr>
        <w:rFonts w:ascii="Wingdings 2" w:hAnsi="Wingdings 2" w:hint="default"/>
      </w:rPr>
    </w:lvl>
    <w:lvl w:ilvl="6" w:tplc="F39410B0" w:tentative="1">
      <w:start w:val="1"/>
      <w:numFmt w:val="bullet"/>
      <w:lvlText w:val=""/>
      <w:lvlJc w:val="left"/>
      <w:pPr>
        <w:tabs>
          <w:tab w:val="num" w:pos="5040"/>
        </w:tabs>
        <w:ind w:left="5040" w:hanging="360"/>
      </w:pPr>
      <w:rPr>
        <w:rFonts w:ascii="Wingdings 2" w:hAnsi="Wingdings 2" w:hint="default"/>
      </w:rPr>
    </w:lvl>
    <w:lvl w:ilvl="7" w:tplc="7F428B98" w:tentative="1">
      <w:start w:val="1"/>
      <w:numFmt w:val="bullet"/>
      <w:lvlText w:val=""/>
      <w:lvlJc w:val="left"/>
      <w:pPr>
        <w:tabs>
          <w:tab w:val="num" w:pos="5760"/>
        </w:tabs>
        <w:ind w:left="5760" w:hanging="360"/>
      </w:pPr>
      <w:rPr>
        <w:rFonts w:ascii="Wingdings 2" w:hAnsi="Wingdings 2" w:hint="default"/>
      </w:rPr>
    </w:lvl>
    <w:lvl w:ilvl="8" w:tplc="E2A0CB5E" w:tentative="1">
      <w:start w:val="1"/>
      <w:numFmt w:val="bullet"/>
      <w:lvlText w:val=""/>
      <w:lvlJc w:val="left"/>
      <w:pPr>
        <w:tabs>
          <w:tab w:val="num" w:pos="6480"/>
        </w:tabs>
        <w:ind w:left="6480" w:hanging="360"/>
      </w:pPr>
      <w:rPr>
        <w:rFonts w:ascii="Wingdings 2" w:hAnsi="Wingdings 2" w:hint="default"/>
      </w:rPr>
    </w:lvl>
  </w:abstractNum>
  <w:abstractNum w:abstractNumId="130" w15:restartNumberingAfterBreak="0">
    <w:nsid w:val="4DC67D7F"/>
    <w:multiLevelType w:val="hybridMultilevel"/>
    <w:tmpl w:val="A1DCE812"/>
    <w:lvl w:ilvl="0" w:tplc="811C886A">
      <w:start w:val="1"/>
      <w:numFmt w:val="bullet"/>
      <w:lvlText w:val=""/>
      <w:lvlJc w:val="left"/>
      <w:pPr>
        <w:tabs>
          <w:tab w:val="num" w:pos="720"/>
        </w:tabs>
        <w:ind w:left="720" w:hanging="360"/>
      </w:pPr>
      <w:rPr>
        <w:rFonts w:ascii="Wingdings 2" w:hAnsi="Wingdings 2" w:hint="default"/>
      </w:rPr>
    </w:lvl>
    <w:lvl w:ilvl="1" w:tplc="CB808186" w:tentative="1">
      <w:start w:val="1"/>
      <w:numFmt w:val="bullet"/>
      <w:lvlText w:val=""/>
      <w:lvlJc w:val="left"/>
      <w:pPr>
        <w:tabs>
          <w:tab w:val="num" w:pos="1440"/>
        </w:tabs>
        <w:ind w:left="1440" w:hanging="360"/>
      </w:pPr>
      <w:rPr>
        <w:rFonts w:ascii="Wingdings 2" w:hAnsi="Wingdings 2" w:hint="default"/>
      </w:rPr>
    </w:lvl>
    <w:lvl w:ilvl="2" w:tplc="8670EB84">
      <w:start w:val="1"/>
      <w:numFmt w:val="bullet"/>
      <w:lvlText w:val=""/>
      <w:lvlJc w:val="left"/>
      <w:pPr>
        <w:tabs>
          <w:tab w:val="num" w:pos="2160"/>
        </w:tabs>
        <w:ind w:left="2160" w:hanging="360"/>
      </w:pPr>
      <w:rPr>
        <w:rFonts w:ascii="Wingdings 2" w:hAnsi="Wingdings 2" w:hint="default"/>
      </w:rPr>
    </w:lvl>
    <w:lvl w:ilvl="3" w:tplc="F0267AAC" w:tentative="1">
      <w:start w:val="1"/>
      <w:numFmt w:val="bullet"/>
      <w:lvlText w:val=""/>
      <w:lvlJc w:val="left"/>
      <w:pPr>
        <w:tabs>
          <w:tab w:val="num" w:pos="2880"/>
        </w:tabs>
        <w:ind w:left="2880" w:hanging="360"/>
      </w:pPr>
      <w:rPr>
        <w:rFonts w:ascii="Wingdings 2" w:hAnsi="Wingdings 2" w:hint="default"/>
      </w:rPr>
    </w:lvl>
    <w:lvl w:ilvl="4" w:tplc="9984FE0C" w:tentative="1">
      <w:start w:val="1"/>
      <w:numFmt w:val="bullet"/>
      <w:lvlText w:val=""/>
      <w:lvlJc w:val="left"/>
      <w:pPr>
        <w:tabs>
          <w:tab w:val="num" w:pos="3600"/>
        </w:tabs>
        <w:ind w:left="3600" w:hanging="360"/>
      </w:pPr>
      <w:rPr>
        <w:rFonts w:ascii="Wingdings 2" w:hAnsi="Wingdings 2" w:hint="default"/>
      </w:rPr>
    </w:lvl>
    <w:lvl w:ilvl="5" w:tplc="A35C6B3C" w:tentative="1">
      <w:start w:val="1"/>
      <w:numFmt w:val="bullet"/>
      <w:lvlText w:val=""/>
      <w:lvlJc w:val="left"/>
      <w:pPr>
        <w:tabs>
          <w:tab w:val="num" w:pos="4320"/>
        </w:tabs>
        <w:ind w:left="4320" w:hanging="360"/>
      </w:pPr>
      <w:rPr>
        <w:rFonts w:ascii="Wingdings 2" w:hAnsi="Wingdings 2" w:hint="default"/>
      </w:rPr>
    </w:lvl>
    <w:lvl w:ilvl="6" w:tplc="70A25088" w:tentative="1">
      <w:start w:val="1"/>
      <w:numFmt w:val="bullet"/>
      <w:lvlText w:val=""/>
      <w:lvlJc w:val="left"/>
      <w:pPr>
        <w:tabs>
          <w:tab w:val="num" w:pos="5040"/>
        </w:tabs>
        <w:ind w:left="5040" w:hanging="360"/>
      </w:pPr>
      <w:rPr>
        <w:rFonts w:ascii="Wingdings 2" w:hAnsi="Wingdings 2" w:hint="default"/>
      </w:rPr>
    </w:lvl>
    <w:lvl w:ilvl="7" w:tplc="033C6708" w:tentative="1">
      <w:start w:val="1"/>
      <w:numFmt w:val="bullet"/>
      <w:lvlText w:val=""/>
      <w:lvlJc w:val="left"/>
      <w:pPr>
        <w:tabs>
          <w:tab w:val="num" w:pos="5760"/>
        </w:tabs>
        <w:ind w:left="5760" w:hanging="360"/>
      </w:pPr>
      <w:rPr>
        <w:rFonts w:ascii="Wingdings 2" w:hAnsi="Wingdings 2" w:hint="default"/>
      </w:rPr>
    </w:lvl>
    <w:lvl w:ilvl="8" w:tplc="093E074E" w:tentative="1">
      <w:start w:val="1"/>
      <w:numFmt w:val="bullet"/>
      <w:lvlText w:val=""/>
      <w:lvlJc w:val="left"/>
      <w:pPr>
        <w:tabs>
          <w:tab w:val="num" w:pos="6480"/>
        </w:tabs>
        <w:ind w:left="6480" w:hanging="360"/>
      </w:pPr>
      <w:rPr>
        <w:rFonts w:ascii="Wingdings 2" w:hAnsi="Wingdings 2" w:hint="default"/>
      </w:rPr>
    </w:lvl>
  </w:abstractNum>
  <w:abstractNum w:abstractNumId="131"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0516A3A"/>
    <w:multiLevelType w:val="hybridMultilevel"/>
    <w:tmpl w:val="266AF2CA"/>
    <w:lvl w:ilvl="0" w:tplc="E2F46DCA">
      <w:start w:val="1"/>
      <w:numFmt w:val="bullet"/>
      <w:lvlText w:val="•"/>
      <w:lvlJc w:val="left"/>
      <w:pPr>
        <w:tabs>
          <w:tab w:val="num" w:pos="720"/>
        </w:tabs>
        <w:ind w:left="720" w:hanging="360"/>
      </w:pPr>
      <w:rPr>
        <w:rFonts w:ascii="Arial" w:hAnsi="Arial" w:cs="Times New Roman" w:hint="default"/>
      </w:rPr>
    </w:lvl>
    <w:lvl w:ilvl="1" w:tplc="5DC61236">
      <w:start w:val="1"/>
      <w:numFmt w:val="bullet"/>
      <w:lvlText w:val="•"/>
      <w:lvlJc w:val="left"/>
      <w:pPr>
        <w:tabs>
          <w:tab w:val="num" w:pos="1440"/>
        </w:tabs>
        <w:ind w:left="1440" w:hanging="360"/>
      </w:pPr>
      <w:rPr>
        <w:rFonts w:ascii="Arial" w:hAnsi="Arial" w:cs="Times New Roman" w:hint="default"/>
      </w:rPr>
    </w:lvl>
    <w:lvl w:ilvl="2" w:tplc="0FB28FF2">
      <w:start w:val="1"/>
      <w:numFmt w:val="bullet"/>
      <w:lvlText w:val="•"/>
      <w:lvlJc w:val="left"/>
      <w:pPr>
        <w:tabs>
          <w:tab w:val="num" w:pos="2160"/>
        </w:tabs>
        <w:ind w:left="2160" w:hanging="360"/>
      </w:pPr>
      <w:rPr>
        <w:rFonts w:ascii="Arial" w:hAnsi="Arial" w:cs="Times New Roman" w:hint="default"/>
      </w:rPr>
    </w:lvl>
    <w:lvl w:ilvl="3" w:tplc="D08E6E76">
      <w:start w:val="1"/>
      <w:numFmt w:val="bullet"/>
      <w:lvlText w:val="•"/>
      <w:lvlJc w:val="left"/>
      <w:pPr>
        <w:tabs>
          <w:tab w:val="num" w:pos="2880"/>
        </w:tabs>
        <w:ind w:left="2880" w:hanging="360"/>
      </w:pPr>
      <w:rPr>
        <w:rFonts w:ascii="Arial" w:hAnsi="Arial" w:cs="Times New Roman" w:hint="default"/>
      </w:rPr>
    </w:lvl>
    <w:lvl w:ilvl="4" w:tplc="29F2B01E">
      <w:start w:val="1"/>
      <w:numFmt w:val="bullet"/>
      <w:lvlText w:val="•"/>
      <w:lvlJc w:val="left"/>
      <w:pPr>
        <w:tabs>
          <w:tab w:val="num" w:pos="3600"/>
        </w:tabs>
        <w:ind w:left="3600" w:hanging="360"/>
      </w:pPr>
      <w:rPr>
        <w:rFonts w:ascii="Arial" w:hAnsi="Arial" w:cs="Times New Roman" w:hint="default"/>
      </w:rPr>
    </w:lvl>
    <w:lvl w:ilvl="5" w:tplc="EE025BA4">
      <w:start w:val="1"/>
      <w:numFmt w:val="bullet"/>
      <w:lvlText w:val="•"/>
      <w:lvlJc w:val="left"/>
      <w:pPr>
        <w:tabs>
          <w:tab w:val="num" w:pos="4320"/>
        </w:tabs>
        <w:ind w:left="4320" w:hanging="360"/>
      </w:pPr>
      <w:rPr>
        <w:rFonts w:ascii="Arial" w:hAnsi="Arial" w:cs="Times New Roman" w:hint="default"/>
      </w:rPr>
    </w:lvl>
    <w:lvl w:ilvl="6" w:tplc="229E4BCC">
      <w:start w:val="1"/>
      <w:numFmt w:val="bullet"/>
      <w:lvlText w:val="•"/>
      <w:lvlJc w:val="left"/>
      <w:pPr>
        <w:tabs>
          <w:tab w:val="num" w:pos="5040"/>
        </w:tabs>
        <w:ind w:left="5040" w:hanging="360"/>
      </w:pPr>
      <w:rPr>
        <w:rFonts w:ascii="Arial" w:hAnsi="Arial" w:cs="Times New Roman" w:hint="default"/>
      </w:rPr>
    </w:lvl>
    <w:lvl w:ilvl="7" w:tplc="51BE41B2">
      <w:start w:val="1"/>
      <w:numFmt w:val="bullet"/>
      <w:lvlText w:val="•"/>
      <w:lvlJc w:val="left"/>
      <w:pPr>
        <w:tabs>
          <w:tab w:val="num" w:pos="5760"/>
        </w:tabs>
        <w:ind w:left="5760" w:hanging="360"/>
      </w:pPr>
      <w:rPr>
        <w:rFonts w:ascii="Arial" w:hAnsi="Arial" w:cs="Times New Roman" w:hint="default"/>
      </w:rPr>
    </w:lvl>
    <w:lvl w:ilvl="8" w:tplc="CE30A9DE">
      <w:start w:val="1"/>
      <w:numFmt w:val="bullet"/>
      <w:lvlText w:val="•"/>
      <w:lvlJc w:val="left"/>
      <w:pPr>
        <w:tabs>
          <w:tab w:val="num" w:pos="6480"/>
        </w:tabs>
        <w:ind w:left="6480" w:hanging="360"/>
      </w:pPr>
      <w:rPr>
        <w:rFonts w:ascii="Arial" w:hAnsi="Arial" w:cs="Times New Roman" w:hint="default"/>
      </w:rPr>
    </w:lvl>
  </w:abstractNum>
  <w:abstractNum w:abstractNumId="133" w15:restartNumberingAfterBreak="0">
    <w:nsid w:val="50CB34D1"/>
    <w:multiLevelType w:val="hybridMultilevel"/>
    <w:tmpl w:val="C37E5ED4"/>
    <w:lvl w:ilvl="0" w:tplc="3F88CA58">
      <w:start w:val="1"/>
      <w:numFmt w:val="bullet"/>
      <w:lvlText w:val="-"/>
      <w:lvlJc w:val="left"/>
      <w:pPr>
        <w:tabs>
          <w:tab w:val="num" w:pos="720"/>
        </w:tabs>
        <w:ind w:left="720" w:hanging="360"/>
      </w:pPr>
      <w:rPr>
        <w:rFonts w:ascii="Times" w:hAnsi="Times" w:hint="default"/>
      </w:rPr>
    </w:lvl>
    <w:lvl w:ilvl="1" w:tplc="2946DA1E" w:tentative="1">
      <w:start w:val="1"/>
      <w:numFmt w:val="bullet"/>
      <w:lvlText w:val="-"/>
      <w:lvlJc w:val="left"/>
      <w:pPr>
        <w:tabs>
          <w:tab w:val="num" w:pos="1440"/>
        </w:tabs>
        <w:ind w:left="1440" w:hanging="360"/>
      </w:pPr>
      <w:rPr>
        <w:rFonts w:ascii="Times" w:hAnsi="Times" w:hint="default"/>
      </w:rPr>
    </w:lvl>
    <w:lvl w:ilvl="2" w:tplc="715E9DDE" w:tentative="1">
      <w:start w:val="1"/>
      <w:numFmt w:val="bullet"/>
      <w:lvlText w:val="-"/>
      <w:lvlJc w:val="left"/>
      <w:pPr>
        <w:tabs>
          <w:tab w:val="num" w:pos="2160"/>
        </w:tabs>
        <w:ind w:left="2160" w:hanging="360"/>
      </w:pPr>
      <w:rPr>
        <w:rFonts w:ascii="Times" w:hAnsi="Times" w:hint="default"/>
      </w:rPr>
    </w:lvl>
    <w:lvl w:ilvl="3" w:tplc="E110E696" w:tentative="1">
      <w:start w:val="1"/>
      <w:numFmt w:val="bullet"/>
      <w:lvlText w:val="-"/>
      <w:lvlJc w:val="left"/>
      <w:pPr>
        <w:tabs>
          <w:tab w:val="num" w:pos="2880"/>
        </w:tabs>
        <w:ind w:left="2880" w:hanging="360"/>
      </w:pPr>
      <w:rPr>
        <w:rFonts w:ascii="Times" w:hAnsi="Times" w:hint="default"/>
      </w:rPr>
    </w:lvl>
    <w:lvl w:ilvl="4" w:tplc="B2A4D7AC" w:tentative="1">
      <w:start w:val="1"/>
      <w:numFmt w:val="bullet"/>
      <w:lvlText w:val="-"/>
      <w:lvlJc w:val="left"/>
      <w:pPr>
        <w:tabs>
          <w:tab w:val="num" w:pos="3600"/>
        </w:tabs>
        <w:ind w:left="3600" w:hanging="360"/>
      </w:pPr>
      <w:rPr>
        <w:rFonts w:ascii="Times" w:hAnsi="Times" w:hint="default"/>
      </w:rPr>
    </w:lvl>
    <w:lvl w:ilvl="5" w:tplc="853CB564" w:tentative="1">
      <w:start w:val="1"/>
      <w:numFmt w:val="bullet"/>
      <w:lvlText w:val="-"/>
      <w:lvlJc w:val="left"/>
      <w:pPr>
        <w:tabs>
          <w:tab w:val="num" w:pos="4320"/>
        </w:tabs>
        <w:ind w:left="4320" w:hanging="360"/>
      </w:pPr>
      <w:rPr>
        <w:rFonts w:ascii="Times" w:hAnsi="Times" w:hint="default"/>
      </w:rPr>
    </w:lvl>
    <w:lvl w:ilvl="6" w:tplc="5768BC1A" w:tentative="1">
      <w:start w:val="1"/>
      <w:numFmt w:val="bullet"/>
      <w:lvlText w:val="-"/>
      <w:lvlJc w:val="left"/>
      <w:pPr>
        <w:tabs>
          <w:tab w:val="num" w:pos="5040"/>
        </w:tabs>
        <w:ind w:left="5040" w:hanging="360"/>
      </w:pPr>
      <w:rPr>
        <w:rFonts w:ascii="Times" w:hAnsi="Times" w:hint="default"/>
      </w:rPr>
    </w:lvl>
    <w:lvl w:ilvl="7" w:tplc="A1C0BDA2" w:tentative="1">
      <w:start w:val="1"/>
      <w:numFmt w:val="bullet"/>
      <w:lvlText w:val="-"/>
      <w:lvlJc w:val="left"/>
      <w:pPr>
        <w:tabs>
          <w:tab w:val="num" w:pos="5760"/>
        </w:tabs>
        <w:ind w:left="5760" w:hanging="360"/>
      </w:pPr>
      <w:rPr>
        <w:rFonts w:ascii="Times" w:hAnsi="Times" w:hint="default"/>
      </w:rPr>
    </w:lvl>
    <w:lvl w:ilvl="8" w:tplc="61709116" w:tentative="1">
      <w:start w:val="1"/>
      <w:numFmt w:val="bullet"/>
      <w:lvlText w:val="-"/>
      <w:lvlJc w:val="left"/>
      <w:pPr>
        <w:tabs>
          <w:tab w:val="num" w:pos="6480"/>
        </w:tabs>
        <w:ind w:left="6480" w:hanging="360"/>
      </w:pPr>
      <w:rPr>
        <w:rFonts w:ascii="Times" w:hAnsi="Times" w:hint="default"/>
      </w:rPr>
    </w:lvl>
  </w:abstractNum>
  <w:abstractNum w:abstractNumId="134" w15:restartNumberingAfterBreak="0">
    <w:nsid w:val="511F4BD5"/>
    <w:multiLevelType w:val="hybridMultilevel"/>
    <w:tmpl w:val="D9567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52C91F1A"/>
    <w:multiLevelType w:val="hybridMultilevel"/>
    <w:tmpl w:val="ADEE0DE6"/>
    <w:lvl w:ilvl="0" w:tplc="784C85D4">
      <w:start w:val="1"/>
      <w:numFmt w:val="bullet"/>
      <w:lvlText w:val="•"/>
      <w:lvlJc w:val="left"/>
      <w:pPr>
        <w:tabs>
          <w:tab w:val="num" w:pos="720"/>
        </w:tabs>
        <w:ind w:left="720" w:hanging="360"/>
      </w:pPr>
      <w:rPr>
        <w:rFonts w:ascii="Arial" w:hAnsi="Arial" w:hint="default"/>
      </w:rPr>
    </w:lvl>
    <w:lvl w:ilvl="1" w:tplc="9C863146">
      <w:numFmt w:val="bullet"/>
      <w:lvlText w:val="•"/>
      <w:lvlJc w:val="left"/>
      <w:pPr>
        <w:tabs>
          <w:tab w:val="num" w:pos="1440"/>
        </w:tabs>
        <w:ind w:left="1440" w:hanging="360"/>
      </w:pPr>
      <w:rPr>
        <w:rFonts w:ascii="Arial" w:hAnsi="Arial" w:hint="default"/>
      </w:rPr>
    </w:lvl>
    <w:lvl w:ilvl="2" w:tplc="B8647068">
      <w:numFmt w:val="bullet"/>
      <w:lvlText w:val="•"/>
      <w:lvlJc w:val="left"/>
      <w:pPr>
        <w:tabs>
          <w:tab w:val="num" w:pos="2160"/>
        </w:tabs>
        <w:ind w:left="2160" w:hanging="360"/>
      </w:pPr>
      <w:rPr>
        <w:rFonts w:ascii="Microsoft Sans Serif" w:hAnsi="Microsoft Sans Serif" w:hint="default"/>
      </w:rPr>
    </w:lvl>
    <w:lvl w:ilvl="3" w:tplc="A82AF894" w:tentative="1">
      <w:start w:val="1"/>
      <w:numFmt w:val="bullet"/>
      <w:lvlText w:val="•"/>
      <w:lvlJc w:val="left"/>
      <w:pPr>
        <w:tabs>
          <w:tab w:val="num" w:pos="2880"/>
        </w:tabs>
        <w:ind w:left="2880" w:hanging="360"/>
      </w:pPr>
      <w:rPr>
        <w:rFonts w:ascii="Arial" w:hAnsi="Arial" w:hint="default"/>
      </w:rPr>
    </w:lvl>
    <w:lvl w:ilvl="4" w:tplc="CBFC2EE2" w:tentative="1">
      <w:start w:val="1"/>
      <w:numFmt w:val="bullet"/>
      <w:lvlText w:val="•"/>
      <w:lvlJc w:val="left"/>
      <w:pPr>
        <w:tabs>
          <w:tab w:val="num" w:pos="3600"/>
        </w:tabs>
        <w:ind w:left="3600" w:hanging="360"/>
      </w:pPr>
      <w:rPr>
        <w:rFonts w:ascii="Arial" w:hAnsi="Arial" w:hint="default"/>
      </w:rPr>
    </w:lvl>
    <w:lvl w:ilvl="5" w:tplc="F04E666A" w:tentative="1">
      <w:start w:val="1"/>
      <w:numFmt w:val="bullet"/>
      <w:lvlText w:val="•"/>
      <w:lvlJc w:val="left"/>
      <w:pPr>
        <w:tabs>
          <w:tab w:val="num" w:pos="4320"/>
        </w:tabs>
        <w:ind w:left="4320" w:hanging="360"/>
      </w:pPr>
      <w:rPr>
        <w:rFonts w:ascii="Arial" w:hAnsi="Arial" w:hint="default"/>
      </w:rPr>
    </w:lvl>
    <w:lvl w:ilvl="6" w:tplc="873C72B6" w:tentative="1">
      <w:start w:val="1"/>
      <w:numFmt w:val="bullet"/>
      <w:lvlText w:val="•"/>
      <w:lvlJc w:val="left"/>
      <w:pPr>
        <w:tabs>
          <w:tab w:val="num" w:pos="5040"/>
        </w:tabs>
        <w:ind w:left="5040" w:hanging="360"/>
      </w:pPr>
      <w:rPr>
        <w:rFonts w:ascii="Arial" w:hAnsi="Arial" w:hint="default"/>
      </w:rPr>
    </w:lvl>
    <w:lvl w:ilvl="7" w:tplc="39A0FD0C" w:tentative="1">
      <w:start w:val="1"/>
      <w:numFmt w:val="bullet"/>
      <w:lvlText w:val="•"/>
      <w:lvlJc w:val="left"/>
      <w:pPr>
        <w:tabs>
          <w:tab w:val="num" w:pos="5760"/>
        </w:tabs>
        <w:ind w:left="5760" w:hanging="360"/>
      </w:pPr>
      <w:rPr>
        <w:rFonts w:ascii="Arial" w:hAnsi="Arial" w:hint="default"/>
      </w:rPr>
    </w:lvl>
    <w:lvl w:ilvl="8" w:tplc="7974D8B8"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532032C6"/>
    <w:multiLevelType w:val="hybridMultilevel"/>
    <w:tmpl w:val="4B92B2EE"/>
    <w:lvl w:ilvl="0" w:tplc="029C9C7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4255109"/>
    <w:multiLevelType w:val="hybridMultilevel"/>
    <w:tmpl w:val="3D80B05E"/>
    <w:lvl w:ilvl="0" w:tplc="ABBE2850">
      <w:start w:val="1"/>
      <w:numFmt w:val="bullet"/>
      <w:lvlText w:val="•"/>
      <w:lvlJc w:val="left"/>
      <w:pPr>
        <w:tabs>
          <w:tab w:val="num" w:pos="720"/>
        </w:tabs>
        <w:ind w:left="720" w:hanging="360"/>
      </w:pPr>
      <w:rPr>
        <w:rFonts w:ascii="Arial" w:hAnsi="Arial" w:hint="default"/>
      </w:rPr>
    </w:lvl>
    <w:lvl w:ilvl="1" w:tplc="D0A045B8">
      <w:numFmt w:val="bullet"/>
      <w:lvlText w:val="−"/>
      <w:lvlJc w:val="left"/>
      <w:pPr>
        <w:tabs>
          <w:tab w:val="num" w:pos="1440"/>
        </w:tabs>
        <w:ind w:left="1440" w:hanging="360"/>
      </w:pPr>
      <w:rPr>
        <w:rFonts w:ascii="Arial" w:hAnsi="Arial" w:hint="default"/>
      </w:rPr>
    </w:lvl>
    <w:lvl w:ilvl="2" w:tplc="FA9A6C4E" w:tentative="1">
      <w:start w:val="1"/>
      <w:numFmt w:val="bullet"/>
      <w:lvlText w:val="•"/>
      <w:lvlJc w:val="left"/>
      <w:pPr>
        <w:tabs>
          <w:tab w:val="num" w:pos="2160"/>
        </w:tabs>
        <w:ind w:left="2160" w:hanging="360"/>
      </w:pPr>
      <w:rPr>
        <w:rFonts w:ascii="Arial" w:hAnsi="Arial" w:hint="default"/>
      </w:rPr>
    </w:lvl>
    <w:lvl w:ilvl="3" w:tplc="70D62D84" w:tentative="1">
      <w:start w:val="1"/>
      <w:numFmt w:val="bullet"/>
      <w:lvlText w:val="•"/>
      <w:lvlJc w:val="left"/>
      <w:pPr>
        <w:tabs>
          <w:tab w:val="num" w:pos="2880"/>
        </w:tabs>
        <w:ind w:left="2880" w:hanging="360"/>
      </w:pPr>
      <w:rPr>
        <w:rFonts w:ascii="Arial" w:hAnsi="Arial" w:hint="default"/>
      </w:rPr>
    </w:lvl>
    <w:lvl w:ilvl="4" w:tplc="80AA8CFC" w:tentative="1">
      <w:start w:val="1"/>
      <w:numFmt w:val="bullet"/>
      <w:lvlText w:val="•"/>
      <w:lvlJc w:val="left"/>
      <w:pPr>
        <w:tabs>
          <w:tab w:val="num" w:pos="3600"/>
        </w:tabs>
        <w:ind w:left="3600" w:hanging="360"/>
      </w:pPr>
      <w:rPr>
        <w:rFonts w:ascii="Arial" w:hAnsi="Arial" w:hint="default"/>
      </w:rPr>
    </w:lvl>
    <w:lvl w:ilvl="5" w:tplc="2B54A106" w:tentative="1">
      <w:start w:val="1"/>
      <w:numFmt w:val="bullet"/>
      <w:lvlText w:val="•"/>
      <w:lvlJc w:val="left"/>
      <w:pPr>
        <w:tabs>
          <w:tab w:val="num" w:pos="4320"/>
        </w:tabs>
        <w:ind w:left="4320" w:hanging="360"/>
      </w:pPr>
      <w:rPr>
        <w:rFonts w:ascii="Arial" w:hAnsi="Arial" w:hint="default"/>
      </w:rPr>
    </w:lvl>
    <w:lvl w:ilvl="6" w:tplc="06462532" w:tentative="1">
      <w:start w:val="1"/>
      <w:numFmt w:val="bullet"/>
      <w:lvlText w:val="•"/>
      <w:lvlJc w:val="left"/>
      <w:pPr>
        <w:tabs>
          <w:tab w:val="num" w:pos="5040"/>
        </w:tabs>
        <w:ind w:left="5040" w:hanging="360"/>
      </w:pPr>
      <w:rPr>
        <w:rFonts w:ascii="Arial" w:hAnsi="Arial" w:hint="default"/>
      </w:rPr>
    </w:lvl>
    <w:lvl w:ilvl="7" w:tplc="4A18C8E6" w:tentative="1">
      <w:start w:val="1"/>
      <w:numFmt w:val="bullet"/>
      <w:lvlText w:val="•"/>
      <w:lvlJc w:val="left"/>
      <w:pPr>
        <w:tabs>
          <w:tab w:val="num" w:pos="5760"/>
        </w:tabs>
        <w:ind w:left="5760" w:hanging="360"/>
      </w:pPr>
      <w:rPr>
        <w:rFonts w:ascii="Arial" w:hAnsi="Arial" w:hint="default"/>
      </w:rPr>
    </w:lvl>
    <w:lvl w:ilvl="8" w:tplc="BAD89EEE"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43A6F3E"/>
    <w:multiLevelType w:val="hybridMultilevel"/>
    <w:tmpl w:val="C2B2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7BB7640"/>
    <w:multiLevelType w:val="hybridMultilevel"/>
    <w:tmpl w:val="88E2B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7ED5B2D"/>
    <w:multiLevelType w:val="hybridMultilevel"/>
    <w:tmpl w:val="14BE13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2" w15:restartNumberingAfterBreak="0">
    <w:nsid w:val="589F0C37"/>
    <w:multiLevelType w:val="hybridMultilevel"/>
    <w:tmpl w:val="82B27ED8"/>
    <w:lvl w:ilvl="0" w:tplc="AE707E20">
      <w:start w:val="1"/>
      <w:numFmt w:val="bullet"/>
      <w:lvlText w:val="-"/>
      <w:lvlJc w:val="left"/>
      <w:pPr>
        <w:tabs>
          <w:tab w:val="num" w:pos="720"/>
        </w:tabs>
        <w:ind w:left="720" w:hanging="360"/>
      </w:pPr>
      <w:rPr>
        <w:rFonts w:ascii="Times" w:hAnsi="Times" w:hint="default"/>
      </w:rPr>
    </w:lvl>
    <w:lvl w:ilvl="1" w:tplc="0D083602" w:tentative="1">
      <w:start w:val="1"/>
      <w:numFmt w:val="bullet"/>
      <w:lvlText w:val="-"/>
      <w:lvlJc w:val="left"/>
      <w:pPr>
        <w:tabs>
          <w:tab w:val="num" w:pos="1440"/>
        </w:tabs>
        <w:ind w:left="1440" w:hanging="360"/>
      </w:pPr>
      <w:rPr>
        <w:rFonts w:ascii="Times" w:hAnsi="Times" w:hint="default"/>
      </w:rPr>
    </w:lvl>
    <w:lvl w:ilvl="2" w:tplc="75DCFDCE" w:tentative="1">
      <w:start w:val="1"/>
      <w:numFmt w:val="bullet"/>
      <w:lvlText w:val="-"/>
      <w:lvlJc w:val="left"/>
      <w:pPr>
        <w:tabs>
          <w:tab w:val="num" w:pos="2160"/>
        </w:tabs>
        <w:ind w:left="2160" w:hanging="360"/>
      </w:pPr>
      <w:rPr>
        <w:rFonts w:ascii="Times" w:hAnsi="Times" w:hint="default"/>
      </w:rPr>
    </w:lvl>
    <w:lvl w:ilvl="3" w:tplc="52E8E244" w:tentative="1">
      <w:start w:val="1"/>
      <w:numFmt w:val="bullet"/>
      <w:lvlText w:val="-"/>
      <w:lvlJc w:val="left"/>
      <w:pPr>
        <w:tabs>
          <w:tab w:val="num" w:pos="2880"/>
        </w:tabs>
        <w:ind w:left="2880" w:hanging="360"/>
      </w:pPr>
      <w:rPr>
        <w:rFonts w:ascii="Times" w:hAnsi="Times" w:hint="default"/>
      </w:rPr>
    </w:lvl>
    <w:lvl w:ilvl="4" w:tplc="08449294" w:tentative="1">
      <w:start w:val="1"/>
      <w:numFmt w:val="bullet"/>
      <w:lvlText w:val="-"/>
      <w:lvlJc w:val="left"/>
      <w:pPr>
        <w:tabs>
          <w:tab w:val="num" w:pos="3600"/>
        </w:tabs>
        <w:ind w:left="3600" w:hanging="360"/>
      </w:pPr>
      <w:rPr>
        <w:rFonts w:ascii="Times" w:hAnsi="Times" w:hint="default"/>
      </w:rPr>
    </w:lvl>
    <w:lvl w:ilvl="5" w:tplc="B53E8E2C" w:tentative="1">
      <w:start w:val="1"/>
      <w:numFmt w:val="bullet"/>
      <w:lvlText w:val="-"/>
      <w:lvlJc w:val="left"/>
      <w:pPr>
        <w:tabs>
          <w:tab w:val="num" w:pos="4320"/>
        </w:tabs>
        <w:ind w:left="4320" w:hanging="360"/>
      </w:pPr>
      <w:rPr>
        <w:rFonts w:ascii="Times" w:hAnsi="Times" w:hint="default"/>
      </w:rPr>
    </w:lvl>
    <w:lvl w:ilvl="6" w:tplc="A3321C72" w:tentative="1">
      <w:start w:val="1"/>
      <w:numFmt w:val="bullet"/>
      <w:lvlText w:val="-"/>
      <w:lvlJc w:val="left"/>
      <w:pPr>
        <w:tabs>
          <w:tab w:val="num" w:pos="5040"/>
        </w:tabs>
        <w:ind w:left="5040" w:hanging="360"/>
      </w:pPr>
      <w:rPr>
        <w:rFonts w:ascii="Times" w:hAnsi="Times" w:hint="default"/>
      </w:rPr>
    </w:lvl>
    <w:lvl w:ilvl="7" w:tplc="8DDCD7C4" w:tentative="1">
      <w:start w:val="1"/>
      <w:numFmt w:val="bullet"/>
      <w:lvlText w:val="-"/>
      <w:lvlJc w:val="left"/>
      <w:pPr>
        <w:tabs>
          <w:tab w:val="num" w:pos="5760"/>
        </w:tabs>
        <w:ind w:left="5760" w:hanging="360"/>
      </w:pPr>
      <w:rPr>
        <w:rFonts w:ascii="Times" w:hAnsi="Times" w:hint="default"/>
      </w:rPr>
    </w:lvl>
    <w:lvl w:ilvl="8" w:tplc="F1E464C2" w:tentative="1">
      <w:start w:val="1"/>
      <w:numFmt w:val="bullet"/>
      <w:lvlText w:val="-"/>
      <w:lvlJc w:val="left"/>
      <w:pPr>
        <w:tabs>
          <w:tab w:val="num" w:pos="6480"/>
        </w:tabs>
        <w:ind w:left="6480" w:hanging="360"/>
      </w:pPr>
      <w:rPr>
        <w:rFonts w:ascii="Times" w:hAnsi="Times" w:hint="default"/>
      </w:rPr>
    </w:lvl>
  </w:abstractNum>
  <w:abstractNum w:abstractNumId="143"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97240B0"/>
    <w:multiLevelType w:val="hybridMultilevel"/>
    <w:tmpl w:val="B682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6" w15:restartNumberingAfterBreak="0">
    <w:nsid w:val="5AE006E2"/>
    <w:multiLevelType w:val="hybridMultilevel"/>
    <w:tmpl w:val="7B3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BBF7DF9"/>
    <w:multiLevelType w:val="hybridMultilevel"/>
    <w:tmpl w:val="406E1BEC"/>
    <w:lvl w:ilvl="0" w:tplc="B1EC29C8">
      <w:start w:val="1"/>
      <w:numFmt w:val="bullet"/>
      <w:lvlText w:val=""/>
      <w:lvlJc w:val="left"/>
      <w:pPr>
        <w:tabs>
          <w:tab w:val="num" w:pos="720"/>
        </w:tabs>
        <w:ind w:left="720" w:hanging="360"/>
      </w:pPr>
      <w:rPr>
        <w:rFonts w:ascii="Wingdings 2" w:hAnsi="Wingdings 2" w:hint="default"/>
      </w:rPr>
    </w:lvl>
    <w:lvl w:ilvl="1" w:tplc="2E528DE2" w:tentative="1">
      <w:start w:val="1"/>
      <w:numFmt w:val="bullet"/>
      <w:lvlText w:val=""/>
      <w:lvlJc w:val="left"/>
      <w:pPr>
        <w:tabs>
          <w:tab w:val="num" w:pos="1440"/>
        </w:tabs>
        <w:ind w:left="1440" w:hanging="360"/>
      </w:pPr>
      <w:rPr>
        <w:rFonts w:ascii="Wingdings 2" w:hAnsi="Wingdings 2" w:hint="default"/>
      </w:rPr>
    </w:lvl>
    <w:lvl w:ilvl="2" w:tplc="7D18900E">
      <w:start w:val="1"/>
      <w:numFmt w:val="bullet"/>
      <w:lvlText w:val=""/>
      <w:lvlJc w:val="left"/>
      <w:pPr>
        <w:tabs>
          <w:tab w:val="num" w:pos="2160"/>
        </w:tabs>
        <w:ind w:left="2160" w:hanging="360"/>
      </w:pPr>
      <w:rPr>
        <w:rFonts w:ascii="Wingdings 2" w:hAnsi="Wingdings 2" w:hint="default"/>
      </w:rPr>
    </w:lvl>
    <w:lvl w:ilvl="3" w:tplc="0AB86EFE" w:tentative="1">
      <w:start w:val="1"/>
      <w:numFmt w:val="bullet"/>
      <w:lvlText w:val=""/>
      <w:lvlJc w:val="left"/>
      <w:pPr>
        <w:tabs>
          <w:tab w:val="num" w:pos="2880"/>
        </w:tabs>
        <w:ind w:left="2880" w:hanging="360"/>
      </w:pPr>
      <w:rPr>
        <w:rFonts w:ascii="Wingdings 2" w:hAnsi="Wingdings 2" w:hint="default"/>
      </w:rPr>
    </w:lvl>
    <w:lvl w:ilvl="4" w:tplc="7988E660" w:tentative="1">
      <w:start w:val="1"/>
      <w:numFmt w:val="bullet"/>
      <w:lvlText w:val=""/>
      <w:lvlJc w:val="left"/>
      <w:pPr>
        <w:tabs>
          <w:tab w:val="num" w:pos="3600"/>
        </w:tabs>
        <w:ind w:left="3600" w:hanging="360"/>
      </w:pPr>
      <w:rPr>
        <w:rFonts w:ascii="Wingdings 2" w:hAnsi="Wingdings 2" w:hint="default"/>
      </w:rPr>
    </w:lvl>
    <w:lvl w:ilvl="5" w:tplc="7D443358" w:tentative="1">
      <w:start w:val="1"/>
      <w:numFmt w:val="bullet"/>
      <w:lvlText w:val=""/>
      <w:lvlJc w:val="left"/>
      <w:pPr>
        <w:tabs>
          <w:tab w:val="num" w:pos="4320"/>
        </w:tabs>
        <w:ind w:left="4320" w:hanging="360"/>
      </w:pPr>
      <w:rPr>
        <w:rFonts w:ascii="Wingdings 2" w:hAnsi="Wingdings 2" w:hint="default"/>
      </w:rPr>
    </w:lvl>
    <w:lvl w:ilvl="6" w:tplc="43C8E618" w:tentative="1">
      <w:start w:val="1"/>
      <w:numFmt w:val="bullet"/>
      <w:lvlText w:val=""/>
      <w:lvlJc w:val="left"/>
      <w:pPr>
        <w:tabs>
          <w:tab w:val="num" w:pos="5040"/>
        </w:tabs>
        <w:ind w:left="5040" w:hanging="360"/>
      </w:pPr>
      <w:rPr>
        <w:rFonts w:ascii="Wingdings 2" w:hAnsi="Wingdings 2" w:hint="default"/>
      </w:rPr>
    </w:lvl>
    <w:lvl w:ilvl="7" w:tplc="E2F6A7FA" w:tentative="1">
      <w:start w:val="1"/>
      <w:numFmt w:val="bullet"/>
      <w:lvlText w:val=""/>
      <w:lvlJc w:val="left"/>
      <w:pPr>
        <w:tabs>
          <w:tab w:val="num" w:pos="5760"/>
        </w:tabs>
        <w:ind w:left="5760" w:hanging="360"/>
      </w:pPr>
      <w:rPr>
        <w:rFonts w:ascii="Wingdings 2" w:hAnsi="Wingdings 2" w:hint="default"/>
      </w:rPr>
    </w:lvl>
    <w:lvl w:ilvl="8" w:tplc="C2BC1FBC" w:tentative="1">
      <w:start w:val="1"/>
      <w:numFmt w:val="bullet"/>
      <w:lvlText w:val=""/>
      <w:lvlJc w:val="left"/>
      <w:pPr>
        <w:tabs>
          <w:tab w:val="num" w:pos="6480"/>
        </w:tabs>
        <w:ind w:left="6480" w:hanging="360"/>
      </w:pPr>
      <w:rPr>
        <w:rFonts w:ascii="Wingdings 2" w:hAnsi="Wingdings 2" w:hint="default"/>
      </w:rPr>
    </w:lvl>
  </w:abstractNum>
  <w:abstractNum w:abstractNumId="148" w15:restartNumberingAfterBreak="0">
    <w:nsid w:val="5C975F8B"/>
    <w:multiLevelType w:val="hybridMultilevel"/>
    <w:tmpl w:val="5314ABF2"/>
    <w:lvl w:ilvl="0" w:tplc="F020B172">
      <w:start w:val="1"/>
      <w:numFmt w:val="bullet"/>
      <w:lvlText w:val=""/>
      <w:lvlJc w:val="left"/>
      <w:pPr>
        <w:tabs>
          <w:tab w:val="num" w:pos="720"/>
        </w:tabs>
        <w:ind w:left="720" w:hanging="360"/>
      </w:pPr>
      <w:rPr>
        <w:rFonts w:ascii="Wingdings" w:hAnsi="Wingdings" w:hint="default"/>
      </w:rPr>
    </w:lvl>
    <w:lvl w:ilvl="1" w:tplc="0CE4CA42">
      <w:numFmt w:val="bullet"/>
      <w:lvlText w:val=""/>
      <w:lvlJc w:val="left"/>
      <w:pPr>
        <w:tabs>
          <w:tab w:val="num" w:pos="1440"/>
        </w:tabs>
        <w:ind w:left="1440" w:hanging="360"/>
      </w:pPr>
      <w:rPr>
        <w:rFonts w:ascii="Wingdings" w:hAnsi="Wingdings" w:hint="default"/>
      </w:rPr>
    </w:lvl>
    <w:lvl w:ilvl="2" w:tplc="D348F24A">
      <w:numFmt w:val="bullet"/>
      <w:lvlText w:val=""/>
      <w:lvlJc w:val="left"/>
      <w:pPr>
        <w:tabs>
          <w:tab w:val="num" w:pos="2160"/>
        </w:tabs>
        <w:ind w:left="2160" w:hanging="360"/>
      </w:pPr>
      <w:rPr>
        <w:rFonts w:ascii="Wingdings" w:hAnsi="Wingdings" w:hint="default"/>
      </w:rPr>
    </w:lvl>
    <w:lvl w:ilvl="3" w:tplc="9FB6AC60">
      <w:numFmt w:val="bullet"/>
      <w:lvlText w:val=""/>
      <w:lvlJc w:val="left"/>
      <w:pPr>
        <w:tabs>
          <w:tab w:val="num" w:pos="2880"/>
        </w:tabs>
        <w:ind w:left="2880" w:hanging="360"/>
      </w:pPr>
      <w:rPr>
        <w:rFonts w:ascii="Wingdings" w:hAnsi="Wingdings" w:hint="default"/>
      </w:rPr>
    </w:lvl>
    <w:lvl w:ilvl="4" w:tplc="5D1EAE96" w:tentative="1">
      <w:start w:val="1"/>
      <w:numFmt w:val="bullet"/>
      <w:lvlText w:val=""/>
      <w:lvlJc w:val="left"/>
      <w:pPr>
        <w:tabs>
          <w:tab w:val="num" w:pos="3600"/>
        </w:tabs>
        <w:ind w:left="3600" w:hanging="360"/>
      </w:pPr>
      <w:rPr>
        <w:rFonts w:ascii="Wingdings" w:hAnsi="Wingdings" w:hint="default"/>
      </w:rPr>
    </w:lvl>
    <w:lvl w:ilvl="5" w:tplc="5DD074C6" w:tentative="1">
      <w:start w:val="1"/>
      <w:numFmt w:val="bullet"/>
      <w:lvlText w:val=""/>
      <w:lvlJc w:val="left"/>
      <w:pPr>
        <w:tabs>
          <w:tab w:val="num" w:pos="4320"/>
        </w:tabs>
        <w:ind w:left="4320" w:hanging="360"/>
      </w:pPr>
      <w:rPr>
        <w:rFonts w:ascii="Wingdings" w:hAnsi="Wingdings" w:hint="default"/>
      </w:rPr>
    </w:lvl>
    <w:lvl w:ilvl="6" w:tplc="49B404F6" w:tentative="1">
      <w:start w:val="1"/>
      <w:numFmt w:val="bullet"/>
      <w:lvlText w:val=""/>
      <w:lvlJc w:val="left"/>
      <w:pPr>
        <w:tabs>
          <w:tab w:val="num" w:pos="5040"/>
        </w:tabs>
        <w:ind w:left="5040" w:hanging="360"/>
      </w:pPr>
      <w:rPr>
        <w:rFonts w:ascii="Wingdings" w:hAnsi="Wingdings" w:hint="default"/>
      </w:rPr>
    </w:lvl>
    <w:lvl w:ilvl="7" w:tplc="B5F88612" w:tentative="1">
      <w:start w:val="1"/>
      <w:numFmt w:val="bullet"/>
      <w:lvlText w:val=""/>
      <w:lvlJc w:val="left"/>
      <w:pPr>
        <w:tabs>
          <w:tab w:val="num" w:pos="5760"/>
        </w:tabs>
        <w:ind w:left="5760" w:hanging="360"/>
      </w:pPr>
      <w:rPr>
        <w:rFonts w:ascii="Wingdings" w:hAnsi="Wingdings" w:hint="default"/>
      </w:rPr>
    </w:lvl>
    <w:lvl w:ilvl="8" w:tplc="FDC64454"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CA73E77"/>
    <w:multiLevelType w:val="hybridMultilevel"/>
    <w:tmpl w:val="409C2588"/>
    <w:lvl w:ilvl="0" w:tplc="18827C0E">
      <w:start w:val="1"/>
      <w:numFmt w:val="bullet"/>
      <w:lvlText w:val=""/>
      <w:lvlJc w:val="left"/>
      <w:pPr>
        <w:tabs>
          <w:tab w:val="num" w:pos="720"/>
        </w:tabs>
        <w:ind w:left="720" w:hanging="360"/>
      </w:pPr>
      <w:rPr>
        <w:rFonts w:ascii="Wingdings 2" w:hAnsi="Wingdings 2" w:hint="default"/>
      </w:rPr>
    </w:lvl>
    <w:lvl w:ilvl="1" w:tplc="930C9AFA" w:tentative="1">
      <w:start w:val="1"/>
      <w:numFmt w:val="bullet"/>
      <w:lvlText w:val=""/>
      <w:lvlJc w:val="left"/>
      <w:pPr>
        <w:tabs>
          <w:tab w:val="num" w:pos="1440"/>
        </w:tabs>
        <w:ind w:left="1440" w:hanging="360"/>
      </w:pPr>
      <w:rPr>
        <w:rFonts w:ascii="Wingdings 2" w:hAnsi="Wingdings 2" w:hint="default"/>
      </w:rPr>
    </w:lvl>
    <w:lvl w:ilvl="2" w:tplc="D9064D24" w:tentative="1">
      <w:start w:val="1"/>
      <w:numFmt w:val="bullet"/>
      <w:lvlText w:val=""/>
      <w:lvlJc w:val="left"/>
      <w:pPr>
        <w:tabs>
          <w:tab w:val="num" w:pos="2160"/>
        </w:tabs>
        <w:ind w:left="2160" w:hanging="360"/>
      </w:pPr>
      <w:rPr>
        <w:rFonts w:ascii="Wingdings 2" w:hAnsi="Wingdings 2" w:hint="default"/>
      </w:rPr>
    </w:lvl>
    <w:lvl w:ilvl="3" w:tplc="EFCAB22A">
      <w:start w:val="1"/>
      <w:numFmt w:val="bullet"/>
      <w:lvlText w:val=""/>
      <w:lvlJc w:val="left"/>
      <w:pPr>
        <w:tabs>
          <w:tab w:val="num" w:pos="2880"/>
        </w:tabs>
        <w:ind w:left="2880" w:hanging="360"/>
      </w:pPr>
      <w:rPr>
        <w:rFonts w:ascii="Wingdings 2" w:hAnsi="Wingdings 2" w:hint="default"/>
      </w:rPr>
    </w:lvl>
    <w:lvl w:ilvl="4" w:tplc="6C849DA8" w:tentative="1">
      <w:start w:val="1"/>
      <w:numFmt w:val="bullet"/>
      <w:lvlText w:val=""/>
      <w:lvlJc w:val="left"/>
      <w:pPr>
        <w:tabs>
          <w:tab w:val="num" w:pos="3600"/>
        </w:tabs>
        <w:ind w:left="3600" w:hanging="360"/>
      </w:pPr>
      <w:rPr>
        <w:rFonts w:ascii="Wingdings 2" w:hAnsi="Wingdings 2" w:hint="default"/>
      </w:rPr>
    </w:lvl>
    <w:lvl w:ilvl="5" w:tplc="E4AA0EE0" w:tentative="1">
      <w:start w:val="1"/>
      <w:numFmt w:val="bullet"/>
      <w:lvlText w:val=""/>
      <w:lvlJc w:val="left"/>
      <w:pPr>
        <w:tabs>
          <w:tab w:val="num" w:pos="4320"/>
        </w:tabs>
        <w:ind w:left="4320" w:hanging="360"/>
      </w:pPr>
      <w:rPr>
        <w:rFonts w:ascii="Wingdings 2" w:hAnsi="Wingdings 2" w:hint="default"/>
      </w:rPr>
    </w:lvl>
    <w:lvl w:ilvl="6" w:tplc="09F68886" w:tentative="1">
      <w:start w:val="1"/>
      <w:numFmt w:val="bullet"/>
      <w:lvlText w:val=""/>
      <w:lvlJc w:val="left"/>
      <w:pPr>
        <w:tabs>
          <w:tab w:val="num" w:pos="5040"/>
        </w:tabs>
        <w:ind w:left="5040" w:hanging="360"/>
      </w:pPr>
      <w:rPr>
        <w:rFonts w:ascii="Wingdings 2" w:hAnsi="Wingdings 2" w:hint="default"/>
      </w:rPr>
    </w:lvl>
    <w:lvl w:ilvl="7" w:tplc="0FF23D2C" w:tentative="1">
      <w:start w:val="1"/>
      <w:numFmt w:val="bullet"/>
      <w:lvlText w:val=""/>
      <w:lvlJc w:val="left"/>
      <w:pPr>
        <w:tabs>
          <w:tab w:val="num" w:pos="5760"/>
        </w:tabs>
        <w:ind w:left="5760" w:hanging="360"/>
      </w:pPr>
      <w:rPr>
        <w:rFonts w:ascii="Wingdings 2" w:hAnsi="Wingdings 2" w:hint="default"/>
      </w:rPr>
    </w:lvl>
    <w:lvl w:ilvl="8" w:tplc="2278C90E" w:tentative="1">
      <w:start w:val="1"/>
      <w:numFmt w:val="bullet"/>
      <w:lvlText w:val=""/>
      <w:lvlJc w:val="left"/>
      <w:pPr>
        <w:tabs>
          <w:tab w:val="num" w:pos="6480"/>
        </w:tabs>
        <w:ind w:left="6480" w:hanging="360"/>
      </w:pPr>
      <w:rPr>
        <w:rFonts w:ascii="Wingdings 2" w:hAnsi="Wingdings 2" w:hint="default"/>
      </w:rPr>
    </w:lvl>
  </w:abstractNum>
  <w:abstractNum w:abstractNumId="15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1"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2" w15:restartNumberingAfterBreak="0">
    <w:nsid w:val="5EA521C5"/>
    <w:multiLevelType w:val="hybridMultilevel"/>
    <w:tmpl w:val="5930EB36"/>
    <w:lvl w:ilvl="0" w:tplc="3A66C736">
      <w:start w:val="1"/>
      <w:numFmt w:val="bullet"/>
      <w:lvlText w:val="-"/>
      <w:lvlJc w:val="left"/>
      <w:pPr>
        <w:tabs>
          <w:tab w:val="num" w:pos="720"/>
        </w:tabs>
        <w:ind w:left="720" w:hanging="360"/>
      </w:pPr>
      <w:rPr>
        <w:rFonts w:ascii="Times" w:hAnsi="Times" w:hint="default"/>
      </w:rPr>
    </w:lvl>
    <w:lvl w:ilvl="1" w:tplc="E348FF56" w:tentative="1">
      <w:start w:val="1"/>
      <w:numFmt w:val="bullet"/>
      <w:lvlText w:val="-"/>
      <w:lvlJc w:val="left"/>
      <w:pPr>
        <w:tabs>
          <w:tab w:val="num" w:pos="1440"/>
        </w:tabs>
        <w:ind w:left="1440" w:hanging="360"/>
      </w:pPr>
      <w:rPr>
        <w:rFonts w:ascii="Times" w:hAnsi="Times" w:hint="default"/>
      </w:rPr>
    </w:lvl>
    <w:lvl w:ilvl="2" w:tplc="1E563A98" w:tentative="1">
      <w:start w:val="1"/>
      <w:numFmt w:val="bullet"/>
      <w:lvlText w:val="-"/>
      <w:lvlJc w:val="left"/>
      <w:pPr>
        <w:tabs>
          <w:tab w:val="num" w:pos="2160"/>
        </w:tabs>
        <w:ind w:left="2160" w:hanging="360"/>
      </w:pPr>
      <w:rPr>
        <w:rFonts w:ascii="Times" w:hAnsi="Times" w:hint="default"/>
      </w:rPr>
    </w:lvl>
    <w:lvl w:ilvl="3" w:tplc="2BC80924" w:tentative="1">
      <w:start w:val="1"/>
      <w:numFmt w:val="bullet"/>
      <w:lvlText w:val="-"/>
      <w:lvlJc w:val="left"/>
      <w:pPr>
        <w:tabs>
          <w:tab w:val="num" w:pos="2880"/>
        </w:tabs>
        <w:ind w:left="2880" w:hanging="360"/>
      </w:pPr>
      <w:rPr>
        <w:rFonts w:ascii="Times" w:hAnsi="Times" w:hint="default"/>
      </w:rPr>
    </w:lvl>
    <w:lvl w:ilvl="4" w:tplc="217849D4" w:tentative="1">
      <w:start w:val="1"/>
      <w:numFmt w:val="bullet"/>
      <w:lvlText w:val="-"/>
      <w:lvlJc w:val="left"/>
      <w:pPr>
        <w:tabs>
          <w:tab w:val="num" w:pos="3600"/>
        </w:tabs>
        <w:ind w:left="3600" w:hanging="360"/>
      </w:pPr>
      <w:rPr>
        <w:rFonts w:ascii="Times" w:hAnsi="Times" w:hint="default"/>
      </w:rPr>
    </w:lvl>
    <w:lvl w:ilvl="5" w:tplc="CBA41166" w:tentative="1">
      <w:start w:val="1"/>
      <w:numFmt w:val="bullet"/>
      <w:lvlText w:val="-"/>
      <w:lvlJc w:val="left"/>
      <w:pPr>
        <w:tabs>
          <w:tab w:val="num" w:pos="4320"/>
        </w:tabs>
        <w:ind w:left="4320" w:hanging="360"/>
      </w:pPr>
      <w:rPr>
        <w:rFonts w:ascii="Times" w:hAnsi="Times" w:hint="default"/>
      </w:rPr>
    </w:lvl>
    <w:lvl w:ilvl="6" w:tplc="BCB04786" w:tentative="1">
      <w:start w:val="1"/>
      <w:numFmt w:val="bullet"/>
      <w:lvlText w:val="-"/>
      <w:lvlJc w:val="left"/>
      <w:pPr>
        <w:tabs>
          <w:tab w:val="num" w:pos="5040"/>
        </w:tabs>
        <w:ind w:left="5040" w:hanging="360"/>
      </w:pPr>
      <w:rPr>
        <w:rFonts w:ascii="Times" w:hAnsi="Times" w:hint="default"/>
      </w:rPr>
    </w:lvl>
    <w:lvl w:ilvl="7" w:tplc="4F3AB832" w:tentative="1">
      <w:start w:val="1"/>
      <w:numFmt w:val="bullet"/>
      <w:lvlText w:val="-"/>
      <w:lvlJc w:val="left"/>
      <w:pPr>
        <w:tabs>
          <w:tab w:val="num" w:pos="5760"/>
        </w:tabs>
        <w:ind w:left="5760" w:hanging="360"/>
      </w:pPr>
      <w:rPr>
        <w:rFonts w:ascii="Times" w:hAnsi="Times" w:hint="default"/>
      </w:rPr>
    </w:lvl>
    <w:lvl w:ilvl="8" w:tplc="DE422162" w:tentative="1">
      <w:start w:val="1"/>
      <w:numFmt w:val="bullet"/>
      <w:lvlText w:val="-"/>
      <w:lvlJc w:val="left"/>
      <w:pPr>
        <w:tabs>
          <w:tab w:val="num" w:pos="6480"/>
        </w:tabs>
        <w:ind w:left="6480" w:hanging="360"/>
      </w:pPr>
      <w:rPr>
        <w:rFonts w:ascii="Times" w:hAnsi="Times" w:hint="default"/>
      </w:rPr>
    </w:lvl>
  </w:abstractNum>
  <w:abstractNum w:abstractNumId="153" w15:restartNumberingAfterBreak="0">
    <w:nsid w:val="5F563F7D"/>
    <w:multiLevelType w:val="hybridMultilevel"/>
    <w:tmpl w:val="BDB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F675038"/>
    <w:multiLevelType w:val="hybridMultilevel"/>
    <w:tmpl w:val="804A0F14"/>
    <w:lvl w:ilvl="0" w:tplc="D4D0E782">
      <w:start w:val="1"/>
      <w:numFmt w:val="bullet"/>
      <w:lvlText w:val=""/>
      <w:lvlJc w:val="left"/>
      <w:pPr>
        <w:tabs>
          <w:tab w:val="num" w:pos="720"/>
        </w:tabs>
        <w:ind w:left="720" w:hanging="360"/>
      </w:pPr>
      <w:rPr>
        <w:rFonts w:ascii="Wingdings 2" w:hAnsi="Wingdings 2" w:hint="default"/>
      </w:rPr>
    </w:lvl>
    <w:lvl w:ilvl="1" w:tplc="F2FA0022">
      <w:start w:val="1"/>
      <w:numFmt w:val="bullet"/>
      <w:lvlText w:val=""/>
      <w:lvlJc w:val="left"/>
      <w:pPr>
        <w:tabs>
          <w:tab w:val="num" w:pos="1440"/>
        </w:tabs>
        <w:ind w:left="1440" w:hanging="360"/>
      </w:pPr>
      <w:rPr>
        <w:rFonts w:ascii="Wingdings 2" w:hAnsi="Wingdings 2" w:hint="default"/>
      </w:rPr>
    </w:lvl>
    <w:lvl w:ilvl="2" w:tplc="7D048BEC">
      <w:start w:val="1"/>
      <w:numFmt w:val="bullet"/>
      <w:lvlText w:val=""/>
      <w:lvlJc w:val="left"/>
      <w:pPr>
        <w:tabs>
          <w:tab w:val="num" w:pos="2160"/>
        </w:tabs>
        <w:ind w:left="2160" w:hanging="360"/>
      </w:pPr>
      <w:rPr>
        <w:rFonts w:ascii="Wingdings 2" w:hAnsi="Wingdings 2" w:hint="default"/>
      </w:rPr>
    </w:lvl>
    <w:lvl w:ilvl="3" w:tplc="509E3146">
      <w:numFmt w:val="bullet"/>
      <w:lvlText w:val="–"/>
      <w:lvlJc w:val="left"/>
      <w:pPr>
        <w:tabs>
          <w:tab w:val="num" w:pos="2880"/>
        </w:tabs>
        <w:ind w:left="2880" w:hanging="360"/>
      </w:pPr>
      <w:rPr>
        <w:rFonts w:ascii="Arial" w:hAnsi="Arial" w:hint="default"/>
      </w:rPr>
    </w:lvl>
    <w:lvl w:ilvl="4" w:tplc="D140054E" w:tentative="1">
      <w:start w:val="1"/>
      <w:numFmt w:val="bullet"/>
      <w:lvlText w:val=""/>
      <w:lvlJc w:val="left"/>
      <w:pPr>
        <w:tabs>
          <w:tab w:val="num" w:pos="3600"/>
        </w:tabs>
        <w:ind w:left="3600" w:hanging="360"/>
      </w:pPr>
      <w:rPr>
        <w:rFonts w:ascii="Wingdings 2" w:hAnsi="Wingdings 2" w:hint="default"/>
      </w:rPr>
    </w:lvl>
    <w:lvl w:ilvl="5" w:tplc="EC9A803C" w:tentative="1">
      <w:start w:val="1"/>
      <w:numFmt w:val="bullet"/>
      <w:lvlText w:val=""/>
      <w:lvlJc w:val="left"/>
      <w:pPr>
        <w:tabs>
          <w:tab w:val="num" w:pos="4320"/>
        </w:tabs>
        <w:ind w:left="4320" w:hanging="360"/>
      </w:pPr>
      <w:rPr>
        <w:rFonts w:ascii="Wingdings 2" w:hAnsi="Wingdings 2" w:hint="default"/>
      </w:rPr>
    </w:lvl>
    <w:lvl w:ilvl="6" w:tplc="FE00F666" w:tentative="1">
      <w:start w:val="1"/>
      <w:numFmt w:val="bullet"/>
      <w:lvlText w:val=""/>
      <w:lvlJc w:val="left"/>
      <w:pPr>
        <w:tabs>
          <w:tab w:val="num" w:pos="5040"/>
        </w:tabs>
        <w:ind w:left="5040" w:hanging="360"/>
      </w:pPr>
      <w:rPr>
        <w:rFonts w:ascii="Wingdings 2" w:hAnsi="Wingdings 2" w:hint="default"/>
      </w:rPr>
    </w:lvl>
    <w:lvl w:ilvl="7" w:tplc="53C4E97C" w:tentative="1">
      <w:start w:val="1"/>
      <w:numFmt w:val="bullet"/>
      <w:lvlText w:val=""/>
      <w:lvlJc w:val="left"/>
      <w:pPr>
        <w:tabs>
          <w:tab w:val="num" w:pos="5760"/>
        </w:tabs>
        <w:ind w:left="5760" w:hanging="360"/>
      </w:pPr>
      <w:rPr>
        <w:rFonts w:ascii="Wingdings 2" w:hAnsi="Wingdings 2" w:hint="default"/>
      </w:rPr>
    </w:lvl>
    <w:lvl w:ilvl="8" w:tplc="BF9C64BE" w:tentative="1">
      <w:start w:val="1"/>
      <w:numFmt w:val="bullet"/>
      <w:lvlText w:val=""/>
      <w:lvlJc w:val="left"/>
      <w:pPr>
        <w:tabs>
          <w:tab w:val="num" w:pos="6480"/>
        </w:tabs>
        <w:ind w:left="6480" w:hanging="360"/>
      </w:pPr>
      <w:rPr>
        <w:rFonts w:ascii="Wingdings 2" w:hAnsi="Wingdings 2" w:hint="default"/>
      </w:rPr>
    </w:lvl>
  </w:abstractNum>
  <w:abstractNum w:abstractNumId="155"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13A3C25"/>
    <w:multiLevelType w:val="hybridMultilevel"/>
    <w:tmpl w:val="54244856"/>
    <w:lvl w:ilvl="0" w:tplc="7902C01C">
      <w:start w:val="1"/>
      <w:numFmt w:val="bullet"/>
      <w:lvlText w:val=""/>
      <w:lvlJc w:val="left"/>
      <w:pPr>
        <w:tabs>
          <w:tab w:val="num" w:pos="720"/>
        </w:tabs>
        <w:ind w:left="720" w:hanging="360"/>
      </w:pPr>
      <w:rPr>
        <w:rFonts w:ascii="Wingdings 2" w:hAnsi="Wingdings 2" w:hint="default"/>
      </w:rPr>
    </w:lvl>
    <w:lvl w:ilvl="1" w:tplc="9CE45640" w:tentative="1">
      <w:start w:val="1"/>
      <w:numFmt w:val="bullet"/>
      <w:lvlText w:val=""/>
      <w:lvlJc w:val="left"/>
      <w:pPr>
        <w:tabs>
          <w:tab w:val="num" w:pos="1440"/>
        </w:tabs>
        <w:ind w:left="1440" w:hanging="360"/>
      </w:pPr>
      <w:rPr>
        <w:rFonts w:ascii="Wingdings 2" w:hAnsi="Wingdings 2" w:hint="default"/>
      </w:rPr>
    </w:lvl>
    <w:lvl w:ilvl="2" w:tplc="5A782FCC" w:tentative="1">
      <w:start w:val="1"/>
      <w:numFmt w:val="bullet"/>
      <w:lvlText w:val=""/>
      <w:lvlJc w:val="left"/>
      <w:pPr>
        <w:tabs>
          <w:tab w:val="num" w:pos="2160"/>
        </w:tabs>
        <w:ind w:left="2160" w:hanging="360"/>
      </w:pPr>
      <w:rPr>
        <w:rFonts w:ascii="Wingdings 2" w:hAnsi="Wingdings 2" w:hint="default"/>
      </w:rPr>
    </w:lvl>
    <w:lvl w:ilvl="3" w:tplc="014ABA28">
      <w:start w:val="1"/>
      <w:numFmt w:val="bullet"/>
      <w:lvlText w:val=""/>
      <w:lvlJc w:val="left"/>
      <w:pPr>
        <w:tabs>
          <w:tab w:val="num" w:pos="2880"/>
        </w:tabs>
        <w:ind w:left="2880" w:hanging="360"/>
      </w:pPr>
      <w:rPr>
        <w:rFonts w:ascii="Wingdings 2" w:hAnsi="Wingdings 2" w:hint="default"/>
      </w:rPr>
    </w:lvl>
    <w:lvl w:ilvl="4" w:tplc="265C08E8" w:tentative="1">
      <w:start w:val="1"/>
      <w:numFmt w:val="bullet"/>
      <w:lvlText w:val=""/>
      <w:lvlJc w:val="left"/>
      <w:pPr>
        <w:tabs>
          <w:tab w:val="num" w:pos="3600"/>
        </w:tabs>
        <w:ind w:left="3600" w:hanging="360"/>
      </w:pPr>
      <w:rPr>
        <w:rFonts w:ascii="Wingdings 2" w:hAnsi="Wingdings 2" w:hint="default"/>
      </w:rPr>
    </w:lvl>
    <w:lvl w:ilvl="5" w:tplc="2B5A72DA" w:tentative="1">
      <w:start w:val="1"/>
      <w:numFmt w:val="bullet"/>
      <w:lvlText w:val=""/>
      <w:lvlJc w:val="left"/>
      <w:pPr>
        <w:tabs>
          <w:tab w:val="num" w:pos="4320"/>
        </w:tabs>
        <w:ind w:left="4320" w:hanging="360"/>
      </w:pPr>
      <w:rPr>
        <w:rFonts w:ascii="Wingdings 2" w:hAnsi="Wingdings 2" w:hint="default"/>
      </w:rPr>
    </w:lvl>
    <w:lvl w:ilvl="6" w:tplc="BA607228" w:tentative="1">
      <w:start w:val="1"/>
      <w:numFmt w:val="bullet"/>
      <w:lvlText w:val=""/>
      <w:lvlJc w:val="left"/>
      <w:pPr>
        <w:tabs>
          <w:tab w:val="num" w:pos="5040"/>
        </w:tabs>
        <w:ind w:left="5040" w:hanging="360"/>
      </w:pPr>
      <w:rPr>
        <w:rFonts w:ascii="Wingdings 2" w:hAnsi="Wingdings 2" w:hint="default"/>
      </w:rPr>
    </w:lvl>
    <w:lvl w:ilvl="7" w:tplc="E65E5D1C" w:tentative="1">
      <w:start w:val="1"/>
      <w:numFmt w:val="bullet"/>
      <w:lvlText w:val=""/>
      <w:lvlJc w:val="left"/>
      <w:pPr>
        <w:tabs>
          <w:tab w:val="num" w:pos="5760"/>
        </w:tabs>
        <w:ind w:left="5760" w:hanging="360"/>
      </w:pPr>
      <w:rPr>
        <w:rFonts w:ascii="Wingdings 2" w:hAnsi="Wingdings 2" w:hint="default"/>
      </w:rPr>
    </w:lvl>
    <w:lvl w:ilvl="8" w:tplc="54300AB2" w:tentative="1">
      <w:start w:val="1"/>
      <w:numFmt w:val="bullet"/>
      <w:lvlText w:val=""/>
      <w:lvlJc w:val="left"/>
      <w:pPr>
        <w:tabs>
          <w:tab w:val="num" w:pos="6480"/>
        </w:tabs>
        <w:ind w:left="6480" w:hanging="360"/>
      </w:pPr>
      <w:rPr>
        <w:rFonts w:ascii="Wingdings 2" w:hAnsi="Wingdings 2" w:hint="default"/>
      </w:rPr>
    </w:lvl>
  </w:abstractNum>
  <w:abstractNum w:abstractNumId="157" w15:restartNumberingAfterBreak="0">
    <w:nsid w:val="629B31B1"/>
    <w:multiLevelType w:val="hybridMultilevel"/>
    <w:tmpl w:val="0EF657F0"/>
    <w:lvl w:ilvl="0" w:tplc="029C9C7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3446120"/>
    <w:multiLevelType w:val="hybridMultilevel"/>
    <w:tmpl w:val="9AD69972"/>
    <w:lvl w:ilvl="0" w:tplc="183CFD84">
      <w:start w:val="1"/>
      <w:numFmt w:val="bullet"/>
      <w:lvlText w:val="o"/>
      <w:lvlJc w:val="left"/>
      <w:pPr>
        <w:tabs>
          <w:tab w:val="num" w:pos="720"/>
        </w:tabs>
        <w:ind w:left="720" w:hanging="360"/>
      </w:pPr>
      <w:rPr>
        <w:rFonts w:ascii="Courier New" w:hAnsi="Courier New" w:hint="default"/>
      </w:rPr>
    </w:lvl>
    <w:lvl w:ilvl="1" w:tplc="53D455A0" w:tentative="1">
      <w:start w:val="1"/>
      <w:numFmt w:val="bullet"/>
      <w:lvlText w:val="o"/>
      <w:lvlJc w:val="left"/>
      <w:pPr>
        <w:tabs>
          <w:tab w:val="num" w:pos="1440"/>
        </w:tabs>
        <w:ind w:left="1440" w:hanging="360"/>
      </w:pPr>
      <w:rPr>
        <w:rFonts w:ascii="Courier New" w:hAnsi="Courier New" w:hint="default"/>
      </w:rPr>
    </w:lvl>
    <w:lvl w:ilvl="2" w:tplc="6B1A6268" w:tentative="1">
      <w:start w:val="1"/>
      <w:numFmt w:val="bullet"/>
      <w:lvlText w:val="o"/>
      <w:lvlJc w:val="left"/>
      <w:pPr>
        <w:tabs>
          <w:tab w:val="num" w:pos="2160"/>
        </w:tabs>
        <w:ind w:left="2160" w:hanging="360"/>
      </w:pPr>
      <w:rPr>
        <w:rFonts w:ascii="Courier New" w:hAnsi="Courier New" w:hint="default"/>
      </w:rPr>
    </w:lvl>
    <w:lvl w:ilvl="3" w:tplc="C9B6CCCE" w:tentative="1">
      <w:start w:val="1"/>
      <w:numFmt w:val="bullet"/>
      <w:lvlText w:val="o"/>
      <w:lvlJc w:val="left"/>
      <w:pPr>
        <w:tabs>
          <w:tab w:val="num" w:pos="2880"/>
        </w:tabs>
        <w:ind w:left="2880" w:hanging="360"/>
      </w:pPr>
      <w:rPr>
        <w:rFonts w:ascii="Courier New" w:hAnsi="Courier New" w:hint="default"/>
      </w:rPr>
    </w:lvl>
    <w:lvl w:ilvl="4" w:tplc="B8AAEBF6" w:tentative="1">
      <w:start w:val="1"/>
      <w:numFmt w:val="bullet"/>
      <w:lvlText w:val="o"/>
      <w:lvlJc w:val="left"/>
      <w:pPr>
        <w:tabs>
          <w:tab w:val="num" w:pos="3600"/>
        </w:tabs>
        <w:ind w:left="3600" w:hanging="360"/>
      </w:pPr>
      <w:rPr>
        <w:rFonts w:ascii="Courier New" w:hAnsi="Courier New" w:hint="default"/>
      </w:rPr>
    </w:lvl>
    <w:lvl w:ilvl="5" w:tplc="C0AACA0E" w:tentative="1">
      <w:start w:val="1"/>
      <w:numFmt w:val="bullet"/>
      <w:lvlText w:val="o"/>
      <w:lvlJc w:val="left"/>
      <w:pPr>
        <w:tabs>
          <w:tab w:val="num" w:pos="4320"/>
        </w:tabs>
        <w:ind w:left="4320" w:hanging="360"/>
      </w:pPr>
      <w:rPr>
        <w:rFonts w:ascii="Courier New" w:hAnsi="Courier New" w:hint="default"/>
      </w:rPr>
    </w:lvl>
    <w:lvl w:ilvl="6" w:tplc="0EF420D6" w:tentative="1">
      <w:start w:val="1"/>
      <w:numFmt w:val="bullet"/>
      <w:lvlText w:val="o"/>
      <w:lvlJc w:val="left"/>
      <w:pPr>
        <w:tabs>
          <w:tab w:val="num" w:pos="5040"/>
        </w:tabs>
        <w:ind w:left="5040" w:hanging="360"/>
      </w:pPr>
      <w:rPr>
        <w:rFonts w:ascii="Courier New" w:hAnsi="Courier New" w:hint="default"/>
      </w:rPr>
    </w:lvl>
    <w:lvl w:ilvl="7" w:tplc="FFA4BD68" w:tentative="1">
      <w:start w:val="1"/>
      <w:numFmt w:val="bullet"/>
      <w:lvlText w:val="o"/>
      <w:lvlJc w:val="left"/>
      <w:pPr>
        <w:tabs>
          <w:tab w:val="num" w:pos="5760"/>
        </w:tabs>
        <w:ind w:left="5760" w:hanging="360"/>
      </w:pPr>
      <w:rPr>
        <w:rFonts w:ascii="Courier New" w:hAnsi="Courier New" w:hint="default"/>
      </w:rPr>
    </w:lvl>
    <w:lvl w:ilvl="8" w:tplc="B17EB4A8" w:tentative="1">
      <w:start w:val="1"/>
      <w:numFmt w:val="bullet"/>
      <w:lvlText w:val="o"/>
      <w:lvlJc w:val="left"/>
      <w:pPr>
        <w:tabs>
          <w:tab w:val="num" w:pos="6480"/>
        </w:tabs>
        <w:ind w:left="6480" w:hanging="360"/>
      </w:pPr>
      <w:rPr>
        <w:rFonts w:ascii="Courier New" w:hAnsi="Courier New" w:hint="default"/>
      </w:rPr>
    </w:lvl>
  </w:abstractNum>
  <w:abstractNum w:abstractNumId="159"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60" w15:restartNumberingAfterBreak="0">
    <w:nsid w:val="64ED185A"/>
    <w:multiLevelType w:val="hybridMultilevel"/>
    <w:tmpl w:val="C9403F36"/>
    <w:lvl w:ilvl="0" w:tplc="7B0E3B52">
      <w:start w:val="1"/>
      <w:numFmt w:val="bullet"/>
      <w:lvlText w:val="•"/>
      <w:lvlJc w:val="left"/>
      <w:pPr>
        <w:tabs>
          <w:tab w:val="num" w:pos="720"/>
        </w:tabs>
        <w:ind w:left="720" w:hanging="360"/>
      </w:pPr>
      <w:rPr>
        <w:rFonts w:ascii="Arial" w:hAnsi="Arial" w:hint="default"/>
      </w:rPr>
    </w:lvl>
    <w:lvl w:ilvl="1" w:tplc="0CFA3A9C">
      <w:numFmt w:val="bullet"/>
      <w:lvlText w:val="•"/>
      <w:lvlJc w:val="left"/>
      <w:pPr>
        <w:tabs>
          <w:tab w:val="num" w:pos="1440"/>
        </w:tabs>
        <w:ind w:left="1440" w:hanging="360"/>
      </w:pPr>
      <w:rPr>
        <w:rFonts w:ascii="Arial" w:hAnsi="Arial" w:hint="default"/>
      </w:rPr>
    </w:lvl>
    <w:lvl w:ilvl="2" w:tplc="CA4E8DBC" w:tentative="1">
      <w:start w:val="1"/>
      <w:numFmt w:val="bullet"/>
      <w:lvlText w:val="•"/>
      <w:lvlJc w:val="left"/>
      <w:pPr>
        <w:tabs>
          <w:tab w:val="num" w:pos="2160"/>
        </w:tabs>
        <w:ind w:left="2160" w:hanging="360"/>
      </w:pPr>
      <w:rPr>
        <w:rFonts w:ascii="Arial" w:hAnsi="Arial" w:hint="default"/>
      </w:rPr>
    </w:lvl>
    <w:lvl w:ilvl="3" w:tplc="C80C0310" w:tentative="1">
      <w:start w:val="1"/>
      <w:numFmt w:val="bullet"/>
      <w:lvlText w:val="•"/>
      <w:lvlJc w:val="left"/>
      <w:pPr>
        <w:tabs>
          <w:tab w:val="num" w:pos="2880"/>
        </w:tabs>
        <w:ind w:left="2880" w:hanging="360"/>
      </w:pPr>
      <w:rPr>
        <w:rFonts w:ascii="Arial" w:hAnsi="Arial" w:hint="default"/>
      </w:rPr>
    </w:lvl>
    <w:lvl w:ilvl="4" w:tplc="F0C68B7E" w:tentative="1">
      <w:start w:val="1"/>
      <w:numFmt w:val="bullet"/>
      <w:lvlText w:val="•"/>
      <w:lvlJc w:val="left"/>
      <w:pPr>
        <w:tabs>
          <w:tab w:val="num" w:pos="3600"/>
        </w:tabs>
        <w:ind w:left="3600" w:hanging="360"/>
      </w:pPr>
      <w:rPr>
        <w:rFonts w:ascii="Arial" w:hAnsi="Arial" w:hint="default"/>
      </w:rPr>
    </w:lvl>
    <w:lvl w:ilvl="5" w:tplc="06149B88" w:tentative="1">
      <w:start w:val="1"/>
      <w:numFmt w:val="bullet"/>
      <w:lvlText w:val="•"/>
      <w:lvlJc w:val="left"/>
      <w:pPr>
        <w:tabs>
          <w:tab w:val="num" w:pos="4320"/>
        </w:tabs>
        <w:ind w:left="4320" w:hanging="360"/>
      </w:pPr>
      <w:rPr>
        <w:rFonts w:ascii="Arial" w:hAnsi="Arial" w:hint="default"/>
      </w:rPr>
    </w:lvl>
    <w:lvl w:ilvl="6" w:tplc="35AEC5E0" w:tentative="1">
      <w:start w:val="1"/>
      <w:numFmt w:val="bullet"/>
      <w:lvlText w:val="•"/>
      <w:lvlJc w:val="left"/>
      <w:pPr>
        <w:tabs>
          <w:tab w:val="num" w:pos="5040"/>
        </w:tabs>
        <w:ind w:left="5040" w:hanging="360"/>
      </w:pPr>
      <w:rPr>
        <w:rFonts w:ascii="Arial" w:hAnsi="Arial" w:hint="default"/>
      </w:rPr>
    </w:lvl>
    <w:lvl w:ilvl="7" w:tplc="C20C02B0" w:tentative="1">
      <w:start w:val="1"/>
      <w:numFmt w:val="bullet"/>
      <w:lvlText w:val="•"/>
      <w:lvlJc w:val="left"/>
      <w:pPr>
        <w:tabs>
          <w:tab w:val="num" w:pos="5760"/>
        </w:tabs>
        <w:ind w:left="5760" w:hanging="360"/>
      </w:pPr>
      <w:rPr>
        <w:rFonts w:ascii="Arial" w:hAnsi="Arial" w:hint="default"/>
      </w:rPr>
    </w:lvl>
    <w:lvl w:ilvl="8" w:tplc="6A66499A"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658E4EF7"/>
    <w:multiLevelType w:val="hybridMultilevel"/>
    <w:tmpl w:val="2B0E25A0"/>
    <w:lvl w:ilvl="0" w:tplc="EBCA28F2">
      <w:start w:val="1"/>
      <w:numFmt w:val="bullet"/>
      <w:lvlText w:val="•"/>
      <w:lvlJc w:val="left"/>
      <w:pPr>
        <w:tabs>
          <w:tab w:val="num" w:pos="720"/>
        </w:tabs>
        <w:ind w:left="720" w:hanging="360"/>
      </w:pPr>
      <w:rPr>
        <w:rFonts w:ascii="Arial" w:hAnsi="Arial" w:hint="default"/>
      </w:rPr>
    </w:lvl>
    <w:lvl w:ilvl="1" w:tplc="1AD6D748">
      <w:numFmt w:val="bullet"/>
      <w:lvlText w:val=""/>
      <w:lvlJc w:val="left"/>
      <w:pPr>
        <w:tabs>
          <w:tab w:val="num" w:pos="1440"/>
        </w:tabs>
        <w:ind w:left="1440" w:hanging="360"/>
      </w:pPr>
      <w:rPr>
        <w:rFonts w:ascii="Wingdings" w:hAnsi="Wingdings" w:hint="default"/>
      </w:rPr>
    </w:lvl>
    <w:lvl w:ilvl="2" w:tplc="8B8622EC" w:tentative="1">
      <w:start w:val="1"/>
      <w:numFmt w:val="bullet"/>
      <w:lvlText w:val="•"/>
      <w:lvlJc w:val="left"/>
      <w:pPr>
        <w:tabs>
          <w:tab w:val="num" w:pos="2160"/>
        </w:tabs>
        <w:ind w:left="2160" w:hanging="360"/>
      </w:pPr>
      <w:rPr>
        <w:rFonts w:ascii="Arial" w:hAnsi="Arial" w:hint="default"/>
      </w:rPr>
    </w:lvl>
    <w:lvl w:ilvl="3" w:tplc="2B9A2B8C" w:tentative="1">
      <w:start w:val="1"/>
      <w:numFmt w:val="bullet"/>
      <w:lvlText w:val="•"/>
      <w:lvlJc w:val="left"/>
      <w:pPr>
        <w:tabs>
          <w:tab w:val="num" w:pos="2880"/>
        </w:tabs>
        <w:ind w:left="2880" w:hanging="360"/>
      </w:pPr>
      <w:rPr>
        <w:rFonts w:ascii="Arial" w:hAnsi="Arial" w:hint="default"/>
      </w:rPr>
    </w:lvl>
    <w:lvl w:ilvl="4" w:tplc="E4E4A5B0" w:tentative="1">
      <w:start w:val="1"/>
      <w:numFmt w:val="bullet"/>
      <w:lvlText w:val="•"/>
      <w:lvlJc w:val="left"/>
      <w:pPr>
        <w:tabs>
          <w:tab w:val="num" w:pos="3600"/>
        </w:tabs>
        <w:ind w:left="3600" w:hanging="360"/>
      </w:pPr>
      <w:rPr>
        <w:rFonts w:ascii="Arial" w:hAnsi="Arial" w:hint="default"/>
      </w:rPr>
    </w:lvl>
    <w:lvl w:ilvl="5" w:tplc="C1542408" w:tentative="1">
      <w:start w:val="1"/>
      <w:numFmt w:val="bullet"/>
      <w:lvlText w:val="•"/>
      <w:lvlJc w:val="left"/>
      <w:pPr>
        <w:tabs>
          <w:tab w:val="num" w:pos="4320"/>
        </w:tabs>
        <w:ind w:left="4320" w:hanging="360"/>
      </w:pPr>
      <w:rPr>
        <w:rFonts w:ascii="Arial" w:hAnsi="Arial" w:hint="default"/>
      </w:rPr>
    </w:lvl>
    <w:lvl w:ilvl="6" w:tplc="C1DE1800" w:tentative="1">
      <w:start w:val="1"/>
      <w:numFmt w:val="bullet"/>
      <w:lvlText w:val="•"/>
      <w:lvlJc w:val="left"/>
      <w:pPr>
        <w:tabs>
          <w:tab w:val="num" w:pos="5040"/>
        </w:tabs>
        <w:ind w:left="5040" w:hanging="360"/>
      </w:pPr>
      <w:rPr>
        <w:rFonts w:ascii="Arial" w:hAnsi="Arial" w:hint="default"/>
      </w:rPr>
    </w:lvl>
    <w:lvl w:ilvl="7" w:tplc="2BDC12CA" w:tentative="1">
      <w:start w:val="1"/>
      <w:numFmt w:val="bullet"/>
      <w:lvlText w:val="•"/>
      <w:lvlJc w:val="left"/>
      <w:pPr>
        <w:tabs>
          <w:tab w:val="num" w:pos="5760"/>
        </w:tabs>
        <w:ind w:left="5760" w:hanging="360"/>
      </w:pPr>
      <w:rPr>
        <w:rFonts w:ascii="Arial" w:hAnsi="Arial" w:hint="default"/>
      </w:rPr>
    </w:lvl>
    <w:lvl w:ilvl="8" w:tplc="42E47EDA"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3" w15:restartNumberingAfterBreak="0">
    <w:nsid w:val="66F344C1"/>
    <w:multiLevelType w:val="hybridMultilevel"/>
    <w:tmpl w:val="C19AE5AE"/>
    <w:lvl w:ilvl="0" w:tplc="D464A400">
      <w:start w:val="1"/>
      <w:numFmt w:val="decimal"/>
      <w:lvlText w:val="%1)"/>
      <w:lvlJc w:val="left"/>
      <w:pPr>
        <w:tabs>
          <w:tab w:val="num" w:pos="720"/>
        </w:tabs>
        <w:ind w:left="720" w:hanging="360"/>
      </w:pPr>
    </w:lvl>
    <w:lvl w:ilvl="1" w:tplc="40D23034" w:tentative="1">
      <w:start w:val="1"/>
      <w:numFmt w:val="decimal"/>
      <w:lvlText w:val="%2)"/>
      <w:lvlJc w:val="left"/>
      <w:pPr>
        <w:tabs>
          <w:tab w:val="num" w:pos="1440"/>
        </w:tabs>
        <w:ind w:left="1440" w:hanging="360"/>
      </w:pPr>
    </w:lvl>
    <w:lvl w:ilvl="2" w:tplc="99D85C26" w:tentative="1">
      <w:start w:val="1"/>
      <w:numFmt w:val="decimal"/>
      <w:lvlText w:val="%3)"/>
      <w:lvlJc w:val="left"/>
      <w:pPr>
        <w:tabs>
          <w:tab w:val="num" w:pos="2160"/>
        </w:tabs>
        <w:ind w:left="2160" w:hanging="360"/>
      </w:pPr>
    </w:lvl>
    <w:lvl w:ilvl="3" w:tplc="83829114" w:tentative="1">
      <w:start w:val="1"/>
      <w:numFmt w:val="decimal"/>
      <w:lvlText w:val="%4)"/>
      <w:lvlJc w:val="left"/>
      <w:pPr>
        <w:tabs>
          <w:tab w:val="num" w:pos="2880"/>
        </w:tabs>
        <w:ind w:left="2880" w:hanging="360"/>
      </w:pPr>
    </w:lvl>
    <w:lvl w:ilvl="4" w:tplc="114E2D68" w:tentative="1">
      <w:start w:val="1"/>
      <w:numFmt w:val="decimal"/>
      <w:lvlText w:val="%5)"/>
      <w:lvlJc w:val="left"/>
      <w:pPr>
        <w:tabs>
          <w:tab w:val="num" w:pos="3600"/>
        </w:tabs>
        <w:ind w:left="3600" w:hanging="360"/>
      </w:pPr>
    </w:lvl>
    <w:lvl w:ilvl="5" w:tplc="7B16A17E" w:tentative="1">
      <w:start w:val="1"/>
      <w:numFmt w:val="decimal"/>
      <w:lvlText w:val="%6)"/>
      <w:lvlJc w:val="left"/>
      <w:pPr>
        <w:tabs>
          <w:tab w:val="num" w:pos="4320"/>
        </w:tabs>
        <w:ind w:left="4320" w:hanging="360"/>
      </w:pPr>
    </w:lvl>
    <w:lvl w:ilvl="6" w:tplc="E77E7E5C" w:tentative="1">
      <w:start w:val="1"/>
      <w:numFmt w:val="decimal"/>
      <w:lvlText w:val="%7)"/>
      <w:lvlJc w:val="left"/>
      <w:pPr>
        <w:tabs>
          <w:tab w:val="num" w:pos="5040"/>
        </w:tabs>
        <w:ind w:left="5040" w:hanging="360"/>
      </w:pPr>
    </w:lvl>
    <w:lvl w:ilvl="7" w:tplc="03A077E0" w:tentative="1">
      <w:start w:val="1"/>
      <w:numFmt w:val="decimal"/>
      <w:lvlText w:val="%8)"/>
      <w:lvlJc w:val="left"/>
      <w:pPr>
        <w:tabs>
          <w:tab w:val="num" w:pos="5760"/>
        </w:tabs>
        <w:ind w:left="5760" w:hanging="360"/>
      </w:pPr>
    </w:lvl>
    <w:lvl w:ilvl="8" w:tplc="2F1A51EC" w:tentative="1">
      <w:start w:val="1"/>
      <w:numFmt w:val="decimal"/>
      <w:lvlText w:val="%9)"/>
      <w:lvlJc w:val="left"/>
      <w:pPr>
        <w:tabs>
          <w:tab w:val="num" w:pos="6480"/>
        </w:tabs>
        <w:ind w:left="6480" w:hanging="360"/>
      </w:pPr>
    </w:lvl>
  </w:abstractNum>
  <w:abstractNum w:abstractNumId="164" w15:restartNumberingAfterBreak="0">
    <w:nsid w:val="68513551"/>
    <w:multiLevelType w:val="hybridMultilevel"/>
    <w:tmpl w:val="61FA47EE"/>
    <w:lvl w:ilvl="0" w:tplc="C8E6A64C">
      <w:start w:val="1"/>
      <w:numFmt w:val="bullet"/>
      <w:lvlText w:val=""/>
      <w:lvlJc w:val="left"/>
      <w:pPr>
        <w:tabs>
          <w:tab w:val="num" w:pos="720"/>
        </w:tabs>
        <w:ind w:left="720" w:hanging="360"/>
      </w:pPr>
      <w:rPr>
        <w:rFonts w:ascii="Wingdings 2" w:hAnsi="Wingdings 2" w:hint="default"/>
      </w:rPr>
    </w:lvl>
    <w:lvl w:ilvl="1" w:tplc="4C50EC02" w:tentative="1">
      <w:start w:val="1"/>
      <w:numFmt w:val="bullet"/>
      <w:lvlText w:val=""/>
      <w:lvlJc w:val="left"/>
      <w:pPr>
        <w:tabs>
          <w:tab w:val="num" w:pos="1440"/>
        </w:tabs>
        <w:ind w:left="1440" w:hanging="360"/>
      </w:pPr>
      <w:rPr>
        <w:rFonts w:ascii="Wingdings 2" w:hAnsi="Wingdings 2" w:hint="default"/>
      </w:rPr>
    </w:lvl>
    <w:lvl w:ilvl="2" w:tplc="C108C414" w:tentative="1">
      <w:start w:val="1"/>
      <w:numFmt w:val="bullet"/>
      <w:lvlText w:val=""/>
      <w:lvlJc w:val="left"/>
      <w:pPr>
        <w:tabs>
          <w:tab w:val="num" w:pos="2160"/>
        </w:tabs>
        <w:ind w:left="2160" w:hanging="360"/>
      </w:pPr>
      <w:rPr>
        <w:rFonts w:ascii="Wingdings 2" w:hAnsi="Wingdings 2" w:hint="default"/>
      </w:rPr>
    </w:lvl>
    <w:lvl w:ilvl="3" w:tplc="AEBA99E6">
      <w:start w:val="1"/>
      <w:numFmt w:val="bullet"/>
      <w:lvlText w:val=""/>
      <w:lvlJc w:val="left"/>
      <w:pPr>
        <w:tabs>
          <w:tab w:val="num" w:pos="2880"/>
        </w:tabs>
        <w:ind w:left="2880" w:hanging="360"/>
      </w:pPr>
      <w:rPr>
        <w:rFonts w:ascii="Wingdings 2" w:hAnsi="Wingdings 2" w:hint="default"/>
      </w:rPr>
    </w:lvl>
    <w:lvl w:ilvl="4" w:tplc="9666509C" w:tentative="1">
      <w:start w:val="1"/>
      <w:numFmt w:val="bullet"/>
      <w:lvlText w:val=""/>
      <w:lvlJc w:val="left"/>
      <w:pPr>
        <w:tabs>
          <w:tab w:val="num" w:pos="3600"/>
        </w:tabs>
        <w:ind w:left="3600" w:hanging="360"/>
      </w:pPr>
      <w:rPr>
        <w:rFonts w:ascii="Wingdings 2" w:hAnsi="Wingdings 2" w:hint="default"/>
      </w:rPr>
    </w:lvl>
    <w:lvl w:ilvl="5" w:tplc="00480196" w:tentative="1">
      <w:start w:val="1"/>
      <w:numFmt w:val="bullet"/>
      <w:lvlText w:val=""/>
      <w:lvlJc w:val="left"/>
      <w:pPr>
        <w:tabs>
          <w:tab w:val="num" w:pos="4320"/>
        </w:tabs>
        <w:ind w:left="4320" w:hanging="360"/>
      </w:pPr>
      <w:rPr>
        <w:rFonts w:ascii="Wingdings 2" w:hAnsi="Wingdings 2" w:hint="default"/>
      </w:rPr>
    </w:lvl>
    <w:lvl w:ilvl="6" w:tplc="58BEE0E6" w:tentative="1">
      <w:start w:val="1"/>
      <w:numFmt w:val="bullet"/>
      <w:lvlText w:val=""/>
      <w:lvlJc w:val="left"/>
      <w:pPr>
        <w:tabs>
          <w:tab w:val="num" w:pos="5040"/>
        </w:tabs>
        <w:ind w:left="5040" w:hanging="360"/>
      </w:pPr>
      <w:rPr>
        <w:rFonts w:ascii="Wingdings 2" w:hAnsi="Wingdings 2" w:hint="default"/>
      </w:rPr>
    </w:lvl>
    <w:lvl w:ilvl="7" w:tplc="5258705E" w:tentative="1">
      <w:start w:val="1"/>
      <w:numFmt w:val="bullet"/>
      <w:lvlText w:val=""/>
      <w:lvlJc w:val="left"/>
      <w:pPr>
        <w:tabs>
          <w:tab w:val="num" w:pos="5760"/>
        </w:tabs>
        <w:ind w:left="5760" w:hanging="360"/>
      </w:pPr>
      <w:rPr>
        <w:rFonts w:ascii="Wingdings 2" w:hAnsi="Wingdings 2" w:hint="default"/>
      </w:rPr>
    </w:lvl>
    <w:lvl w:ilvl="8" w:tplc="3CC831F8" w:tentative="1">
      <w:start w:val="1"/>
      <w:numFmt w:val="bullet"/>
      <w:lvlText w:val=""/>
      <w:lvlJc w:val="left"/>
      <w:pPr>
        <w:tabs>
          <w:tab w:val="num" w:pos="6480"/>
        </w:tabs>
        <w:ind w:left="6480" w:hanging="360"/>
      </w:pPr>
      <w:rPr>
        <w:rFonts w:ascii="Wingdings 2" w:hAnsi="Wingdings 2" w:hint="default"/>
      </w:rPr>
    </w:lvl>
  </w:abstractNum>
  <w:abstractNum w:abstractNumId="165" w15:restartNumberingAfterBreak="0">
    <w:nsid w:val="68F95668"/>
    <w:multiLevelType w:val="hybridMultilevel"/>
    <w:tmpl w:val="13DAF672"/>
    <w:lvl w:ilvl="0" w:tplc="3ED02508">
      <w:start w:val="1"/>
      <w:numFmt w:val="bullet"/>
      <w:lvlText w:val=""/>
      <w:lvlJc w:val="left"/>
      <w:pPr>
        <w:tabs>
          <w:tab w:val="num" w:pos="720"/>
        </w:tabs>
        <w:ind w:left="720" w:hanging="360"/>
      </w:pPr>
      <w:rPr>
        <w:rFonts w:ascii="Wingdings 2" w:hAnsi="Wingdings 2" w:hint="default"/>
      </w:rPr>
    </w:lvl>
    <w:lvl w:ilvl="1" w:tplc="2D6E34B8" w:tentative="1">
      <w:start w:val="1"/>
      <w:numFmt w:val="bullet"/>
      <w:lvlText w:val=""/>
      <w:lvlJc w:val="left"/>
      <w:pPr>
        <w:tabs>
          <w:tab w:val="num" w:pos="1440"/>
        </w:tabs>
        <w:ind w:left="1440" w:hanging="360"/>
      </w:pPr>
      <w:rPr>
        <w:rFonts w:ascii="Wingdings 2" w:hAnsi="Wingdings 2" w:hint="default"/>
      </w:rPr>
    </w:lvl>
    <w:lvl w:ilvl="2" w:tplc="DCB6F0DC">
      <w:start w:val="1"/>
      <w:numFmt w:val="bullet"/>
      <w:lvlText w:val=""/>
      <w:lvlJc w:val="left"/>
      <w:pPr>
        <w:tabs>
          <w:tab w:val="num" w:pos="2160"/>
        </w:tabs>
        <w:ind w:left="2160" w:hanging="360"/>
      </w:pPr>
      <w:rPr>
        <w:rFonts w:ascii="Wingdings 2" w:hAnsi="Wingdings 2" w:hint="default"/>
      </w:rPr>
    </w:lvl>
    <w:lvl w:ilvl="3" w:tplc="DECCBF62" w:tentative="1">
      <w:start w:val="1"/>
      <w:numFmt w:val="bullet"/>
      <w:lvlText w:val=""/>
      <w:lvlJc w:val="left"/>
      <w:pPr>
        <w:tabs>
          <w:tab w:val="num" w:pos="2880"/>
        </w:tabs>
        <w:ind w:left="2880" w:hanging="360"/>
      </w:pPr>
      <w:rPr>
        <w:rFonts w:ascii="Wingdings 2" w:hAnsi="Wingdings 2" w:hint="default"/>
      </w:rPr>
    </w:lvl>
    <w:lvl w:ilvl="4" w:tplc="CB983552" w:tentative="1">
      <w:start w:val="1"/>
      <w:numFmt w:val="bullet"/>
      <w:lvlText w:val=""/>
      <w:lvlJc w:val="left"/>
      <w:pPr>
        <w:tabs>
          <w:tab w:val="num" w:pos="3600"/>
        </w:tabs>
        <w:ind w:left="3600" w:hanging="360"/>
      </w:pPr>
      <w:rPr>
        <w:rFonts w:ascii="Wingdings 2" w:hAnsi="Wingdings 2" w:hint="default"/>
      </w:rPr>
    </w:lvl>
    <w:lvl w:ilvl="5" w:tplc="129EA1F6" w:tentative="1">
      <w:start w:val="1"/>
      <w:numFmt w:val="bullet"/>
      <w:lvlText w:val=""/>
      <w:lvlJc w:val="left"/>
      <w:pPr>
        <w:tabs>
          <w:tab w:val="num" w:pos="4320"/>
        </w:tabs>
        <w:ind w:left="4320" w:hanging="360"/>
      </w:pPr>
      <w:rPr>
        <w:rFonts w:ascii="Wingdings 2" w:hAnsi="Wingdings 2" w:hint="default"/>
      </w:rPr>
    </w:lvl>
    <w:lvl w:ilvl="6" w:tplc="E0AE25F6" w:tentative="1">
      <w:start w:val="1"/>
      <w:numFmt w:val="bullet"/>
      <w:lvlText w:val=""/>
      <w:lvlJc w:val="left"/>
      <w:pPr>
        <w:tabs>
          <w:tab w:val="num" w:pos="5040"/>
        </w:tabs>
        <w:ind w:left="5040" w:hanging="360"/>
      </w:pPr>
      <w:rPr>
        <w:rFonts w:ascii="Wingdings 2" w:hAnsi="Wingdings 2" w:hint="default"/>
      </w:rPr>
    </w:lvl>
    <w:lvl w:ilvl="7" w:tplc="D2522864" w:tentative="1">
      <w:start w:val="1"/>
      <w:numFmt w:val="bullet"/>
      <w:lvlText w:val=""/>
      <w:lvlJc w:val="left"/>
      <w:pPr>
        <w:tabs>
          <w:tab w:val="num" w:pos="5760"/>
        </w:tabs>
        <w:ind w:left="5760" w:hanging="360"/>
      </w:pPr>
      <w:rPr>
        <w:rFonts w:ascii="Wingdings 2" w:hAnsi="Wingdings 2" w:hint="default"/>
      </w:rPr>
    </w:lvl>
    <w:lvl w:ilvl="8" w:tplc="DC763738" w:tentative="1">
      <w:start w:val="1"/>
      <w:numFmt w:val="bullet"/>
      <w:lvlText w:val=""/>
      <w:lvlJc w:val="left"/>
      <w:pPr>
        <w:tabs>
          <w:tab w:val="num" w:pos="6480"/>
        </w:tabs>
        <w:ind w:left="6480" w:hanging="360"/>
      </w:pPr>
      <w:rPr>
        <w:rFonts w:ascii="Wingdings 2" w:hAnsi="Wingdings 2" w:hint="default"/>
      </w:rPr>
    </w:lvl>
  </w:abstractNum>
  <w:abstractNum w:abstractNumId="166" w15:restartNumberingAfterBreak="0">
    <w:nsid w:val="6D551E3B"/>
    <w:multiLevelType w:val="hybridMultilevel"/>
    <w:tmpl w:val="C4044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F236D9B"/>
    <w:multiLevelType w:val="hybridMultilevel"/>
    <w:tmpl w:val="2D244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6F450918"/>
    <w:multiLevelType w:val="hybridMultilevel"/>
    <w:tmpl w:val="3F283BCA"/>
    <w:lvl w:ilvl="0" w:tplc="139A7696">
      <w:start w:val="1"/>
      <w:numFmt w:val="bullet"/>
      <w:lvlText w:val=""/>
      <w:lvlJc w:val="left"/>
      <w:pPr>
        <w:tabs>
          <w:tab w:val="num" w:pos="720"/>
        </w:tabs>
        <w:ind w:left="720" w:hanging="360"/>
      </w:pPr>
      <w:rPr>
        <w:rFonts w:ascii="Wingdings 2" w:hAnsi="Wingdings 2" w:hint="default"/>
      </w:rPr>
    </w:lvl>
    <w:lvl w:ilvl="1" w:tplc="F8DA4706" w:tentative="1">
      <w:start w:val="1"/>
      <w:numFmt w:val="bullet"/>
      <w:lvlText w:val=""/>
      <w:lvlJc w:val="left"/>
      <w:pPr>
        <w:tabs>
          <w:tab w:val="num" w:pos="1440"/>
        </w:tabs>
        <w:ind w:left="1440" w:hanging="360"/>
      </w:pPr>
      <w:rPr>
        <w:rFonts w:ascii="Wingdings 2" w:hAnsi="Wingdings 2" w:hint="default"/>
      </w:rPr>
    </w:lvl>
    <w:lvl w:ilvl="2" w:tplc="1578E78E" w:tentative="1">
      <w:start w:val="1"/>
      <w:numFmt w:val="bullet"/>
      <w:lvlText w:val=""/>
      <w:lvlJc w:val="left"/>
      <w:pPr>
        <w:tabs>
          <w:tab w:val="num" w:pos="2160"/>
        </w:tabs>
        <w:ind w:left="2160" w:hanging="360"/>
      </w:pPr>
      <w:rPr>
        <w:rFonts w:ascii="Wingdings 2" w:hAnsi="Wingdings 2" w:hint="default"/>
      </w:rPr>
    </w:lvl>
    <w:lvl w:ilvl="3" w:tplc="E04C777E" w:tentative="1">
      <w:start w:val="1"/>
      <w:numFmt w:val="bullet"/>
      <w:lvlText w:val=""/>
      <w:lvlJc w:val="left"/>
      <w:pPr>
        <w:tabs>
          <w:tab w:val="num" w:pos="2880"/>
        </w:tabs>
        <w:ind w:left="2880" w:hanging="360"/>
      </w:pPr>
      <w:rPr>
        <w:rFonts w:ascii="Wingdings 2" w:hAnsi="Wingdings 2" w:hint="default"/>
      </w:rPr>
    </w:lvl>
    <w:lvl w:ilvl="4" w:tplc="A310224A">
      <w:start w:val="1"/>
      <w:numFmt w:val="bullet"/>
      <w:lvlText w:val=""/>
      <w:lvlJc w:val="left"/>
      <w:pPr>
        <w:tabs>
          <w:tab w:val="num" w:pos="3600"/>
        </w:tabs>
        <w:ind w:left="3600" w:hanging="360"/>
      </w:pPr>
      <w:rPr>
        <w:rFonts w:ascii="Wingdings 2" w:hAnsi="Wingdings 2" w:hint="default"/>
      </w:rPr>
    </w:lvl>
    <w:lvl w:ilvl="5" w:tplc="CA5E276A" w:tentative="1">
      <w:start w:val="1"/>
      <w:numFmt w:val="bullet"/>
      <w:lvlText w:val=""/>
      <w:lvlJc w:val="left"/>
      <w:pPr>
        <w:tabs>
          <w:tab w:val="num" w:pos="4320"/>
        </w:tabs>
        <w:ind w:left="4320" w:hanging="360"/>
      </w:pPr>
      <w:rPr>
        <w:rFonts w:ascii="Wingdings 2" w:hAnsi="Wingdings 2" w:hint="default"/>
      </w:rPr>
    </w:lvl>
    <w:lvl w:ilvl="6" w:tplc="85269CCC" w:tentative="1">
      <w:start w:val="1"/>
      <w:numFmt w:val="bullet"/>
      <w:lvlText w:val=""/>
      <w:lvlJc w:val="left"/>
      <w:pPr>
        <w:tabs>
          <w:tab w:val="num" w:pos="5040"/>
        </w:tabs>
        <w:ind w:left="5040" w:hanging="360"/>
      </w:pPr>
      <w:rPr>
        <w:rFonts w:ascii="Wingdings 2" w:hAnsi="Wingdings 2" w:hint="default"/>
      </w:rPr>
    </w:lvl>
    <w:lvl w:ilvl="7" w:tplc="AD0E7F1A" w:tentative="1">
      <w:start w:val="1"/>
      <w:numFmt w:val="bullet"/>
      <w:lvlText w:val=""/>
      <w:lvlJc w:val="left"/>
      <w:pPr>
        <w:tabs>
          <w:tab w:val="num" w:pos="5760"/>
        </w:tabs>
        <w:ind w:left="5760" w:hanging="360"/>
      </w:pPr>
      <w:rPr>
        <w:rFonts w:ascii="Wingdings 2" w:hAnsi="Wingdings 2" w:hint="default"/>
      </w:rPr>
    </w:lvl>
    <w:lvl w:ilvl="8" w:tplc="7D209B38" w:tentative="1">
      <w:start w:val="1"/>
      <w:numFmt w:val="bullet"/>
      <w:lvlText w:val=""/>
      <w:lvlJc w:val="left"/>
      <w:pPr>
        <w:tabs>
          <w:tab w:val="num" w:pos="6480"/>
        </w:tabs>
        <w:ind w:left="6480" w:hanging="360"/>
      </w:pPr>
      <w:rPr>
        <w:rFonts w:ascii="Wingdings 2" w:hAnsi="Wingdings 2" w:hint="default"/>
      </w:rPr>
    </w:lvl>
  </w:abstractNum>
  <w:abstractNum w:abstractNumId="170"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71B32426"/>
    <w:multiLevelType w:val="hybridMultilevel"/>
    <w:tmpl w:val="1B3C2810"/>
    <w:lvl w:ilvl="0" w:tplc="780616F0">
      <w:start w:val="1"/>
      <w:numFmt w:val="bullet"/>
      <w:lvlText w:val="•"/>
      <w:lvlJc w:val="left"/>
      <w:pPr>
        <w:tabs>
          <w:tab w:val="num" w:pos="720"/>
        </w:tabs>
        <w:ind w:left="720" w:hanging="360"/>
      </w:pPr>
      <w:rPr>
        <w:rFonts w:ascii="Arial" w:hAnsi="Arial" w:hint="default"/>
      </w:rPr>
    </w:lvl>
    <w:lvl w:ilvl="1" w:tplc="57A0FAE8" w:tentative="1">
      <w:start w:val="1"/>
      <w:numFmt w:val="bullet"/>
      <w:lvlText w:val="•"/>
      <w:lvlJc w:val="left"/>
      <w:pPr>
        <w:tabs>
          <w:tab w:val="num" w:pos="1440"/>
        </w:tabs>
        <w:ind w:left="1440" w:hanging="360"/>
      </w:pPr>
      <w:rPr>
        <w:rFonts w:ascii="Arial" w:hAnsi="Arial" w:hint="default"/>
      </w:rPr>
    </w:lvl>
    <w:lvl w:ilvl="2" w:tplc="40BE31EE" w:tentative="1">
      <w:start w:val="1"/>
      <w:numFmt w:val="bullet"/>
      <w:lvlText w:val="•"/>
      <w:lvlJc w:val="left"/>
      <w:pPr>
        <w:tabs>
          <w:tab w:val="num" w:pos="2160"/>
        </w:tabs>
        <w:ind w:left="2160" w:hanging="360"/>
      </w:pPr>
      <w:rPr>
        <w:rFonts w:ascii="Arial" w:hAnsi="Arial" w:hint="default"/>
      </w:rPr>
    </w:lvl>
    <w:lvl w:ilvl="3" w:tplc="F1888BE8" w:tentative="1">
      <w:start w:val="1"/>
      <w:numFmt w:val="bullet"/>
      <w:lvlText w:val="•"/>
      <w:lvlJc w:val="left"/>
      <w:pPr>
        <w:tabs>
          <w:tab w:val="num" w:pos="2880"/>
        </w:tabs>
        <w:ind w:left="2880" w:hanging="360"/>
      </w:pPr>
      <w:rPr>
        <w:rFonts w:ascii="Arial" w:hAnsi="Arial" w:hint="default"/>
      </w:rPr>
    </w:lvl>
    <w:lvl w:ilvl="4" w:tplc="C64AA166" w:tentative="1">
      <w:start w:val="1"/>
      <w:numFmt w:val="bullet"/>
      <w:lvlText w:val="•"/>
      <w:lvlJc w:val="left"/>
      <w:pPr>
        <w:tabs>
          <w:tab w:val="num" w:pos="3600"/>
        </w:tabs>
        <w:ind w:left="3600" w:hanging="360"/>
      </w:pPr>
      <w:rPr>
        <w:rFonts w:ascii="Arial" w:hAnsi="Arial" w:hint="default"/>
      </w:rPr>
    </w:lvl>
    <w:lvl w:ilvl="5" w:tplc="5164D8CC" w:tentative="1">
      <w:start w:val="1"/>
      <w:numFmt w:val="bullet"/>
      <w:lvlText w:val="•"/>
      <w:lvlJc w:val="left"/>
      <w:pPr>
        <w:tabs>
          <w:tab w:val="num" w:pos="4320"/>
        </w:tabs>
        <w:ind w:left="4320" w:hanging="360"/>
      </w:pPr>
      <w:rPr>
        <w:rFonts w:ascii="Arial" w:hAnsi="Arial" w:hint="default"/>
      </w:rPr>
    </w:lvl>
    <w:lvl w:ilvl="6" w:tplc="8A1E1792" w:tentative="1">
      <w:start w:val="1"/>
      <w:numFmt w:val="bullet"/>
      <w:lvlText w:val="•"/>
      <w:lvlJc w:val="left"/>
      <w:pPr>
        <w:tabs>
          <w:tab w:val="num" w:pos="5040"/>
        </w:tabs>
        <w:ind w:left="5040" w:hanging="360"/>
      </w:pPr>
      <w:rPr>
        <w:rFonts w:ascii="Arial" w:hAnsi="Arial" w:hint="default"/>
      </w:rPr>
    </w:lvl>
    <w:lvl w:ilvl="7" w:tplc="84ECEE8E" w:tentative="1">
      <w:start w:val="1"/>
      <w:numFmt w:val="bullet"/>
      <w:lvlText w:val="•"/>
      <w:lvlJc w:val="left"/>
      <w:pPr>
        <w:tabs>
          <w:tab w:val="num" w:pos="5760"/>
        </w:tabs>
        <w:ind w:left="5760" w:hanging="360"/>
      </w:pPr>
      <w:rPr>
        <w:rFonts w:ascii="Arial" w:hAnsi="Arial" w:hint="default"/>
      </w:rPr>
    </w:lvl>
    <w:lvl w:ilvl="8" w:tplc="4AB68604"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71F060E5"/>
    <w:multiLevelType w:val="hybridMultilevel"/>
    <w:tmpl w:val="E94CA96E"/>
    <w:lvl w:ilvl="0" w:tplc="8B66732C">
      <w:start w:val="1"/>
      <w:numFmt w:val="bullet"/>
      <w:lvlText w:val=""/>
      <w:lvlJc w:val="left"/>
      <w:pPr>
        <w:tabs>
          <w:tab w:val="num" w:pos="720"/>
        </w:tabs>
        <w:ind w:left="720" w:hanging="360"/>
      </w:pPr>
      <w:rPr>
        <w:rFonts w:ascii="Wingdings 2" w:hAnsi="Wingdings 2" w:hint="default"/>
      </w:rPr>
    </w:lvl>
    <w:lvl w:ilvl="1" w:tplc="C99296D4" w:tentative="1">
      <w:start w:val="1"/>
      <w:numFmt w:val="bullet"/>
      <w:lvlText w:val=""/>
      <w:lvlJc w:val="left"/>
      <w:pPr>
        <w:tabs>
          <w:tab w:val="num" w:pos="1440"/>
        </w:tabs>
        <w:ind w:left="1440" w:hanging="360"/>
      </w:pPr>
      <w:rPr>
        <w:rFonts w:ascii="Wingdings 2" w:hAnsi="Wingdings 2" w:hint="default"/>
      </w:rPr>
    </w:lvl>
    <w:lvl w:ilvl="2" w:tplc="BB949CB0">
      <w:start w:val="1"/>
      <w:numFmt w:val="bullet"/>
      <w:lvlText w:val=""/>
      <w:lvlJc w:val="left"/>
      <w:pPr>
        <w:tabs>
          <w:tab w:val="num" w:pos="2160"/>
        </w:tabs>
        <w:ind w:left="2160" w:hanging="360"/>
      </w:pPr>
      <w:rPr>
        <w:rFonts w:ascii="Wingdings 2" w:hAnsi="Wingdings 2" w:hint="default"/>
      </w:rPr>
    </w:lvl>
    <w:lvl w:ilvl="3" w:tplc="87DA24E2" w:tentative="1">
      <w:start w:val="1"/>
      <w:numFmt w:val="bullet"/>
      <w:lvlText w:val=""/>
      <w:lvlJc w:val="left"/>
      <w:pPr>
        <w:tabs>
          <w:tab w:val="num" w:pos="2880"/>
        </w:tabs>
        <w:ind w:left="2880" w:hanging="360"/>
      </w:pPr>
      <w:rPr>
        <w:rFonts w:ascii="Wingdings 2" w:hAnsi="Wingdings 2" w:hint="default"/>
      </w:rPr>
    </w:lvl>
    <w:lvl w:ilvl="4" w:tplc="55E8078C" w:tentative="1">
      <w:start w:val="1"/>
      <w:numFmt w:val="bullet"/>
      <w:lvlText w:val=""/>
      <w:lvlJc w:val="left"/>
      <w:pPr>
        <w:tabs>
          <w:tab w:val="num" w:pos="3600"/>
        </w:tabs>
        <w:ind w:left="3600" w:hanging="360"/>
      </w:pPr>
      <w:rPr>
        <w:rFonts w:ascii="Wingdings 2" w:hAnsi="Wingdings 2" w:hint="default"/>
      </w:rPr>
    </w:lvl>
    <w:lvl w:ilvl="5" w:tplc="BF8AC26A" w:tentative="1">
      <w:start w:val="1"/>
      <w:numFmt w:val="bullet"/>
      <w:lvlText w:val=""/>
      <w:lvlJc w:val="left"/>
      <w:pPr>
        <w:tabs>
          <w:tab w:val="num" w:pos="4320"/>
        </w:tabs>
        <w:ind w:left="4320" w:hanging="360"/>
      </w:pPr>
      <w:rPr>
        <w:rFonts w:ascii="Wingdings 2" w:hAnsi="Wingdings 2" w:hint="default"/>
      </w:rPr>
    </w:lvl>
    <w:lvl w:ilvl="6" w:tplc="0C465AEC" w:tentative="1">
      <w:start w:val="1"/>
      <w:numFmt w:val="bullet"/>
      <w:lvlText w:val=""/>
      <w:lvlJc w:val="left"/>
      <w:pPr>
        <w:tabs>
          <w:tab w:val="num" w:pos="5040"/>
        </w:tabs>
        <w:ind w:left="5040" w:hanging="360"/>
      </w:pPr>
      <w:rPr>
        <w:rFonts w:ascii="Wingdings 2" w:hAnsi="Wingdings 2" w:hint="default"/>
      </w:rPr>
    </w:lvl>
    <w:lvl w:ilvl="7" w:tplc="91EC7458" w:tentative="1">
      <w:start w:val="1"/>
      <w:numFmt w:val="bullet"/>
      <w:lvlText w:val=""/>
      <w:lvlJc w:val="left"/>
      <w:pPr>
        <w:tabs>
          <w:tab w:val="num" w:pos="5760"/>
        </w:tabs>
        <w:ind w:left="5760" w:hanging="360"/>
      </w:pPr>
      <w:rPr>
        <w:rFonts w:ascii="Wingdings 2" w:hAnsi="Wingdings 2" w:hint="default"/>
      </w:rPr>
    </w:lvl>
    <w:lvl w:ilvl="8" w:tplc="C28289C4" w:tentative="1">
      <w:start w:val="1"/>
      <w:numFmt w:val="bullet"/>
      <w:lvlText w:val=""/>
      <w:lvlJc w:val="left"/>
      <w:pPr>
        <w:tabs>
          <w:tab w:val="num" w:pos="6480"/>
        </w:tabs>
        <w:ind w:left="6480" w:hanging="360"/>
      </w:pPr>
      <w:rPr>
        <w:rFonts w:ascii="Wingdings 2" w:hAnsi="Wingdings 2" w:hint="default"/>
      </w:rPr>
    </w:lvl>
  </w:abstractNum>
  <w:abstractNum w:abstractNumId="174" w15:restartNumberingAfterBreak="0">
    <w:nsid w:val="7359612C"/>
    <w:multiLevelType w:val="hybridMultilevel"/>
    <w:tmpl w:val="389067D0"/>
    <w:lvl w:ilvl="0" w:tplc="02921E88">
      <w:start w:val="1"/>
      <w:numFmt w:val="bullet"/>
      <w:lvlText w:val=""/>
      <w:lvlJc w:val="left"/>
      <w:pPr>
        <w:tabs>
          <w:tab w:val="num" w:pos="720"/>
        </w:tabs>
        <w:ind w:left="720" w:hanging="360"/>
      </w:pPr>
      <w:rPr>
        <w:rFonts w:ascii="Wingdings 2" w:hAnsi="Wingdings 2" w:hint="default"/>
      </w:rPr>
    </w:lvl>
    <w:lvl w:ilvl="1" w:tplc="9102703C" w:tentative="1">
      <w:start w:val="1"/>
      <w:numFmt w:val="bullet"/>
      <w:lvlText w:val=""/>
      <w:lvlJc w:val="left"/>
      <w:pPr>
        <w:tabs>
          <w:tab w:val="num" w:pos="1440"/>
        </w:tabs>
        <w:ind w:left="1440" w:hanging="360"/>
      </w:pPr>
      <w:rPr>
        <w:rFonts w:ascii="Wingdings 2" w:hAnsi="Wingdings 2" w:hint="default"/>
      </w:rPr>
    </w:lvl>
    <w:lvl w:ilvl="2" w:tplc="13D08B2A" w:tentative="1">
      <w:start w:val="1"/>
      <w:numFmt w:val="bullet"/>
      <w:lvlText w:val=""/>
      <w:lvlJc w:val="left"/>
      <w:pPr>
        <w:tabs>
          <w:tab w:val="num" w:pos="2160"/>
        </w:tabs>
        <w:ind w:left="2160" w:hanging="360"/>
      </w:pPr>
      <w:rPr>
        <w:rFonts w:ascii="Wingdings 2" w:hAnsi="Wingdings 2" w:hint="default"/>
      </w:rPr>
    </w:lvl>
    <w:lvl w:ilvl="3" w:tplc="708E9A60">
      <w:start w:val="1"/>
      <w:numFmt w:val="bullet"/>
      <w:lvlText w:val=""/>
      <w:lvlJc w:val="left"/>
      <w:pPr>
        <w:tabs>
          <w:tab w:val="num" w:pos="2880"/>
        </w:tabs>
        <w:ind w:left="2880" w:hanging="360"/>
      </w:pPr>
      <w:rPr>
        <w:rFonts w:ascii="Wingdings 2" w:hAnsi="Wingdings 2" w:hint="default"/>
      </w:rPr>
    </w:lvl>
    <w:lvl w:ilvl="4" w:tplc="C65C38B6" w:tentative="1">
      <w:start w:val="1"/>
      <w:numFmt w:val="bullet"/>
      <w:lvlText w:val=""/>
      <w:lvlJc w:val="left"/>
      <w:pPr>
        <w:tabs>
          <w:tab w:val="num" w:pos="3600"/>
        </w:tabs>
        <w:ind w:left="3600" w:hanging="360"/>
      </w:pPr>
      <w:rPr>
        <w:rFonts w:ascii="Wingdings 2" w:hAnsi="Wingdings 2" w:hint="default"/>
      </w:rPr>
    </w:lvl>
    <w:lvl w:ilvl="5" w:tplc="21669AAA" w:tentative="1">
      <w:start w:val="1"/>
      <w:numFmt w:val="bullet"/>
      <w:lvlText w:val=""/>
      <w:lvlJc w:val="left"/>
      <w:pPr>
        <w:tabs>
          <w:tab w:val="num" w:pos="4320"/>
        </w:tabs>
        <w:ind w:left="4320" w:hanging="360"/>
      </w:pPr>
      <w:rPr>
        <w:rFonts w:ascii="Wingdings 2" w:hAnsi="Wingdings 2" w:hint="default"/>
      </w:rPr>
    </w:lvl>
    <w:lvl w:ilvl="6" w:tplc="EA4279DC" w:tentative="1">
      <w:start w:val="1"/>
      <w:numFmt w:val="bullet"/>
      <w:lvlText w:val=""/>
      <w:lvlJc w:val="left"/>
      <w:pPr>
        <w:tabs>
          <w:tab w:val="num" w:pos="5040"/>
        </w:tabs>
        <w:ind w:left="5040" w:hanging="360"/>
      </w:pPr>
      <w:rPr>
        <w:rFonts w:ascii="Wingdings 2" w:hAnsi="Wingdings 2" w:hint="default"/>
      </w:rPr>
    </w:lvl>
    <w:lvl w:ilvl="7" w:tplc="4F7CB8D8" w:tentative="1">
      <w:start w:val="1"/>
      <w:numFmt w:val="bullet"/>
      <w:lvlText w:val=""/>
      <w:lvlJc w:val="left"/>
      <w:pPr>
        <w:tabs>
          <w:tab w:val="num" w:pos="5760"/>
        </w:tabs>
        <w:ind w:left="5760" w:hanging="360"/>
      </w:pPr>
      <w:rPr>
        <w:rFonts w:ascii="Wingdings 2" w:hAnsi="Wingdings 2" w:hint="default"/>
      </w:rPr>
    </w:lvl>
    <w:lvl w:ilvl="8" w:tplc="C506147A" w:tentative="1">
      <w:start w:val="1"/>
      <w:numFmt w:val="bullet"/>
      <w:lvlText w:val=""/>
      <w:lvlJc w:val="left"/>
      <w:pPr>
        <w:tabs>
          <w:tab w:val="num" w:pos="6480"/>
        </w:tabs>
        <w:ind w:left="6480" w:hanging="360"/>
      </w:pPr>
      <w:rPr>
        <w:rFonts w:ascii="Wingdings 2" w:hAnsi="Wingdings 2" w:hint="default"/>
      </w:rPr>
    </w:lvl>
  </w:abstractNum>
  <w:abstractNum w:abstractNumId="175" w15:restartNumberingAfterBreak="0">
    <w:nsid w:val="756C05BE"/>
    <w:multiLevelType w:val="hybridMultilevel"/>
    <w:tmpl w:val="FC7A5DC2"/>
    <w:lvl w:ilvl="0" w:tplc="54CEC1E8">
      <w:start w:val="1"/>
      <w:numFmt w:val="bullet"/>
      <w:lvlText w:val=""/>
      <w:lvlJc w:val="left"/>
      <w:pPr>
        <w:tabs>
          <w:tab w:val="num" w:pos="720"/>
        </w:tabs>
        <w:ind w:left="720" w:hanging="360"/>
      </w:pPr>
      <w:rPr>
        <w:rFonts w:ascii="Wingdings 2" w:hAnsi="Wingdings 2" w:hint="default"/>
      </w:rPr>
    </w:lvl>
    <w:lvl w:ilvl="1" w:tplc="6436E5FE" w:tentative="1">
      <w:start w:val="1"/>
      <w:numFmt w:val="bullet"/>
      <w:lvlText w:val=""/>
      <w:lvlJc w:val="left"/>
      <w:pPr>
        <w:tabs>
          <w:tab w:val="num" w:pos="1440"/>
        </w:tabs>
        <w:ind w:left="1440" w:hanging="360"/>
      </w:pPr>
      <w:rPr>
        <w:rFonts w:ascii="Wingdings 2" w:hAnsi="Wingdings 2" w:hint="default"/>
      </w:rPr>
    </w:lvl>
    <w:lvl w:ilvl="2" w:tplc="084A6EE4">
      <w:start w:val="1"/>
      <w:numFmt w:val="bullet"/>
      <w:lvlText w:val=""/>
      <w:lvlJc w:val="left"/>
      <w:pPr>
        <w:tabs>
          <w:tab w:val="num" w:pos="2160"/>
        </w:tabs>
        <w:ind w:left="2160" w:hanging="360"/>
      </w:pPr>
      <w:rPr>
        <w:rFonts w:ascii="Wingdings 2" w:hAnsi="Wingdings 2" w:hint="default"/>
      </w:rPr>
    </w:lvl>
    <w:lvl w:ilvl="3" w:tplc="96187BF8" w:tentative="1">
      <w:start w:val="1"/>
      <w:numFmt w:val="bullet"/>
      <w:lvlText w:val=""/>
      <w:lvlJc w:val="left"/>
      <w:pPr>
        <w:tabs>
          <w:tab w:val="num" w:pos="2880"/>
        </w:tabs>
        <w:ind w:left="2880" w:hanging="360"/>
      </w:pPr>
      <w:rPr>
        <w:rFonts w:ascii="Wingdings 2" w:hAnsi="Wingdings 2" w:hint="default"/>
      </w:rPr>
    </w:lvl>
    <w:lvl w:ilvl="4" w:tplc="5C4C3EFE" w:tentative="1">
      <w:start w:val="1"/>
      <w:numFmt w:val="bullet"/>
      <w:lvlText w:val=""/>
      <w:lvlJc w:val="left"/>
      <w:pPr>
        <w:tabs>
          <w:tab w:val="num" w:pos="3600"/>
        </w:tabs>
        <w:ind w:left="3600" w:hanging="360"/>
      </w:pPr>
      <w:rPr>
        <w:rFonts w:ascii="Wingdings 2" w:hAnsi="Wingdings 2" w:hint="default"/>
      </w:rPr>
    </w:lvl>
    <w:lvl w:ilvl="5" w:tplc="E75651B8" w:tentative="1">
      <w:start w:val="1"/>
      <w:numFmt w:val="bullet"/>
      <w:lvlText w:val=""/>
      <w:lvlJc w:val="left"/>
      <w:pPr>
        <w:tabs>
          <w:tab w:val="num" w:pos="4320"/>
        </w:tabs>
        <w:ind w:left="4320" w:hanging="360"/>
      </w:pPr>
      <w:rPr>
        <w:rFonts w:ascii="Wingdings 2" w:hAnsi="Wingdings 2" w:hint="default"/>
      </w:rPr>
    </w:lvl>
    <w:lvl w:ilvl="6" w:tplc="895C22D0" w:tentative="1">
      <w:start w:val="1"/>
      <w:numFmt w:val="bullet"/>
      <w:lvlText w:val=""/>
      <w:lvlJc w:val="left"/>
      <w:pPr>
        <w:tabs>
          <w:tab w:val="num" w:pos="5040"/>
        </w:tabs>
        <w:ind w:left="5040" w:hanging="360"/>
      </w:pPr>
      <w:rPr>
        <w:rFonts w:ascii="Wingdings 2" w:hAnsi="Wingdings 2" w:hint="default"/>
      </w:rPr>
    </w:lvl>
    <w:lvl w:ilvl="7" w:tplc="D1E496D4" w:tentative="1">
      <w:start w:val="1"/>
      <w:numFmt w:val="bullet"/>
      <w:lvlText w:val=""/>
      <w:lvlJc w:val="left"/>
      <w:pPr>
        <w:tabs>
          <w:tab w:val="num" w:pos="5760"/>
        </w:tabs>
        <w:ind w:left="5760" w:hanging="360"/>
      </w:pPr>
      <w:rPr>
        <w:rFonts w:ascii="Wingdings 2" w:hAnsi="Wingdings 2" w:hint="default"/>
      </w:rPr>
    </w:lvl>
    <w:lvl w:ilvl="8" w:tplc="ED6E3352" w:tentative="1">
      <w:start w:val="1"/>
      <w:numFmt w:val="bullet"/>
      <w:lvlText w:val=""/>
      <w:lvlJc w:val="left"/>
      <w:pPr>
        <w:tabs>
          <w:tab w:val="num" w:pos="6480"/>
        </w:tabs>
        <w:ind w:left="6480" w:hanging="360"/>
      </w:pPr>
      <w:rPr>
        <w:rFonts w:ascii="Wingdings 2" w:hAnsi="Wingdings 2" w:hint="default"/>
      </w:rPr>
    </w:lvl>
  </w:abstractNum>
  <w:abstractNum w:abstractNumId="176" w15:restartNumberingAfterBreak="0">
    <w:nsid w:val="75865EFD"/>
    <w:multiLevelType w:val="hybridMultilevel"/>
    <w:tmpl w:val="B5ECC560"/>
    <w:lvl w:ilvl="0" w:tplc="6768683E">
      <w:start w:val="1"/>
      <w:numFmt w:val="bullet"/>
      <w:lvlText w:val=""/>
      <w:lvlJc w:val="left"/>
      <w:pPr>
        <w:tabs>
          <w:tab w:val="num" w:pos="720"/>
        </w:tabs>
        <w:ind w:left="720" w:hanging="360"/>
      </w:pPr>
      <w:rPr>
        <w:rFonts w:ascii="Wingdings" w:hAnsi="Wingdings" w:hint="default"/>
      </w:rPr>
    </w:lvl>
    <w:lvl w:ilvl="1" w:tplc="6F14D7B6">
      <w:start w:val="1"/>
      <w:numFmt w:val="bullet"/>
      <w:lvlText w:val=""/>
      <w:lvlJc w:val="left"/>
      <w:pPr>
        <w:tabs>
          <w:tab w:val="num" w:pos="1440"/>
        </w:tabs>
        <w:ind w:left="1440" w:hanging="360"/>
      </w:pPr>
      <w:rPr>
        <w:rFonts w:ascii="Wingdings" w:hAnsi="Wingdings" w:hint="default"/>
      </w:rPr>
    </w:lvl>
    <w:lvl w:ilvl="2" w:tplc="1BDC13B4">
      <w:start w:val="1"/>
      <w:numFmt w:val="bullet"/>
      <w:lvlText w:val=""/>
      <w:lvlJc w:val="left"/>
      <w:pPr>
        <w:tabs>
          <w:tab w:val="num" w:pos="2160"/>
        </w:tabs>
        <w:ind w:left="2160" w:hanging="360"/>
      </w:pPr>
      <w:rPr>
        <w:rFonts w:ascii="Wingdings" w:hAnsi="Wingdings" w:hint="default"/>
      </w:rPr>
    </w:lvl>
    <w:lvl w:ilvl="3" w:tplc="2258D5B0" w:tentative="1">
      <w:start w:val="1"/>
      <w:numFmt w:val="bullet"/>
      <w:lvlText w:val=""/>
      <w:lvlJc w:val="left"/>
      <w:pPr>
        <w:tabs>
          <w:tab w:val="num" w:pos="2880"/>
        </w:tabs>
        <w:ind w:left="2880" w:hanging="360"/>
      </w:pPr>
      <w:rPr>
        <w:rFonts w:ascii="Wingdings" w:hAnsi="Wingdings" w:hint="default"/>
      </w:rPr>
    </w:lvl>
    <w:lvl w:ilvl="4" w:tplc="3D5C4B30" w:tentative="1">
      <w:start w:val="1"/>
      <w:numFmt w:val="bullet"/>
      <w:lvlText w:val=""/>
      <w:lvlJc w:val="left"/>
      <w:pPr>
        <w:tabs>
          <w:tab w:val="num" w:pos="3600"/>
        </w:tabs>
        <w:ind w:left="3600" w:hanging="360"/>
      </w:pPr>
      <w:rPr>
        <w:rFonts w:ascii="Wingdings" w:hAnsi="Wingdings" w:hint="default"/>
      </w:rPr>
    </w:lvl>
    <w:lvl w:ilvl="5" w:tplc="F51A979E" w:tentative="1">
      <w:start w:val="1"/>
      <w:numFmt w:val="bullet"/>
      <w:lvlText w:val=""/>
      <w:lvlJc w:val="left"/>
      <w:pPr>
        <w:tabs>
          <w:tab w:val="num" w:pos="4320"/>
        </w:tabs>
        <w:ind w:left="4320" w:hanging="360"/>
      </w:pPr>
      <w:rPr>
        <w:rFonts w:ascii="Wingdings" w:hAnsi="Wingdings" w:hint="default"/>
      </w:rPr>
    </w:lvl>
    <w:lvl w:ilvl="6" w:tplc="0082C658" w:tentative="1">
      <w:start w:val="1"/>
      <w:numFmt w:val="bullet"/>
      <w:lvlText w:val=""/>
      <w:lvlJc w:val="left"/>
      <w:pPr>
        <w:tabs>
          <w:tab w:val="num" w:pos="5040"/>
        </w:tabs>
        <w:ind w:left="5040" w:hanging="360"/>
      </w:pPr>
      <w:rPr>
        <w:rFonts w:ascii="Wingdings" w:hAnsi="Wingdings" w:hint="default"/>
      </w:rPr>
    </w:lvl>
    <w:lvl w:ilvl="7" w:tplc="C3BC89D4" w:tentative="1">
      <w:start w:val="1"/>
      <w:numFmt w:val="bullet"/>
      <w:lvlText w:val=""/>
      <w:lvlJc w:val="left"/>
      <w:pPr>
        <w:tabs>
          <w:tab w:val="num" w:pos="5760"/>
        </w:tabs>
        <w:ind w:left="5760" w:hanging="360"/>
      </w:pPr>
      <w:rPr>
        <w:rFonts w:ascii="Wingdings" w:hAnsi="Wingdings" w:hint="default"/>
      </w:rPr>
    </w:lvl>
    <w:lvl w:ilvl="8" w:tplc="1CD6C2E0"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770F3BB5"/>
    <w:multiLevelType w:val="hybridMultilevel"/>
    <w:tmpl w:val="B644F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7794350F"/>
    <w:multiLevelType w:val="hybridMultilevel"/>
    <w:tmpl w:val="618A81D4"/>
    <w:lvl w:ilvl="0" w:tplc="432A0834">
      <w:start w:val="1"/>
      <w:numFmt w:val="bullet"/>
      <w:lvlText w:val="–"/>
      <w:lvlJc w:val="left"/>
      <w:pPr>
        <w:tabs>
          <w:tab w:val="num" w:pos="720"/>
        </w:tabs>
        <w:ind w:left="720" w:hanging="360"/>
      </w:pPr>
      <w:rPr>
        <w:rFonts w:ascii="Arial" w:hAnsi="Arial" w:hint="default"/>
      </w:rPr>
    </w:lvl>
    <w:lvl w:ilvl="1" w:tplc="1E981FAC" w:tentative="1">
      <w:start w:val="1"/>
      <w:numFmt w:val="bullet"/>
      <w:lvlText w:val="–"/>
      <w:lvlJc w:val="left"/>
      <w:pPr>
        <w:tabs>
          <w:tab w:val="num" w:pos="1440"/>
        </w:tabs>
        <w:ind w:left="1440" w:hanging="360"/>
      </w:pPr>
      <w:rPr>
        <w:rFonts w:ascii="Arial" w:hAnsi="Arial" w:hint="default"/>
      </w:rPr>
    </w:lvl>
    <w:lvl w:ilvl="2" w:tplc="7562C3D0" w:tentative="1">
      <w:start w:val="1"/>
      <w:numFmt w:val="bullet"/>
      <w:lvlText w:val="–"/>
      <w:lvlJc w:val="left"/>
      <w:pPr>
        <w:tabs>
          <w:tab w:val="num" w:pos="2160"/>
        </w:tabs>
        <w:ind w:left="2160" w:hanging="360"/>
      </w:pPr>
      <w:rPr>
        <w:rFonts w:ascii="Arial" w:hAnsi="Arial" w:hint="default"/>
      </w:rPr>
    </w:lvl>
    <w:lvl w:ilvl="3" w:tplc="B0AEA2DA">
      <w:start w:val="1"/>
      <w:numFmt w:val="bullet"/>
      <w:lvlText w:val="–"/>
      <w:lvlJc w:val="left"/>
      <w:pPr>
        <w:tabs>
          <w:tab w:val="num" w:pos="2880"/>
        </w:tabs>
        <w:ind w:left="2880" w:hanging="360"/>
      </w:pPr>
      <w:rPr>
        <w:rFonts w:ascii="Arial" w:hAnsi="Arial" w:hint="default"/>
      </w:rPr>
    </w:lvl>
    <w:lvl w:ilvl="4" w:tplc="2E442AAE" w:tentative="1">
      <w:start w:val="1"/>
      <w:numFmt w:val="bullet"/>
      <w:lvlText w:val="–"/>
      <w:lvlJc w:val="left"/>
      <w:pPr>
        <w:tabs>
          <w:tab w:val="num" w:pos="3600"/>
        </w:tabs>
        <w:ind w:left="3600" w:hanging="360"/>
      </w:pPr>
      <w:rPr>
        <w:rFonts w:ascii="Arial" w:hAnsi="Arial" w:hint="default"/>
      </w:rPr>
    </w:lvl>
    <w:lvl w:ilvl="5" w:tplc="A29A7824" w:tentative="1">
      <w:start w:val="1"/>
      <w:numFmt w:val="bullet"/>
      <w:lvlText w:val="–"/>
      <w:lvlJc w:val="left"/>
      <w:pPr>
        <w:tabs>
          <w:tab w:val="num" w:pos="4320"/>
        </w:tabs>
        <w:ind w:left="4320" w:hanging="360"/>
      </w:pPr>
      <w:rPr>
        <w:rFonts w:ascii="Arial" w:hAnsi="Arial" w:hint="default"/>
      </w:rPr>
    </w:lvl>
    <w:lvl w:ilvl="6" w:tplc="821E5672" w:tentative="1">
      <w:start w:val="1"/>
      <w:numFmt w:val="bullet"/>
      <w:lvlText w:val="–"/>
      <w:lvlJc w:val="left"/>
      <w:pPr>
        <w:tabs>
          <w:tab w:val="num" w:pos="5040"/>
        </w:tabs>
        <w:ind w:left="5040" w:hanging="360"/>
      </w:pPr>
      <w:rPr>
        <w:rFonts w:ascii="Arial" w:hAnsi="Arial" w:hint="default"/>
      </w:rPr>
    </w:lvl>
    <w:lvl w:ilvl="7" w:tplc="DC4ABD10" w:tentative="1">
      <w:start w:val="1"/>
      <w:numFmt w:val="bullet"/>
      <w:lvlText w:val="–"/>
      <w:lvlJc w:val="left"/>
      <w:pPr>
        <w:tabs>
          <w:tab w:val="num" w:pos="5760"/>
        </w:tabs>
        <w:ind w:left="5760" w:hanging="360"/>
      </w:pPr>
      <w:rPr>
        <w:rFonts w:ascii="Arial" w:hAnsi="Arial" w:hint="default"/>
      </w:rPr>
    </w:lvl>
    <w:lvl w:ilvl="8" w:tplc="C8F4E8D0"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781A57CB"/>
    <w:multiLevelType w:val="hybridMultilevel"/>
    <w:tmpl w:val="D7044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78907F28"/>
    <w:multiLevelType w:val="hybridMultilevel"/>
    <w:tmpl w:val="0A524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79034817"/>
    <w:multiLevelType w:val="hybridMultilevel"/>
    <w:tmpl w:val="C530780A"/>
    <w:lvl w:ilvl="0" w:tplc="9524004C">
      <w:start w:val="1"/>
      <w:numFmt w:val="bullet"/>
      <w:lvlText w:val=""/>
      <w:lvlJc w:val="left"/>
      <w:pPr>
        <w:tabs>
          <w:tab w:val="num" w:pos="720"/>
        </w:tabs>
        <w:ind w:left="720" w:hanging="360"/>
      </w:pPr>
      <w:rPr>
        <w:rFonts w:ascii="Wingdings 2" w:hAnsi="Wingdings 2" w:hint="default"/>
      </w:rPr>
    </w:lvl>
    <w:lvl w:ilvl="1" w:tplc="D1F661D6">
      <w:start w:val="1"/>
      <w:numFmt w:val="bullet"/>
      <w:lvlText w:val=""/>
      <w:lvlJc w:val="left"/>
      <w:pPr>
        <w:tabs>
          <w:tab w:val="num" w:pos="1440"/>
        </w:tabs>
        <w:ind w:left="1440" w:hanging="360"/>
      </w:pPr>
      <w:rPr>
        <w:rFonts w:ascii="Wingdings 2" w:hAnsi="Wingdings 2" w:hint="default"/>
      </w:rPr>
    </w:lvl>
    <w:lvl w:ilvl="2" w:tplc="E536CF00">
      <w:numFmt w:val="bullet"/>
      <w:lvlText w:val=""/>
      <w:lvlJc w:val="left"/>
      <w:pPr>
        <w:tabs>
          <w:tab w:val="num" w:pos="2160"/>
        </w:tabs>
        <w:ind w:left="2160" w:hanging="360"/>
      </w:pPr>
      <w:rPr>
        <w:rFonts w:ascii="Wingdings 2" w:hAnsi="Wingdings 2" w:hint="default"/>
      </w:rPr>
    </w:lvl>
    <w:lvl w:ilvl="3" w:tplc="D4DA441E" w:tentative="1">
      <w:start w:val="1"/>
      <w:numFmt w:val="bullet"/>
      <w:lvlText w:val=""/>
      <w:lvlJc w:val="left"/>
      <w:pPr>
        <w:tabs>
          <w:tab w:val="num" w:pos="2880"/>
        </w:tabs>
        <w:ind w:left="2880" w:hanging="360"/>
      </w:pPr>
      <w:rPr>
        <w:rFonts w:ascii="Wingdings 2" w:hAnsi="Wingdings 2" w:hint="default"/>
      </w:rPr>
    </w:lvl>
    <w:lvl w:ilvl="4" w:tplc="B9BABF04" w:tentative="1">
      <w:start w:val="1"/>
      <w:numFmt w:val="bullet"/>
      <w:lvlText w:val=""/>
      <w:lvlJc w:val="left"/>
      <w:pPr>
        <w:tabs>
          <w:tab w:val="num" w:pos="3600"/>
        </w:tabs>
        <w:ind w:left="3600" w:hanging="360"/>
      </w:pPr>
      <w:rPr>
        <w:rFonts w:ascii="Wingdings 2" w:hAnsi="Wingdings 2" w:hint="default"/>
      </w:rPr>
    </w:lvl>
    <w:lvl w:ilvl="5" w:tplc="A8625294" w:tentative="1">
      <w:start w:val="1"/>
      <w:numFmt w:val="bullet"/>
      <w:lvlText w:val=""/>
      <w:lvlJc w:val="left"/>
      <w:pPr>
        <w:tabs>
          <w:tab w:val="num" w:pos="4320"/>
        </w:tabs>
        <w:ind w:left="4320" w:hanging="360"/>
      </w:pPr>
      <w:rPr>
        <w:rFonts w:ascii="Wingdings 2" w:hAnsi="Wingdings 2" w:hint="default"/>
      </w:rPr>
    </w:lvl>
    <w:lvl w:ilvl="6" w:tplc="718C70E2" w:tentative="1">
      <w:start w:val="1"/>
      <w:numFmt w:val="bullet"/>
      <w:lvlText w:val=""/>
      <w:lvlJc w:val="left"/>
      <w:pPr>
        <w:tabs>
          <w:tab w:val="num" w:pos="5040"/>
        </w:tabs>
        <w:ind w:left="5040" w:hanging="360"/>
      </w:pPr>
      <w:rPr>
        <w:rFonts w:ascii="Wingdings 2" w:hAnsi="Wingdings 2" w:hint="default"/>
      </w:rPr>
    </w:lvl>
    <w:lvl w:ilvl="7" w:tplc="0AC69FDC" w:tentative="1">
      <w:start w:val="1"/>
      <w:numFmt w:val="bullet"/>
      <w:lvlText w:val=""/>
      <w:lvlJc w:val="left"/>
      <w:pPr>
        <w:tabs>
          <w:tab w:val="num" w:pos="5760"/>
        </w:tabs>
        <w:ind w:left="5760" w:hanging="360"/>
      </w:pPr>
      <w:rPr>
        <w:rFonts w:ascii="Wingdings 2" w:hAnsi="Wingdings 2" w:hint="default"/>
      </w:rPr>
    </w:lvl>
    <w:lvl w:ilvl="8" w:tplc="698CA512" w:tentative="1">
      <w:start w:val="1"/>
      <w:numFmt w:val="bullet"/>
      <w:lvlText w:val=""/>
      <w:lvlJc w:val="left"/>
      <w:pPr>
        <w:tabs>
          <w:tab w:val="num" w:pos="6480"/>
        </w:tabs>
        <w:ind w:left="6480" w:hanging="360"/>
      </w:pPr>
      <w:rPr>
        <w:rFonts w:ascii="Wingdings 2" w:hAnsi="Wingdings 2" w:hint="default"/>
      </w:rPr>
    </w:lvl>
  </w:abstractNum>
  <w:abstractNum w:abstractNumId="183" w15:restartNumberingAfterBreak="0">
    <w:nsid w:val="7A067C87"/>
    <w:multiLevelType w:val="hybridMultilevel"/>
    <w:tmpl w:val="4FC0CBB8"/>
    <w:lvl w:ilvl="0" w:tplc="10C23D98">
      <w:start w:val="1"/>
      <w:numFmt w:val="bullet"/>
      <w:lvlText w:val="-"/>
      <w:lvlJc w:val="left"/>
      <w:pPr>
        <w:tabs>
          <w:tab w:val="num" w:pos="720"/>
        </w:tabs>
        <w:ind w:left="720" w:hanging="360"/>
      </w:pPr>
      <w:rPr>
        <w:rFonts w:ascii="Times" w:hAnsi="Times" w:hint="default"/>
      </w:rPr>
    </w:lvl>
    <w:lvl w:ilvl="1" w:tplc="3B6E50CA" w:tentative="1">
      <w:start w:val="1"/>
      <w:numFmt w:val="bullet"/>
      <w:lvlText w:val="-"/>
      <w:lvlJc w:val="left"/>
      <w:pPr>
        <w:tabs>
          <w:tab w:val="num" w:pos="1440"/>
        </w:tabs>
        <w:ind w:left="1440" w:hanging="360"/>
      </w:pPr>
      <w:rPr>
        <w:rFonts w:ascii="Times" w:hAnsi="Times" w:hint="default"/>
      </w:rPr>
    </w:lvl>
    <w:lvl w:ilvl="2" w:tplc="C6ECDB9C" w:tentative="1">
      <w:start w:val="1"/>
      <w:numFmt w:val="bullet"/>
      <w:lvlText w:val="-"/>
      <w:lvlJc w:val="left"/>
      <w:pPr>
        <w:tabs>
          <w:tab w:val="num" w:pos="2160"/>
        </w:tabs>
        <w:ind w:left="2160" w:hanging="360"/>
      </w:pPr>
      <w:rPr>
        <w:rFonts w:ascii="Times" w:hAnsi="Times" w:hint="default"/>
      </w:rPr>
    </w:lvl>
    <w:lvl w:ilvl="3" w:tplc="B3622766" w:tentative="1">
      <w:start w:val="1"/>
      <w:numFmt w:val="bullet"/>
      <w:lvlText w:val="-"/>
      <w:lvlJc w:val="left"/>
      <w:pPr>
        <w:tabs>
          <w:tab w:val="num" w:pos="2880"/>
        </w:tabs>
        <w:ind w:left="2880" w:hanging="360"/>
      </w:pPr>
      <w:rPr>
        <w:rFonts w:ascii="Times" w:hAnsi="Times" w:hint="default"/>
      </w:rPr>
    </w:lvl>
    <w:lvl w:ilvl="4" w:tplc="BF5A7466" w:tentative="1">
      <w:start w:val="1"/>
      <w:numFmt w:val="bullet"/>
      <w:lvlText w:val="-"/>
      <w:lvlJc w:val="left"/>
      <w:pPr>
        <w:tabs>
          <w:tab w:val="num" w:pos="3600"/>
        </w:tabs>
        <w:ind w:left="3600" w:hanging="360"/>
      </w:pPr>
      <w:rPr>
        <w:rFonts w:ascii="Times" w:hAnsi="Times" w:hint="default"/>
      </w:rPr>
    </w:lvl>
    <w:lvl w:ilvl="5" w:tplc="EEACC5F4" w:tentative="1">
      <w:start w:val="1"/>
      <w:numFmt w:val="bullet"/>
      <w:lvlText w:val="-"/>
      <w:lvlJc w:val="left"/>
      <w:pPr>
        <w:tabs>
          <w:tab w:val="num" w:pos="4320"/>
        </w:tabs>
        <w:ind w:left="4320" w:hanging="360"/>
      </w:pPr>
      <w:rPr>
        <w:rFonts w:ascii="Times" w:hAnsi="Times" w:hint="default"/>
      </w:rPr>
    </w:lvl>
    <w:lvl w:ilvl="6" w:tplc="AF528990" w:tentative="1">
      <w:start w:val="1"/>
      <w:numFmt w:val="bullet"/>
      <w:lvlText w:val="-"/>
      <w:lvlJc w:val="left"/>
      <w:pPr>
        <w:tabs>
          <w:tab w:val="num" w:pos="5040"/>
        </w:tabs>
        <w:ind w:left="5040" w:hanging="360"/>
      </w:pPr>
      <w:rPr>
        <w:rFonts w:ascii="Times" w:hAnsi="Times" w:hint="default"/>
      </w:rPr>
    </w:lvl>
    <w:lvl w:ilvl="7" w:tplc="DEDE73BA" w:tentative="1">
      <w:start w:val="1"/>
      <w:numFmt w:val="bullet"/>
      <w:lvlText w:val="-"/>
      <w:lvlJc w:val="left"/>
      <w:pPr>
        <w:tabs>
          <w:tab w:val="num" w:pos="5760"/>
        </w:tabs>
        <w:ind w:left="5760" w:hanging="360"/>
      </w:pPr>
      <w:rPr>
        <w:rFonts w:ascii="Times" w:hAnsi="Times" w:hint="default"/>
      </w:rPr>
    </w:lvl>
    <w:lvl w:ilvl="8" w:tplc="0C8822AE" w:tentative="1">
      <w:start w:val="1"/>
      <w:numFmt w:val="bullet"/>
      <w:lvlText w:val="-"/>
      <w:lvlJc w:val="left"/>
      <w:pPr>
        <w:tabs>
          <w:tab w:val="num" w:pos="6480"/>
        </w:tabs>
        <w:ind w:left="6480" w:hanging="360"/>
      </w:pPr>
      <w:rPr>
        <w:rFonts w:ascii="Times" w:hAnsi="Times" w:hint="default"/>
      </w:rPr>
    </w:lvl>
  </w:abstractNum>
  <w:abstractNum w:abstractNumId="184"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7B677B37"/>
    <w:multiLevelType w:val="hybridMultilevel"/>
    <w:tmpl w:val="86005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DFF7DDB"/>
    <w:multiLevelType w:val="hybridMultilevel"/>
    <w:tmpl w:val="14A450FE"/>
    <w:lvl w:ilvl="0" w:tplc="7E1ECB06">
      <w:start w:val="1"/>
      <w:numFmt w:val="bullet"/>
      <w:lvlText w:val=""/>
      <w:lvlJc w:val="left"/>
      <w:pPr>
        <w:tabs>
          <w:tab w:val="num" w:pos="720"/>
        </w:tabs>
        <w:ind w:left="720" w:hanging="360"/>
      </w:pPr>
      <w:rPr>
        <w:rFonts w:ascii="Wingdings 2" w:hAnsi="Wingdings 2" w:hint="default"/>
      </w:rPr>
    </w:lvl>
    <w:lvl w:ilvl="1" w:tplc="189EA42A" w:tentative="1">
      <w:start w:val="1"/>
      <w:numFmt w:val="bullet"/>
      <w:lvlText w:val=""/>
      <w:lvlJc w:val="left"/>
      <w:pPr>
        <w:tabs>
          <w:tab w:val="num" w:pos="1440"/>
        </w:tabs>
        <w:ind w:left="1440" w:hanging="360"/>
      </w:pPr>
      <w:rPr>
        <w:rFonts w:ascii="Wingdings 2" w:hAnsi="Wingdings 2" w:hint="default"/>
      </w:rPr>
    </w:lvl>
    <w:lvl w:ilvl="2" w:tplc="88B6286E">
      <w:start w:val="1"/>
      <w:numFmt w:val="bullet"/>
      <w:lvlText w:val=""/>
      <w:lvlJc w:val="left"/>
      <w:pPr>
        <w:tabs>
          <w:tab w:val="num" w:pos="2160"/>
        </w:tabs>
        <w:ind w:left="2160" w:hanging="360"/>
      </w:pPr>
      <w:rPr>
        <w:rFonts w:ascii="Wingdings 2" w:hAnsi="Wingdings 2" w:hint="default"/>
      </w:rPr>
    </w:lvl>
    <w:lvl w:ilvl="3" w:tplc="5768B67A" w:tentative="1">
      <w:start w:val="1"/>
      <w:numFmt w:val="bullet"/>
      <w:lvlText w:val=""/>
      <w:lvlJc w:val="left"/>
      <w:pPr>
        <w:tabs>
          <w:tab w:val="num" w:pos="2880"/>
        </w:tabs>
        <w:ind w:left="2880" w:hanging="360"/>
      </w:pPr>
      <w:rPr>
        <w:rFonts w:ascii="Wingdings 2" w:hAnsi="Wingdings 2" w:hint="default"/>
      </w:rPr>
    </w:lvl>
    <w:lvl w:ilvl="4" w:tplc="04AC89B2" w:tentative="1">
      <w:start w:val="1"/>
      <w:numFmt w:val="bullet"/>
      <w:lvlText w:val=""/>
      <w:lvlJc w:val="left"/>
      <w:pPr>
        <w:tabs>
          <w:tab w:val="num" w:pos="3600"/>
        </w:tabs>
        <w:ind w:left="3600" w:hanging="360"/>
      </w:pPr>
      <w:rPr>
        <w:rFonts w:ascii="Wingdings 2" w:hAnsi="Wingdings 2" w:hint="default"/>
      </w:rPr>
    </w:lvl>
    <w:lvl w:ilvl="5" w:tplc="1A2ED4EC" w:tentative="1">
      <w:start w:val="1"/>
      <w:numFmt w:val="bullet"/>
      <w:lvlText w:val=""/>
      <w:lvlJc w:val="left"/>
      <w:pPr>
        <w:tabs>
          <w:tab w:val="num" w:pos="4320"/>
        </w:tabs>
        <w:ind w:left="4320" w:hanging="360"/>
      </w:pPr>
      <w:rPr>
        <w:rFonts w:ascii="Wingdings 2" w:hAnsi="Wingdings 2" w:hint="default"/>
      </w:rPr>
    </w:lvl>
    <w:lvl w:ilvl="6" w:tplc="1E68C6E2" w:tentative="1">
      <w:start w:val="1"/>
      <w:numFmt w:val="bullet"/>
      <w:lvlText w:val=""/>
      <w:lvlJc w:val="left"/>
      <w:pPr>
        <w:tabs>
          <w:tab w:val="num" w:pos="5040"/>
        </w:tabs>
        <w:ind w:left="5040" w:hanging="360"/>
      </w:pPr>
      <w:rPr>
        <w:rFonts w:ascii="Wingdings 2" w:hAnsi="Wingdings 2" w:hint="default"/>
      </w:rPr>
    </w:lvl>
    <w:lvl w:ilvl="7" w:tplc="7E90C740" w:tentative="1">
      <w:start w:val="1"/>
      <w:numFmt w:val="bullet"/>
      <w:lvlText w:val=""/>
      <w:lvlJc w:val="left"/>
      <w:pPr>
        <w:tabs>
          <w:tab w:val="num" w:pos="5760"/>
        </w:tabs>
        <w:ind w:left="5760" w:hanging="360"/>
      </w:pPr>
      <w:rPr>
        <w:rFonts w:ascii="Wingdings 2" w:hAnsi="Wingdings 2" w:hint="default"/>
      </w:rPr>
    </w:lvl>
    <w:lvl w:ilvl="8" w:tplc="8A545AFE" w:tentative="1">
      <w:start w:val="1"/>
      <w:numFmt w:val="bullet"/>
      <w:lvlText w:val=""/>
      <w:lvlJc w:val="left"/>
      <w:pPr>
        <w:tabs>
          <w:tab w:val="num" w:pos="6480"/>
        </w:tabs>
        <w:ind w:left="6480" w:hanging="360"/>
      </w:pPr>
      <w:rPr>
        <w:rFonts w:ascii="Wingdings 2" w:hAnsi="Wingdings 2" w:hint="default"/>
      </w:rPr>
    </w:lvl>
  </w:abstractNum>
  <w:abstractNum w:abstractNumId="187" w15:restartNumberingAfterBreak="0">
    <w:nsid w:val="7E073932"/>
    <w:multiLevelType w:val="hybridMultilevel"/>
    <w:tmpl w:val="3328F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7E887716"/>
    <w:multiLevelType w:val="hybridMultilevel"/>
    <w:tmpl w:val="BF8CE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7FA2438A"/>
    <w:multiLevelType w:val="hybridMultilevel"/>
    <w:tmpl w:val="706C4AD2"/>
    <w:lvl w:ilvl="0" w:tplc="CEB6D27A">
      <w:start w:val="1"/>
      <w:numFmt w:val="bullet"/>
      <w:lvlText w:val="o"/>
      <w:lvlJc w:val="left"/>
      <w:pPr>
        <w:tabs>
          <w:tab w:val="num" w:pos="720"/>
        </w:tabs>
        <w:ind w:left="720" w:hanging="360"/>
      </w:pPr>
      <w:rPr>
        <w:rFonts w:ascii="Courier New" w:hAnsi="Courier New" w:hint="default"/>
      </w:rPr>
    </w:lvl>
    <w:lvl w:ilvl="1" w:tplc="257A0106">
      <w:start w:val="1"/>
      <w:numFmt w:val="bullet"/>
      <w:lvlText w:val="o"/>
      <w:lvlJc w:val="left"/>
      <w:pPr>
        <w:tabs>
          <w:tab w:val="num" w:pos="1440"/>
        </w:tabs>
        <w:ind w:left="1440" w:hanging="360"/>
      </w:pPr>
      <w:rPr>
        <w:rFonts w:ascii="Courier New" w:hAnsi="Courier New" w:hint="default"/>
      </w:rPr>
    </w:lvl>
    <w:lvl w:ilvl="2" w:tplc="96F016F0" w:tentative="1">
      <w:start w:val="1"/>
      <w:numFmt w:val="bullet"/>
      <w:lvlText w:val="o"/>
      <w:lvlJc w:val="left"/>
      <w:pPr>
        <w:tabs>
          <w:tab w:val="num" w:pos="2160"/>
        </w:tabs>
        <w:ind w:left="2160" w:hanging="360"/>
      </w:pPr>
      <w:rPr>
        <w:rFonts w:ascii="Courier New" w:hAnsi="Courier New" w:hint="default"/>
      </w:rPr>
    </w:lvl>
    <w:lvl w:ilvl="3" w:tplc="567A0EA2" w:tentative="1">
      <w:start w:val="1"/>
      <w:numFmt w:val="bullet"/>
      <w:lvlText w:val="o"/>
      <w:lvlJc w:val="left"/>
      <w:pPr>
        <w:tabs>
          <w:tab w:val="num" w:pos="2880"/>
        </w:tabs>
        <w:ind w:left="2880" w:hanging="360"/>
      </w:pPr>
      <w:rPr>
        <w:rFonts w:ascii="Courier New" w:hAnsi="Courier New" w:hint="default"/>
      </w:rPr>
    </w:lvl>
    <w:lvl w:ilvl="4" w:tplc="ACC0E200" w:tentative="1">
      <w:start w:val="1"/>
      <w:numFmt w:val="bullet"/>
      <w:lvlText w:val="o"/>
      <w:lvlJc w:val="left"/>
      <w:pPr>
        <w:tabs>
          <w:tab w:val="num" w:pos="3600"/>
        </w:tabs>
        <w:ind w:left="3600" w:hanging="360"/>
      </w:pPr>
      <w:rPr>
        <w:rFonts w:ascii="Courier New" w:hAnsi="Courier New" w:hint="default"/>
      </w:rPr>
    </w:lvl>
    <w:lvl w:ilvl="5" w:tplc="CBDEAB4E" w:tentative="1">
      <w:start w:val="1"/>
      <w:numFmt w:val="bullet"/>
      <w:lvlText w:val="o"/>
      <w:lvlJc w:val="left"/>
      <w:pPr>
        <w:tabs>
          <w:tab w:val="num" w:pos="4320"/>
        </w:tabs>
        <w:ind w:left="4320" w:hanging="360"/>
      </w:pPr>
      <w:rPr>
        <w:rFonts w:ascii="Courier New" w:hAnsi="Courier New" w:hint="default"/>
      </w:rPr>
    </w:lvl>
    <w:lvl w:ilvl="6" w:tplc="62B063AE" w:tentative="1">
      <w:start w:val="1"/>
      <w:numFmt w:val="bullet"/>
      <w:lvlText w:val="o"/>
      <w:lvlJc w:val="left"/>
      <w:pPr>
        <w:tabs>
          <w:tab w:val="num" w:pos="5040"/>
        </w:tabs>
        <w:ind w:left="5040" w:hanging="360"/>
      </w:pPr>
      <w:rPr>
        <w:rFonts w:ascii="Courier New" w:hAnsi="Courier New" w:hint="default"/>
      </w:rPr>
    </w:lvl>
    <w:lvl w:ilvl="7" w:tplc="94644E12" w:tentative="1">
      <w:start w:val="1"/>
      <w:numFmt w:val="bullet"/>
      <w:lvlText w:val="o"/>
      <w:lvlJc w:val="left"/>
      <w:pPr>
        <w:tabs>
          <w:tab w:val="num" w:pos="5760"/>
        </w:tabs>
        <w:ind w:left="5760" w:hanging="360"/>
      </w:pPr>
      <w:rPr>
        <w:rFonts w:ascii="Courier New" w:hAnsi="Courier New" w:hint="default"/>
      </w:rPr>
    </w:lvl>
    <w:lvl w:ilvl="8" w:tplc="59DA7288" w:tentative="1">
      <w:start w:val="1"/>
      <w:numFmt w:val="bullet"/>
      <w:lvlText w:val="o"/>
      <w:lvlJc w:val="left"/>
      <w:pPr>
        <w:tabs>
          <w:tab w:val="num" w:pos="6480"/>
        </w:tabs>
        <w:ind w:left="6480" w:hanging="360"/>
      </w:pPr>
      <w:rPr>
        <w:rFonts w:ascii="Courier New" w:hAnsi="Courier New" w:hint="default"/>
      </w:rPr>
    </w:lvl>
  </w:abstractNum>
  <w:num w:numId="1" w16cid:durableId="1170220106">
    <w:abstractNumId w:val="74"/>
  </w:num>
  <w:num w:numId="2" w16cid:durableId="1945963586">
    <w:abstractNumId w:val="0"/>
  </w:num>
  <w:num w:numId="3" w16cid:durableId="13771484">
    <w:abstractNumId w:val="14"/>
  </w:num>
  <w:num w:numId="4" w16cid:durableId="2092002479">
    <w:abstractNumId w:val="99"/>
  </w:num>
  <w:num w:numId="5" w16cid:durableId="1342781815">
    <w:abstractNumId w:val="126"/>
  </w:num>
  <w:num w:numId="6" w16cid:durableId="1037394663">
    <w:abstractNumId w:val="145"/>
  </w:num>
  <w:num w:numId="7" w16cid:durableId="2062166329">
    <w:abstractNumId w:val="5"/>
  </w:num>
  <w:num w:numId="8" w16cid:durableId="835419729">
    <w:abstractNumId w:val="4"/>
  </w:num>
  <w:num w:numId="9" w16cid:durableId="1251885657">
    <w:abstractNumId w:val="180"/>
  </w:num>
  <w:num w:numId="10" w16cid:durableId="500973698">
    <w:abstractNumId w:val="184"/>
  </w:num>
  <w:num w:numId="11" w16cid:durableId="1790201453">
    <w:abstractNumId w:val="121"/>
  </w:num>
  <w:num w:numId="12" w16cid:durableId="2143770226">
    <w:abstractNumId w:val="121"/>
  </w:num>
  <w:num w:numId="13" w16cid:durableId="447429886">
    <w:abstractNumId w:val="71"/>
  </w:num>
  <w:num w:numId="14" w16cid:durableId="200679132">
    <w:abstractNumId w:val="28"/>
  </w:num>
  <w:num w:numId="15" w16cid:durableId="625428382">
    <w:abstractNumId w:val="40"/>
  </w:num>
  <w:num w:numId="16" w16cid:durableId="843936554">
    <w:abstractNumId w:val="22"/>
  </w:num>
  <w:num w:numId="17" w16cid:durableId="1613320569">
    <w:abstractNumId w:val="120"/>
  </w:num>
  <w:num w:numId="18" w16cid:durableId="1591423705">
    <w:abstractNumId w:val="155"/>
  </w:num>
  <w:num w:numId="19" w16cid:durableId="2074035103">
    <w:abstractNumId w:val="37"/>
  </w:num>
  <w:num w:numId="20" w16cid:durableId="1614246707">
    <w:abstractNumId w:val="143"/>
  </w:num>
  <w:num w:numId="21" w16cid:durableId="1071393359">
    <w:abstractNumId w:val="170"/>
  </w:num>
  <w:num w:numId="22" w16cid:durableId="1198464789">
    <w:abstractNumId w:val="102"/>
  </w:num>
  <w:num w:numId="23" w16cid:durableId="496653368">
    <w:abstractNumId w:val="69"/>
  </w:num>
  <w:num w:numId="24" w16cid:durableId="548037626">
    <w:abstractNumId w:val="79"/>
  </w:num>
  <w:num w:numId="25" w16cid:durableId="1103065285">
    <w:abstractNumId w:val="123"/>
  </w:num>
  <w:num w:numId="26" w16cid:durableId="238754839">
    <w:abstractNumId w:val="20"/>
  </w:num>
  <w:num w:numId="27" w16cid:durableId="1594783325">
    <w:abstractNumId w:val="72"/>
  </w:num>
  <w:num w:numId="28" w16cid:durableId="737750103">
    <w:abstractNumId w:val="95"/>
  </w:num>
  <w:num w:numId="29" w16cid:durableId="1374236212">
    <w:abstractNumId w:val="67"/>
  </w:num>
  <w:num w:numId="30" w16cid:durableId="781264651">
    <w:abstractNumId w:val="125"/>
  </w:num>
  <w:num w:numId="31" w16cid:durableId="445933136">
    <w:abstractNumId w:val="111"/>
  </w:num>
  <w:num w:numId="32" w16cid:durableId="1749301088">
    <w:abstractNumId w:val="9"/>
  </w:num>
  <w:num w:numId="33" w16cid:durableId="624242173">
    <w:abstractNumId w:val="63"/>
  </w:num>
  <w:num w:numId="34" w16cid:durableId="178392675">
    <w:abstractNumId w:val="53"/>
  </w:num>
  <w:num w:numId="35" w16cid:durableId="782919645">
    <w:abstractNumId w:val="45"/>
  </w:num>
  <w:num w:numId="36" w16cid:durableId="1625189683">
    <w:abstractNumId w:val="110"/>
  </w:num>
  <w:num w:numId="37" w16cid:durableId="250702917">
    <w:abstractNumId w:val="13"/>
  </w:num>
  <w:num w:numId="38" w16cid:durableId="1563174079">
    <w:abstractNumId w:val="48"/>
  </w:num>
  <w:num w:numId="39" w16cid:durableId="1680963873">
    <w:abstractNumId w:val="70"/>
  </w:num>
  <w:num w:numId="40" w16cid:durableId="1261984894">
    <w:abstractNumId w:val="150"/>
  </w:num>
  <w:num w:numId="41" w16cid:durableId="150104186">
    <w:abstractNumId w:val="157"/>
  </w:num>
  <w:num w:numId="42" w16cid:durableId="1609656578">
    <w:abstractNumId w:val="112"/>
  </w:num>
  <w:num w:numId="43" w16cid:durableId="857890201">
    <w:abstractNumId w:val="137"/>
  </w:num>
  <w:num w:numId="44" w16cid:durableId="2081514145">
    <w:abstractNumId w:val="77"/>
  </w:num>
  <w:num w:numId="45" w16cid:durableId="167988939">
    <w:abstractNumId w:val="100"/>
  </w:num>
  <w:num w:numId="46" w16cid:durableId="13463456">
    <w:abstractNumId w:val="84"/>
  </w:num>
  <w:num w:numId="47" w16cid:durableId="629744592">
    <w:abstractNumId w:val="185"/>
  </w:num>
  <w:num w:numId="48" w16cid:durableId="284503123">
    <w:abstractNumId w:val="3"/>
  </w:num>
  <w:num w:numId="49" w16cid:durableId="376320810">
    <w:abstractNumId w:val="88"/>
  </w:num>
  <w:num w:numId="50" w16cid:durableId="2124416605">
    <w:abstractNumId w:val="120"/>
  </w:num>
  <w:num w:numId="51" w16cid:durableId="1087112735">
    <w:abstractNumId w:val="151"/>
  </w:num>
  <w:num w:numId="52" w16cid:durableId="2115401373">
    <w:abstractNumId w:val="57"/>
  </w:num>
  <w:num w:numId="53" w16cid:durableId="634524535">
    <w:abstractNumId w:val="87"/>
  </w:num>
  <w:num w:numId="54" w16cid:durableId="1990596750">
    <w:abstractNumId w:val="182"/>
  </w:num>
  <w:num w:numId="55" w16cid:durableId="1188253168">
    <w:abstractNumId w:val="50"/>
  </w:num>
  <w:num w:numId="56" w16cid:durableId="950207209">
    <w:abstractNumId w:val="78"/>
  </w:num>
  <w:num w:numId="57" w16cid:durableId="1092163244">
    <w:abstractNumId w:val="98"/>
  </w:num>
  <w:num w:numId="58" w16cid:durableId="2125032868">
    <w:abstractNumId w:val="12"/>
  </w:num>
  <w:num w:numId="59" w16cid:durableId="18026541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92712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324158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98911503">
    <w:abstractNumId w:val="75"/>
  </w:num>
  <w:num w:numId="63" w16cid:durableId="13673708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96098909">
    <w:abstractNumId w:val="92"/>
  </w:num>
  <w:num w:numId="65" w16cid:durableId="21092341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21066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3986897">
    <w:abstractNumId w:val="34"/>
  </w:num>
  <w:num w:numId="68" w16cid:durableId="1405567582">
    <w:abstractNumId w:val="128"/>
  </w:num>
  <w:num w:numId="69" w16cid:durableId="1605841843">
    <w:abstractNumId w:val="153"/>
  </w:num>
  <w:num w:numId="70" w16cid:durableId="205874021">
    <w:abstractNumId w:val="115"/>
  </w:num>
  <w:num w:numId="71" w16cid:durableId="1719083010">
    <w:abstractNumId w:val="139"/>
  </w:num>
  <w:num w:numId="72" w16cid:durableId="468986153">
    <w:abstractNumId w:val="179"/>
  </w:num>
  <w:num w:numId="73" w16cid:durableId="1347899463">
    <w:abstractNumId w:val="141"/>
  </w:num>
  <w:num w:numId="74" w16cid:durableId="84695901">
    <w:abstractNumId w:val="129"/>
  </w:num>
  <w:num w:numId="75" w16cid:durableId="1079711731">
    <w:abstractNumId w:val="147"/>
  </w:num>
  <w:num w:numId="76" w16cid:durableId="135025636">
    <w:abstractNumId w:val="55"/>
  </w:num>
  <w:num w:numId="77" w16cid:durableId="236406273">
    <w:abstractNumId w:val="178"/>
  </w:num>
  <w:num w:numId="78" w16cid:durableId="1290360630">
    <w:abstractNumId w:val="136"/>
  </w:num>
  <w:num w:numId="79" w16cid:durableId="2004120946">
    <w:abstractNumId w:val="124"/>
  </w:num>
  <w:num w:numId="80" w16cid:durableId="1801609293">
    <w:abstractNumId w:val="187"/>
  </w:num>
  <w:num w:numId="81" w16cid:durableId="774057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142770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357656396">
    <w:abstractNumId w:val="61"/>
  </w:num>
  <w:num w:numId="84" w16cid:durableId="2641176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70698040">
    <w:abstractNumId w:val="83"/>
  </w:num>
  <w:num w:numId="86" w16cid:durableId="1202479758">
    <w:abstractNumId w:val="152"/>
  </w:num>
  <w:num w:numId="87" w16cid:durableId="920405807">
    <w:abstractNumId w:val="109"/>
  </w:num>
  <w:num w:numId="88" w16cid:durableId="492646438">
    <w:abstractNumId w:val="142"/>
  </w:num>
  <w:num w:numId="89" w16cid:durableId="1466314799">
    <w:abstractNumId w:val="15"/>
  </w:num>
  <w:num w:numId="90" w16cid:durableId="1186283934">
    <w:abstractNumId w:val="38"/>
  </w:num>
  <w:num w:numId="91" w16cid:durableId="225575684">
    <w:abstractNumId w:val="116"/>
  </w:num>
  <w:num w:numId="92" w16cid:durableId="1586721881">
    <w:abstractNumId w:val="130"/>
  </w:num>
  <w:num w:numId="93" w16cid:durableId="1374766583">
    <w:abstractNumId w:val="146"/>
  </w:num>
  <w:num w:numId="94" w16cid:durableId="1237280924">
    <w:abstractNumId w:val="107"/>
  </w:num>
  <w:num w:numId="95" w16cid:durableId="1904876452">
    <w:abstractNumId w:val="49"/>
  </w:num>
  <w:num w:numId="96" w16cid:durableId="709185094">
    <w:abstractNumId w:val="105"/>
  </w:num>
  <w:num w:numId="97" w16cid:durableId="517961578">
    <w:abstractNumId w:val="165"/>
  </w:num>
  <w:num w:numId="98" w16cid:durableId="2057048514">
    <w:abstractNumId w:val="186"/>
  </w:num>
  <w:num w:numId="99" w16cid:durableId="1967540582">
    <w:abstractNumId w:val="173"/>
  </w:num>
  <w:num w:numId="100" w16cid:durableId="624312428">
    <w:abstractNumId w:val="39"/>
  </w:num>
  <w:num w:numId="101" w16cid:durableId="770515374">
    <w:abstractNumId w:val="169"/>
  </w:num>
  <w:num w:numId="102" w16cid:durableId="1377700013">
    <w:abstractNumId w:val="43"/>
  </w:num>
  <w:num w:numId="103" w16cid:durableId="42025126">
    <w:abstractNumId w:val="30"/>
  </w:num>
  <w:num w:numId="104" w16cid:durableId="1912347406">
    <w:abstractNumId w:val="2"/>
  </w:num>
  <w:num w:numId="105" w16cid:durableId="711030967">
    <w:abstractNumId w:val="154"/>
  </w:num>
  <w:num w:numId="106" w16cid:durableId="1613242945">
    <w:abstractNumId w:val="127"/>
  </w:num>
  <w:num w:numId="107" w16cid:durableId="1439912703">
    <w:abstractNumId w:val="104"/>
  </w:num>
  <w:num w:numId="108" w16cid:durableId="1443527663">
    <w:abstractNumId w:val="93"/>
  </w:num>
  <w:num w:numId="109" w16cid:durableId="1084061321">
    <w:abstractNumId w:val="16"/>
  </w:num>
  <w:num w:numId="110" w16cid:durableId="964656557">
    <w:abstractNumId w:val="131"/>
  </w:num>
  <w:num w:numId="111" w16cid:durableId="767115368">
    <w:abstractNumId w:val="23"/>
  </w:num>
  <w:num w:numId="112" w16cid:durableId="327175250">
    <w:abstractNumId w:val="177"/>
  </w:num>
  <w:num w:numId="113" w16cid:durableId="837842036">
    <w:abstractNumId w:val="32"/>
  </w:num>
  <w:num w:numId="114" w16cid:durableId="1520969234">
    <w:abstractNumId w:val="73"/>
  </w:num>
  <w:num w:numId="115" w16cid:durableId="1197961379">
    <w:abstractNumId w:val="144"/>
  </w:num>
  <w:num w:numId="116" w16cid:durableId="2071419501">
    <w:abstractNumId w:val="17"/>
  </w:num>
  <w:num w:numId="117" w16cid:durableId="1565489956">
    <w:abstractNumId w:val="176"/>
  </w:num>
  <w:num w:numId="118" w16cid:durableId="2041777242">
    <w:abstractNumId w:val="161"/>
  </w:num>
  <w:num w:numId="119" w16cid:durableId="280721502">
    <w:abstractNumId w:val="91"/>
  </w:num>
  <w:num w:numId="120" w16cid:durableId="139465715">
    <w:abstractNumId w:val="59"/>
  </w:num>
  <w:num w:numId="121" w16cid:durableId="194074799">
    <w:abstractNumId w:val="163"/>
  </w:num>
  <w:num w:numId="122" w16cid:durableId="1784418394">
    <w:abstractNumId w:val="113"/>
  </w:num>
  <w:num w:numId="123" w16cid:durableId="1951162889">
    <w:abstractNumId w:val="26"/>
  </w:num>
  <w:num w:numId="124" w16cid:durableId="1375152482">
    <w:abstractNumId w:val="76"/>
  </w:num>
  <w:num w:numId="125" w16cid:durableId="1101994805">
    <w:abstractNumId w:val="118"/>
  </w:num>
  <w:num w:numId="126" w16cid:durableId="1884244709">
    <w:abstractNumId w:val="80"/>
  </w:num>
  <w:num w:numId="127" w16cid:durableId="1849907773">
    <w:abstractNumId w:val="117"/>
  </w:num>
  <w:num w:numId="128" w16cid:durableId="589509975">
    <w:abstractNumId w:val="134"/>
  </w:num>
  <w:num w:numId="129" w16cid:durableId="215169881">
    <w:abstractNumId w:val="175"/>
  </w:num>
  <w:num w:numId="130" w16cid:durableId="186528209">
    <w:abstractNumId w:val="166"/>
  </w:num>
  <w:num w:numId="131" w16cid:durableId="1362167420">
    <w:abstractNumId w:val="41"/>
  </w:num>
  <w:num w:numId="132" w16cid:durableId="1926302817">
    <w:abstractNumId w:val="10"/>
  </w:num>
  <w:num w:numId="133" w16cid:durableId="1236936767">
    <w:abstractNumId w:val="86"/>
  </w:num>
  <w:num w:numId="134" w16cid:durableId="776370457">
    <w:abstractNumId w:val="159"/>
  </w:num>
  <w:num w:numId="135" w16cid:durableId="1443645074">
    <w:abstractNumId w:val="47"/>
  </w:num>
  <w:num w:numId="136" w16cid:durableId="357120004">
    <w:abstractNumId w:val="56"/>
  </w:num>
  <w:num w:numId="137" w16cid:durableId="331644170">
    <w:abstractNumId w:val="189"/>
  </w:num>
  <w:num w:numId="138" w16cid:durableId="306326423">
    <w:abstractNumId w:val="18"/>
  </w:num>
  <w:num w:numId="139" w16cid:durableId="802239559">
    <w:abstractNumId w:val="7"/>
  </w:num>
  <w:num w:numId="140" w16cid:durableId="1417093260">
    <w:abstractNumId w:val="96"/>
  </w:num>
  <w:num w:numId="141" w16cid:durableId="1984116144">
    <w:abstractNumId w:val="174"/>
  </w:num>
  <w:num w:numId="142" w16cid:durableId="239022701">
    <w:abstractNumId w:val="36"/>
  </w:num>
  <w:num w:numId="143" w16cid:durableId="804276821">
    <w:abstractNumId w:val="149"/>
  </w:num>
  <w:num w:numId="144" w16cid:durableId="1286737988">
    <w:abstractNumId w:val="25"/>
  </w:num>
  <w:num w:numId="145" w16cid:durableId="367947092">
    <w:abstractNumId w:val="1"/>
  </w:num>
  <w:num w:numId="146" w16cid:durableId="1581018294">
    <w:abstractNumId w:val="158"/>
  </w:num>
  <w:num w:numId="147" w16cid:durableId="616327435">
    <w:abstractNumId w:val="54"/>
  </w:num>
  <w:num w:numId="148" w16cid:durableId="1470587167">
    <w:abstractNumId w:val="138"/>
  </w:num>
  <w:num w:numId="149" w16cid:durableId="109403787">
    <w:abstractNumId w:val="132"/>
  </w:num>
  <w:num w:numId="150" w16cid:durableId="604115171">
    <w:abstractNumId w:val="89"/>
  </w:num>
  <w:num w:numId="151" w16cid:durableId="2096242991">
    <w:abstractNumId w:val="101"/>
  </w:num>
  <w:num w:numId="152" w16cid:durableId="885719596">
    <w:abstractNumId w:val="160"/>
  </w:num>
  <w:num w:numId="153" w16cid:durableId="724842134">
    <w:abstractNumId w:val="24"/>
  </w:num>
  <w:num w:numId="154" w16cid:durableId="1843083903">
    <w:abstractNumId w:val="11"/>
  </w:num>
  <w:num w:numId="155" w16cid:durableId="1716083517">
    <w:abstractNumId w:val="42"/>
  </w:num>
  <w:num w:numId="156" w16cid:durableId="1512602739">
    <w:abstractNumId w:val="65"/>
  </w:num>
  <w:num w:numId="157" w16cid:durableId="1867020565">
    <w:abstractNumId w:val="156"/>
  </w:num>
  <w:num w:numId="158" w16cid:durableId="244992860">
    <w:abstractNumId w:val="188"/>
  </w:num>
  <w:num w:numId="159" w16cid:durableId="2126196071">
    <w:abstractNumId w:val="35"/>
  </w:num>
  <w:num w:numId="160" w16cid:durableId="1102871190">
    <w:abstractNumId w:val="31"/>
  </w:num>
  <w:num w:numId="161" w16cid:durableId="421028432">
    <w:abstractNumId w:val="33"/>
  </w:num>
  <w:num w:numId="162" w16cid:durableId="1063869377">
    <w:abstractNumId w:val="164"/>
  </w:num>
  <w:num w:numId="163" w16cid:durableId="1317801830">
    <w:abstractNumId w:val="68"/>
  </w:num>
  <w:num w:numId="164" w16cid:durableId="210269225">
    <w:abstractNumId w:val="172"/>
  </w:num>
  <w:num w:numId="165" w16cid:durableId="1269661265">
    <w:abstractNumId w:val="44"/>
  </w:num>
  <w:num w:numId="166" w16cid:durableId="1263489318">
    <w:abstractNumId w:val="171"/>
  </w:num>
  <w:num w:numId="167" w16cid:durableId="1129862082">
    <w:abstractNumId w:val="29"/>
  </w:num>
  <w:num w:numId="168" w16cid:durableId="340621027">
    <w:abstractNumId w:val="85"/>
  </w:num>
  <w:num w:numId="169" w16cid:durableId="1656177574">
    <w:abstractNumId w:val="19"/>
  </w:num>
  <w:num w:numId="170" w16cid:durableId="197086569">
    <w:abstractNumId w:val="60"/>
  </w:num>
  <w:num w:numId="171" w16cid:durableId="925773427">
    <w:abstractNumId w:val="167"/>
  </w:num>
  <w:num w:numId="172" w16cid:durableId="1504472966">
    <w:abstractNumId w:val="133"/>
  </w:num>
  <w:num w:numId="173" w16cid:durableId="1685087847">
    <w:abstractNumId w:val="103"/>
  </w:num>
  <w:num w:numId="174" w16cid:durableId="1151141409">
    <w:abstractNumId w:val="135"/>
  </w:num>
  <w:num w:numId="175" w16cid:durableId="302395053">
    <w:abstractNumId w:val="140"/>
  </w:num>
  <w:num w:numId="176" w16cid:durableId="2064912869">
    <w:abstractNumId w:val="97"/>
  </w:num>
  <w:num w:numId="177" w16cid:durableId="1351568597">
    <w:abstractNumId w:val="8"/>
  </w:num>
  <w:num w:numId="178" w16cid:durableId="1700426356">
    <w:abstractNumId w:val="62"/>
  </w:num>
  <w:num w:numId="179" w16cid:durableId="1275752242">
    <w:abstractNumId w:val="106"/>
  </w:num>
  <w:num w:numId="180" w16cid:durableId="513492887">
    <w:abstractNumId w:val="82"/>
  </w:num>
  <w:num w:numId="181" w16cid:durableId="240453718">
    <w:abstractNumId w:val="46"/>
  </w:num>
  <w:num w:numId="182" w16cid:durableId="161746716">
    <w:abstractNumId w:val="51"/>
  </w:num>
  <w:num w:numId="183" w16cid:durableId="1672416624">
    <w:abstractNumId w:val="27"/>
  </w:num>
  <w:num w:numId="184" w16cid:durableId="1046678163">
    <w:abstractNumId w:val="148"/>
  </w:num>
  <w:num w:numId="185" w16cid:durableId="469595517">
    <w:abstractNumId w:val="119"/>
  </w:num>
  <w:num w:numId="186" w16cid:durableId="1262372539">
    <w:abstractNumId w:val="94"/>
  </w:num>
  <w:num w:numId="187" w16cid:durableId="517815193">
    <w:abstractNumId w:val="64"/>
  </w:num>
  <w:num w:numId="188" w16cid:durableId="1326208731">
    <w:abstractNumId w:val="114"/>
  </w:num>
  <w:num w:numId="189" w16cid:durableId="330724036">
    <w:abstractNumId w:val="168"/>
  </w:num>
  <w:num w:numId="190" w16cid:durableId="1255866374">
    <w:abstractNumId w:val="58"/>
  </w:num>
  <w:num w:numId="191" w16cid:durableId="26611048">
    <w:abstractNumId w:val="90"/>
  </w:num>
  <w:num w:numId="192" w16cid:durableId="1323583781">
    <w:abstractNumId w:val="181"/>
  </w:num>
  <w:num w:numId="193" w16cid:durableId="908997378">
    <w:abstractNumId w:val="6"/>
  </w:num>
  <w:num w:numId="194" w16cid:durableId="1109163727">
    <w:abstractNumId w:val="108"/>
  </w:num>
  <w:num w:numId="195" w16cid:durableId="559556986">
    <w:abstractNumId w:val="21"/>
  </w:num>
  <w:num w:numId="196" w16cid:durableId="1533760869">
    <w:abstractNumId w:val="81"/>
  </w:num>
  <w:num w:numId="197" w16cid:durableId="987904185">
    <w:abstractNumId w:val="52"/>
  </w:num>
  <w:num w:numId="198" w16cid:durableId="1300649222">
    <w:abstractNumId w:val="162"/>
  </w:num>
  <w:num w:numId="199" w16cid:durableId="252786771">
    <w:abstractNumId w:val="122"/>
  </w:num>
  <w:num w:numId="200" w16cid:durableId="385373445">
    <w:abstractNumId w:val="66"/>
  </w:num>
  <w:num w:numId="201" w16cid:durableId="2025663207">
    <w:abstractNumId w:val="183"/>
  </w:num>
  <w:numIdMacAtCleanup w:val="1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14"/>
    <w:rsid w:val="000002C2"/>
    <w:rsid w:val="00000373"/>
    <w:rsid w:val="000003F7"/>
    <w:rsid w:val="000004A2"/>
    <w:rsid w:val="000004CA"/>
    <w:rsid w:val="00000515"/>
    <w:rsid w:val="00000584"/>
    <w:rsid w:val="00000B29"/>
    <w:rsid w:val="00000BE1"/>
    <w:rsid w:val="00000C3F"/>
    <w:rsid w:val="00000DB9"/>
    <w:rsid w:val="00000ECA"/>
    <w:rsid w:val="00000F7F"/>
    <w:rsid w:val="00000FA4"/>
    <w:rsid w:val="000010BA"/>
    <w:rsid w:val="0000133B"/>
    <w:rsid w:val="00001375"/>
    <w:rsid w:val="000013D6"/>
    <w:rsid w:val="000016CD"/>
    <w:rsid w:val="0000173C"/>
    <w:rsid w:val="000018F0"/>
    <w:rsid w:val="00001CBD"/>
    <w:rsid w:val="00001F66"/>
    <w:rsid w:val="00001F79"/>
    <w:rsid w:val="00001FC3"/>
    <w:rsid w:val="00001FCA"/>
    <w:rsid w:val="00002073"/>
    <w:rsid w:val="000020A9"/>
    <w:rsid w:val="0000215F"/>
    <w:rsid w:val="00002375"/>
    <w:rsid w:val="000023D2"/>
    <w:rsid w:val="00002676"/>
    <w:rsid w:val="0000270A"/>
    <w:rsid w:val="000027D5"/>
    <w:rsid w:val="00002869"/>
    <w:rsid w:val="000028B2"/>
    <w:rsid w:val="00002A8E"/>
    <w:rsid w:val="00002BF1"/>
    <w:rsid w:val="00003131"/>
    <w:rsid w:val="00003219"/>
    <w:rsid w:val="00003227"/>
    <w:rsid w:val="000033ED"/>
    <w:rsid w:val="0000360F"/>
    <w:rsid w:val="000036BE"/>
    <w:rsid w:val="000037BF"/>
    <w:rsid w:val="000037FB"/>
    <w:rsid w:val="000039B1"/>
    <w:rsid w:val="00003AD9"/>
    <w:rsid w:val="00003EF4"/>
    <w:rsid w:val="00003F89"/>
    <w:rsid w:val="00004022"/>
    <w:rsid w:val="0000403F"/>
    <w:rsid w:val="00004225"/>
    <w:rsid w:val="0000459B"/>
    <w:rsid w:val="00004627"/>
    <w:rsid w:val="00004885"/>
    <w:rsid w:val="00004D8B"/>
    <w:rsid w:val="00004D8C"/>
    <w:rsid w:val="00004DCB"/>
    <w:rsid w:val="00005156"/>
    <w:rsid w:val="000051F0"/>
    <w:rsid w:val="0000533C"/>
    <w:rsid w:val="0000553B"/>
    <w:rsid w:val="00005580"/>
    <w:rsid w:val="0000573A"/>
    <w:rsid w:val="0000585E"/>
    <w:rsid w:val="000059A1"/>
    <w:rsid w:val="00005A65"/>
    <w:rsid w:val="00005B09"/>
    <w:rsid w:val="00005B6F"/>
    <w:rsid w:val="00005F32"/>
    <w:rsid w:val="00005F6B"/>
    <w:rsid w:val="00005FA0"/>
    <w:rsid w:val="00006230"/>
    <w:rsid w:val="000063BC"/>
    <w:rsid w:val="000064FE"/>
    <w:rsid w:val="00006780"/>
    <w:rsid w:val="0000691C"/>
    <w:rsid w:val="00006982"/>
    <w:rsid w:val="00006AA6"/>
    <w:rsid w:val="00006C7A"/>
    <w:rsid w:val="00006CCC"/>
    <w:rsid w:val="0000702C"/>
    <w:rsid w:val="00007495"/>
    <w:rsid w:val="00007505"/>
    <w:rsid w:val="0000763D"/>
    <w:rsid w:val="0000792C"/>
    <w:rsid w:val="00007A6C"/>
    <w:rsid w:val="00007B4B"/>
    <w:rsid w:val="00007C11"/>
    <w:rsid w:val="00007D98"/>
    <w:rsid w:val="000100C1"/>
    <w:rsid w:val="000101EF"/>
    <w:rsid w:val="00010323"/>
    <w:rsid w:val="000103E2"/>
    <w:rsid w:val="0001047C"/>
    <w:rsid w:val="0001055C"/>
    <w:rsid w:val="000105A9"/>
    <w:rsid w:val="00010E97"/>
    <w:rsid w:val="00010FD1"/>
    <w:rsid w:val="0001117C"/>
    <w:rsid w:val="00011189"/>
    <w:rsid w:val="00011408"/>
    <w:rsid w:val="00011474"/>
    <w:rsid w:val="00011507"/>
    <w:rsid w:val="00011562"/>
    <w:rsid w:val="00011B9D"/>
    <w:rsid w:val="00011EB3"/>
    <w:rsid w:val="00011F57"/>
    <w:rsid w:val="0001207B"/>
    <w:rsid w:val="000121B3"/>
    <w:rsid w:val="0001240E"/>
    <w:rsid w:val="000124D1"/>
    <w:rsid w:val="00012791"/>
    <w:rsid w:val="00012A91"/>
    <w:rsid w:val="00012A98"/>
    <w:rsid w:val="00012C6F"/>
    <w:rsid w:val="00012D57"/>
    <w:rsid w:val="00012DBA"/>
    <w:rsid w:val="00012FA5"/>
    <w:rsid w:val="000131AF"/>
    <w:rsid w:val="0001321B"/>
    <w:rsid w:val="00013342"/>
    <w:rsid w:val="0001338D"/>
    <w:rsid w:val="00013425"/>
    <w:rsid w:val="00013528"/>
    <w:rsid w:val="00013546"/>
    <w:rsid w:val="000137BA"/>
    <w:rsid w:val="00013968"/>
    <w:rsid w:val="00013AE4"/>
    <w:rsid w:val="00013B63"/>
    <w:rsid w:val="00013F64"/>
    <w:rsid w:val="000141F0"/>
    <w:rsid w:val="00014248"/>
    <w:rsid w:val="000142D3"/>
    <w:rsid w:val="000149BC"/>
    <w:rsid w:val="00014DC1"/>
    <w:rsid w:val="00014E0E"/>
    <w:rsid w:val="00014FF6"/>
    <w:rsid w:val="0001505E"/>
    <w:rsid w:val="0001522B"/>
    <w:rsid w:val="000152A0"/>
    <w:rsid w:val="000152F7"/>
    <w:rsid w:val="00015BCB"/>
    <w:rsid w:val="00015CED"/>
    <w:rsid w:val="000160D3"/>
    <w:rsid w:val="000162B2"/>
    <w:rsid w:val="0001645D"/>
    <w:rsid w:val="000164BB"/>
    <w:rsid w:val="000167A6"/>
    <w:rsid w:val="000169C7"/>
    <w:rsid w:val="00016BDB"/>
    <w:rsid w:val="00016D25"/>
    <w:rsid w:val="00016DCE"/>
    <w:rsid w:val="00017309"/>
    <w:rsid w:val="00017659"/>
    <w:rsid w:val="000179A8"/>
    <w:rsid w:val="00017F74"/>
    <w:rsid w:val="0002002A"/>
    <w:rsid w:val="000200C3"/>
    <w:rsid w:val="000205C1"/>
    <w:rsid w:val="0002085F"/>
    <w:rsid w:val="000209D8"/>
    <w:rsid w:val="00020BBA"/>
    <w:rsid w:val="00020C53"/>
    <w:rsid w:val="00020D61"/>
    <w:rsid w:val="00020F20"/>
    <w:rsid w:val="00021001"/>
    <w:rsid w:val="00021138"/>
    <w:rsid w:val="0002113C"/>
    <w:rsid w:val="000211B1"/>
    <w:rsid w:val="0002130A"/>
    <w:rsid w:val="00021911"/>
    <w:rsid w:val="00021C67"/>
    <w:rsid w:val="00021D87"/>
    <w:rsid w:val="00021D90"/>
    <w:rsid w:val="00021DEC"/>
    <w:rsid w:val="00021EE0"/>
    <w:rsid w:val="000221EB"/>
    <w:rsid w:val="000222AD"/>
    <w:rsid w:val="000222F7"/>
    <w:rsid w:val="000224FE"/>
    <w:rsid w:val="000229F1"/>
    <w:rsid w:val="00022AAF"/>
    <w:rsid w:val="000233F4"/>
    <w:rsid w:val="00023818"/>
    <w:rsid w:val="00023C29"/>
    <w:rsid w:val="000243AC"/>
    <w:rsid w:val="00024D64"/>
    <w:rsid w:val="00024E37"/>
    <w:rsid w:val="00024EC9"/>
    <w:rsid w:val="0002506A"/>
    <w:rsid w:val="0002524C"/>
    <w:rsid w:val="000255A1"/>
    <w:rsid w:val="000258C5"/>
    <w:rsid w:val="000258DD"/>
    <w:rsid w:val="0002591B"/>
    <w:rsid w:val="00025929"/>
    <w:rsid w:val="00025B02"/>
    <w:rsid w:val="00025B99"/>
    <w:rsid w:val="000260F6"/>
    <w:rsid w:val="00026500"/>
    <w:rsid w:val="000266AE"/>
    <w:rsid w:val="00026905"/>
    <w:rsid w:val="00026977"/>
    <w:rsid w:val="00026A0A"/>
    <w:rsid w:val="00026B7D"/>
    <w:rsid w:val="00026BB1"/>
    <w:rsid w:val="00026C64"/>
    <w:rsid w:val="00026CAE"/>
    <w:rsid w:val="00026EF9"/>
    <w:rsid w:val="00026F3A"/>
    <w:rsid w:val="00027188"/>
    <w:rsid w:val="00027295"/>
    <w:rsid w:val="00027333"/>
    <w:rsid w:val="000273DF"/>
    <w:rsid w:val="00027E77"/>
    <w:rsid w:val="00027E95"/>
    <w:rsid w:val="0003006B"/>
    <w:rsid w:val="00030089"/>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431"/>
    <w:rsid w:val="000325EF"/>
    <w:rsid w:val="00032824"/>
    <w:rsid w:val="00032A0C"/>
    <w:rsid w:val="00032A50"/>
    <w:rsid w:val="00032CF4"/>
    <w:rsid w:val="00032D62"/>
    <w:rsid w:val="00032D69"/>
    <w:rsid w:val="00032D6D"/>
    <w:rsid w:val="000330B2"/>
    <w:rsid w:val="000332CA"/>
    <w:rsid w:val="00033EC5"/>
    <w:rsid w:val="00033EFB"/>
    <w:rsid w:val="0003450D"/>
    <w:rsid w:val="0003456B"/>
    <w:rsid w:val="0003476C"/>
    <w:rsid w:val="00034882"/>
    <w:rsid w:val="000349B7"/>
    <w:rsid w:val="00034A11"/>
    <w:rsid w:val="00034A58"/>
    <w:rsid w:val="000351F8"/>
    <w:rsid w:val="000352D5"/>
    <w:rsid w:val="00035303"/>
    <w:rsid w:val="0003540B"/>
    <w:rsid w:val="00035574"/>
    <w:rsid w:val="000355B6"/>
    <w:rsid w:val="00035829"/>
    <w:rsid w:val="00035992"/>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642"/>
    <w:rsid w:val="00037697"/>
    <w:rsid w:val="000377E3"/>
    <w:rsid w:val="000378C3"/>
    <w:rsid w:val="000378CA"/>
    <w:rsid w:val="00037A21"/>
    <w:rsid w:val="00037C2D"/>
    <w:rsid w:val="00037FCF"/>
    <w:rsid w:val="00040257"/>
    <w:rsid w:val="000402B6"/>
    <w:rsid w:val="00040472"/>
    <w:rsid w:val="000404F2"/>
    <w:rsid w:val="0004081C"/>
    <w:rsid w:val="00040AAD"/>
    <w:rsid w:val="00040AF5"/>
    <w:rsid w:val="00040B8A"/>
    <w:rsid w:val="00040BDD"/>
    <w:rsid w:val="00040C15"/>
    <w:rsid w:val="00040F7A"/>
    <w:rsid w:val="000413B8"/>
    <w:rsid w:val="00041429"/>
    <w:rsid w:val="00041487"/>
    <w:rsid w:val="000416DE"/>
    <w:rsid w:val="0004178D"/>
    <w:rsid w:val="0004182E"/>
    <w:rsid w:val="000418C8"/>
    <w:rsid w:val="0004198E"/>
    <w:rsid w:val="00041A32"/>
    <w:rsid w:val="00041D52"/>
    <w:rsid w:val="00041EC3"/>
    <w:rsid w:val="000422CD"/>
    <w:rsid w:val="00042437"/>
    <w:rsid w:val="0004262D"/>
    <w:rsid w:val="0004263A"/>
    <w:rsid w:val="00042660"/>
    <w:rsid w:val="00042810"/>
    <w:rsid w:val="00042A50"/>
    <w:rsid w:val="00042BFC"/>
    <w:rsid w:val="00042D50"/>
    <w:rsid w:val="00042DCE"/>
    <w:rsid w:val="00042E87"/>
    <w:rsid w:val="000430CF"/>
    <w:rsid w:val="00043143"/>
    <w:rsid w:val="00043329"/>
    <w:rsid w:val="00043407"/>
    <w:rsid w:val="00043461"/>
    <w:rsid w:val="00043529"/>
    <w:rsid w:val="00043547"/>
    <w:rsid w:val="00043703"/>
    <w:rsid w:val="00044225"/>
    <w:rsid w:val="00044424"/>
    <w:rsid w:val="000444C1"/>
    <w:rsid w:val="00044576"/>
    <w:rsid w:val="00044872"/>
    <w:rsid w:val="00044CEC"/>
    <w:rsid w:val="00044DB3"/>
    <w:rsid w:val="00044EBF"/>
    <w:rsid w:val="00044F40"/>
    <w:rsid w:val="00044F4F"/>
    <w:rsid w:val="00044FC4"/>
    <w:rsid w:val="000451E5"/>
    <w:rsid w:val="0004520A"/>
    <w:rsid w:val="000453F6"/>
    <w:rsid w:val="0004541B"/>
    <w:rsid w:val="000454C7"/>
    <w:rsid w:val="00045551"/>
    <w:rsid w:val="000455EB"/>
    <w:rsid w:val="0004563B"/>
    <w:rsid w:val="0004573E"/>
    <w:rsid w:val="0004576C"/>
    <w:rsid w:val="00045837"/>
    <w:rsid w:val="00045A54"/>
    <w:rsid w:val="00045C8D"/>
    <w:rsid w:val="00045E83"/>
    <w:rsid w:val="00046015"/>
    <w:rsid w:val="0004617E"/>
    <w:rsid w:val="00046530"/>
    <w:rsid w:val="00046CD6"/>
    <w:rsid w:val="00046CE4"/>
    <w:rsid w:val="00046E6F"/>
    <w:rsid w:val="00046F9A"/>
    <w:rsid w:val="000472F3"/>
    <w:rsid w:val="0004733D"/>
    <w:rsid w:val="0004741F"/>
    <w:rsid w:val="0004743B"/>
    <w:rsid w:val="000477BB"/>
    <w:rsid w:val="000478F3"/>
    <w:rsid w:val="00047A82"/>
    <w:rsid w:val="00047B11"/>
    <w:rsid w:val="00047E71"/>
    <w:rsid w:val="00047F3E"/>
    <w:rsid w:val="00050335"/>
    <w:rsid w:val="00050506"/>
    <w:rsid w:val="0005055B"/>
    <w:rsid w:val="00050577"/>
    <w:rsid w:val="000505E0"/>
    <w:rsid w:val="0005066E"/>
    <w:rsid w:val="000509E8"/>
    <w:rsid w:val="00050B07"/>
    <w:rsid w:val="00050E5A"/>
    <w:rsid w:val="00051051"/>
    <w:rsid w:val="00051135"/>
    <w:rsid w:val="00051219"/>
    <w:rsid w:val="000513D5"/>
    <w:rsid w:val="00051547"/>
    <w:rsid w:val="000515F7"/>
    <w:rsid w:val="000516A6"/>
    <w:rsid w:val="0005171E"/>
    <w:rsid w:val="00051BBB"/>
    <w:rsid w:val="00051DBB"/>
    <w:rsid w:val="0005201C"/>
    <w:rsid w:val="0005210A"/>
    <w:rsid w:val="00052351"/>
    <w:rsid w:val="0005241E"/>
    <w:rsid w:val="00052489"/>
    <w:rsid w:val="0005291A"/>
    <w:rsid w:val="00052AE3"/>
    <w:rsid w:val="000531A8"/>
    <w:rsid w:val="000532C1"/>
    <w:rsid w:val="00053359"/>
    <w:rsid w:val="0005348C"/>
    <w:rsid w:val="000537DD"/>
    <w:rsid w:val="00053849"/>
    <w:rsid w:val="0005386F"/>
    <w:rsid w:val="00053A47"/>
    <w:rsid w:val="00053E4D"/>
    <w:rsid w:val="00053F38"/>
    <w:rsid w:val="0005407C"/>
    <w:rsid w:val="000541D4"/>
    <w:rsid w:val="0005456E"/>
    <w:rsid w:val="00054662"/>
    <w:rsid w:val="00054704"/>
    <w:rsid w:val="00054836"/>
    <w:rsid w:val="00054917"/>
    <w:rsid w:val="00054ACE"/>
    <w:rsid w:val="00054AE4"/>
    <w:rsid w:val="00054B6B"/>
    <w:rsid w:val="00054DAB"/>
    <w:rsid w:val="00054DCA"/>
    <w:rsid w:val="00054F53"/>
    <w:rsid w:val="0005504C"/>
    <w:rsid w:val="000550B8"/>
    <w:rsid w:val="00055873"/>
    <w:rsid w:val="000559B9"/>
    <w:rsid w:val="00055A9F"/>
    <w:rsid w:val="00055ADD"/>
    <w:rsid w:val="00055B8E"/>
    <w:rsid w:val="00055C13"/>
    <w:rsid w:val="00055CD7"/>
    <w:rsid w:val="00055D5B"/>
    <w:rsid w:val="00055D98"/>
    <w:rsid w:val="00055DE5"/>
    <w:rsid w:val="00055EBC"/>
    <w:rsid w:val="0005602E"/>
    <w:rsid w:val="00056057"/>
    <w:rsid w:val="0005624D"/>
    <w:rsid w:val="00056675"/>
    <w:rsid w:val="000567DC"/>
    <w:rsid w:val="0005686E"/>
    <w:rsid w:val="000571ED"/>
    <w:rsid w:val="000572A7"/>
    <w:rsid w:val="00057388"/>
    <w:rsid w:val="00057397"/>
    <w:rsid w:val="0005755D"/>
    <w:rsid w:val="000575BF"/>
    <w:rsid w:val="00057A5D"/>
    <w:rsid w:val="00057CCE"/>
    <w:rsid w:val="00057DF9"/>
    <w:rsid w:val="00057EB2"/>
    <w:rsid w:val="00057F68"/>
    <w:rsid w:val="00057F6C"/>
    <w:rsid w:val="0006037D"/>
    <w:rsid w:val="00060586"/>
    <w:rsid w:val="0006090A"/>
    <w:rsid w:val="00060F71"/>
    <w:rsid w:val="00060FDB"/>
    <w:rsid w:val="000612AF"/>
    <w:rsid w:val="000612C5"/>
    <w:rsid w:val="00061315"/>
    <w:rsid w:val="000613C1"/>
    <w:rsid w:val="00061692"/>
    <w:rsid w:val="000616E1"/>
    <w:rsid w:val="00061946"/>
    <w:rsid w:val="00061BDC"/>
    <w:rsid w:val="00061D2A"/>
    <w:rsid w:val="00061E77"/>
    <w:rsid w:val="00061EC5"/>
    <w:rsid w:val="00061FBB"/>
    <w:rsid w:val="0006216F"/>
    <w:rsid w:val="000621A9"/>
    <w:rsid w:val="000621CC"/>
    <w:rsid w:val="00062259"/>
    <w:rsid w:val="000625F1"/>
    <w:rsid w:val="0006263A"/>
    <w:rsid w:val="00062874"/>
    <w:rsid w:val="00062D85"/>
    <w:rsid w:val="00062D9A"/>
    <w:rsid w:val="00062DD5"/>
    <w:rsid w:val="000630EB"/>
    <w:rsid w:val="000631CE"/>
    <w:rsid w:val="00063485"/>
    <w:rsid w:val="000638EB"/>
    <w:rsid w:val="00063911"/>
    <w:rsid w:val="00063F57"/>
    <w:rsid w:val="00064078"/>
    <w:rsid w:val="0006436B"/>
    <w:rsid w:val="000647F5"/>
    <w:rsid w:val="0006480B"/>
    <w:rsid w:val="00064814"/>
    <w:rsid w:val="00064A2B"/>
    <w:rsid w:val="00064B46"/>
    <w:rsid w:val="00064E91"/>
    <w:rsid w:val="00064F4D"/>
    <w:rsid w:val="00065016"/>
    <w:rsid w:val="00065031"/>
    <w:rsid w:val="0006522C"/>
    <w:rsid w:val="0006528A"/>
    <w:rsid w:val="00065439"/>
    <w:rsid w:val="0006549C"/>
    <w:rsid w:val="00065908"/>
    <w:rsid w:val="000659DD"/>
    <w:rsid w:val="00065D64"/>
    <w:rsid w:val="00065DD6"/>
    <w:rsid w:val="00065FEB"/>
    <w:rsid w:val="00066129"/>
    <w:rsid w:val="00066314"/>
    <w:rsid w:val="000666CD"/>
    <w:rsid w:val="000667D1"/>
    <w:rsid w:val="00066824"/>
    <w:rsid w:val="00066917"/>
    <w:rsid w:val="00066C80"/>
    <w:rsid w:val="00066F44"/>
    <w:rsid w:val="00067073"/>
    <w:rsid w:val="00067087"/>
    <w:rsid w:val="0006739D"/>
    <w:rsid w:val="0006777C"/>
    <w:rsid w:val="00067997"/>
    <w:rsid w:val="00067B49"/>
    <w:rsid w:val="00067FE2"/>
    <w:rsid w:val="0007005B"/>
    <w:rsid w:val="00070067"/>
    <w:rsid w:val="00070192"/>
    <w:rsid w:val="0007023E"/>
    <w:rsid w:val="000705B3"/>
    <w:rsid w:val="000705C5"/>
    <w:rsid w:val="0007068C"/>
    <w:rsid w:val="00071116"/>
    <w:rsid w:val="0007118F"/>
    <w:rsid w:val="000715CE"/>
    <w:rsid w:val="0007162A"/>
    <w:rsid w:val="000716E3"/>
    <w:rsid w:val="000716FB"/>
    <w:rsid w:val="00071740"/>
    <w:rsid w:val="0007175B"/>
    <w:rsid w:val="00071771"/>
    <w:rsid w:val="0007188B"/>
    <w:rsid w:val="00071B62"/>
    <w:rsid w:val="00071BA1"/>
    <w:rsid w:val="00072030"/>
    <w:rsid w:val="00072267"/>
    <w:rsid w:val="00072298"/>
    <w:rsid w:val="000722EF"/>
    <w:rsid w:val="000723B7"/>
    <w:rsid w:val="0007255A"/>
    <w:rsid w:val="000728C0"/>
    <w:rsid w:val="00072B4E"/>
    <w:rsid w:val="00072E75"/>
    <w:rsid w:val="00072EFA"/>
    <w:rsid w:val="00072FF7"/>
    <w:rsid w:val="00073259"/>
    <w:rsid w:val="00073316"/>
    <w:rsid w:val="0007337F"/>
    <w:rsid w:val="000734E3"/>
    <w:rsid w:val="0007359A"/>
    <w:rsid w:val="000735F3"/>
    <w:rsid w:val="00073623"/>
    <w:rsid w:val="0007368E"/>
    <w:rsid w:val="00073785"/>
    <w:rsid w:val="00073974"/>
    <w:rsid w:val="000741B3"/>
    <w:rsid w:val="00074236"/>
    <w:rsid w:val="000742DB"/>
    <w:rsid w:val="00074375"/>
    <w:rsid w:val="00074382"/>
    <w:rsid w:val="000743A0"/>
    <w:rsid w:val="000747FC"/>
    <w:rsid w:val="000749B0"/>
    <w:rsid w:val="00074A9E"/>
    <w:rsid w:val="00074BF5"/>
    <w:rsid w:val="00074CD3"/>
    <w:rsid w:val="000751F3"/>
    <w:rsid w:val="0007522D"/>
    <w:rsid w:val="0007524C"/>
    <w:rsid w:val="000752CD"/>
    <w:rsid w:val="0007532C"/>
    <w:rsid w:val="00075486"/>
    <w:rsid w:val="000754A1"/>
    <w:rsid w:val="00075504"/>
    <w:rsid w:val="00075680"/>
    <w:rsid w:val="000758F2"/>
    <w:rsid w:val="00075940"/>
    <w:rsid w:val="00075999"/>
    <w:rsid w:val="00075A67"/>
    <w:rsid w:val="00075AB6"/>
    <w:rsid w:val="00075C79"/>
    <w:rsid w:val="00075C91"/>
    <w:rsid w:val="00075FF5"/>
    <w:rsid w:val="00076408"/>
    <w:rsid w:val="00076475"/>
    <w:rsid w:val="0007661E"/>
    <w:rsid w:val="00077073"/>
    <w:rsid w:val="00077329"/>
    <w:rsid w:val="000775F4"/>
    <w:rsid w:val="00077807"/>
    <w:rsid w:val="00077B11"/>
    <w:rsid w:val="000800EC"/>
    <w:rsid w:val="0008022A"/>
    <w:rsid w:val="00080418"/>
    <w:rsid w:val="000805B2"/>
    <w:rsid w:val="0008091C"/>
    <w:rsid w:val="00080AB4"/>
    <w:rsid w:val="00080CFF"/>
    <w:rsid w:val="00080D74"/>
    <w:rsid w:val="00080D81"/>
    <w:rsid w:val="00080DE3"/>
    <w:rsid w:val="00081063"/>
    <w:rsid w:val="00081383"/>
    <w:rsid w:val="00081385"/>
    <w:rsid w:val="0008147E"/>
    <w:rsid w:val="0008183F"/>
    <w:rsid w:val="00081BB6"/>
    <w:rsid w:val="00082003"/>
    <w:rsid w:val="000821D4"/>
    <w:rsid w:val="00082207"/>
    <w:rsid w:val="000823B1"/>
    <w:rsid w:val="000826F4"/>
    <w:rsid w:val="000826FF"/>
    <w:rsid w:val="0008280A"/>
    <w:rsid w:val="00082A49"/>
    <w:rsid w:val="00082C90"/>
    <w:rsid w:val="00082CBD"/>
    <w:rsid w:val="00082E57"/>
    <w:rsid w:val="000832D0"/>
    <w:rsid w:val="00083322"/>
    <w:rsid w:val="00083582"/>
    <w:rsid w:val="000838AE"/>
    <w:rsid w:val="0008399B"/>
    <w:rsid w:val="00083ABE"/>
    <w:rsid w:val="00083BFA"/>
    <w:rsid w:val="00083C99"/>
    <w:rsid w:val="00084255"/>
    <w:rsid w:val="00084473"/>
    <w:rsid w:val="00084573"/>
    <w:rsid w:val="000849B5"/>
    <w:rsid w:val="00084F24"/>
    <w:rsid w:val="00085239"/>
    <w:rsid w:val="00085A1F"/>
    <w:rsid w:val="00085F08"/>
    <w:rsid w:val="000862BA"/>
    <w:rsid w:val="000862F6"/>
    <w:rsid w:val="000866F9"/>
    <w:rsid w:val="000867E7"/>
    <w:rsid w:val="000868BF"/>
    <w:rsid w:val="00086B50"/>
    <w:rsid w:val="00086C4D"/>
    <w:rsid w:val="00086D73"/>
    <w:rsid w:val="000872DC"/>
    <w:rsid w:val="0008760B"/>
    <w:rsid w:val="0008782D"/>
    <w:rsid w:val="00087DD4"/>
    <w:rsid w:val="00087E29"/>
    <w:rsid w:val="0009037D"/>
    <w:rsid w:val="00090394"/>
    <w:rsid w:val="00090573"/>
    <w:rsid w:val="0009069B"/>
    <w:rsid w:val="000906BF"/>
    <w:rsid w:val="000906F7"/>
    <w:rsid w:val="00090779"/>
    <w:rsid w:val="0009081D"/>
    <w:rsid w:val="0009085B"/>
    <w:rsid w:val="00090A92"/>
    <w:rsid w:val="00090CB5"/>
    <w:rsid w:val="00091753"/>
    <w:rsid w:val="00091849"/>
    <w:rsid w:val="00091926"/>
    <w:rsid w:val="000919B2"/>
    <w:rsid w:val="00091A63"/>
    <w:rsid w:val="00091C5F"/>
    <w:rsid w:val="00091F33"/>
    <w:rsid w:val="00091F8D"/>
    <w:rsid w:val="000921E3"/>
    <w:rsid w:val="000928FD"/>
    <w:rsid w:val="0009297F"/>
    <w:rsid w:val="00092A3D"/>
    <w:rsid w:val="00092C43"/>
    <w:rsid w:val="00092CFA"/>
    <w:rsid w:val="000931C3"/>
    <w:rsid w:val="00093216"/>
    <w:rsid w:val="00093454"/>
    <w:rsid w:val="000934E9"/>
    <w:rsid w:val="00093566"/>
    <w:rsid w:val="00093DE1"/>
    <w:rsid w:val="00093F75"/>
    <w:rsid w:val="000942E8"/>
    <w:rsid w:val="0009437A"/>
    <w:rsid w:val="00094386"/>
    <w:rsid w:val="000946D3"/>
    <w:rsid w:val="000947B7"/>
    <w:rsid w:val="0009491F"/>
    <w:rsid w:val="00094E78"/>
    <w:rsid w:val="0009512D"/>
    <w:rsid w:val="000953DA"/>
    <w:rsid w:val="000954C6"/>
    <w:rsid w:val="000955E6"/>
    <w:rsid w:val="00095671"/>
    <w:rsid w:val="000956BC"/>
    <w:rsid w:val="00095788"/>
    <w:rsid w:val="000957C9"/>
    <w:rsid w:val="000957FF"/>
    <w:rsid w:val="00095920"/>
    <w:rsid w:val="00095A24"/>
    <w:rsid w:val="00095A5E"/>
    <w:rsid w:val="00095BC4"/>
    <w:rsid w:val="00095DA0"/>
    <w:rsid w:val="00095F53"/>
    <w:rsid w:val="00096037"/>
    <w:rsid w:val="000960C9"/>
    <w:rsid w:val="00096220"/>
    <w:rsid w:val="0009653B"/>
    <w:rsid w:val="000966EA"/>
    <w:rsid w:val="000968D8"/>
    <w:rsid w:val="000969A2"/>
    <w:rsid w:val="00096AB3"/>
    <w:rsid w:val="00096E00"/>
    <w:rsid w:val="0009709B"/>
    <w:rsid w:val="000970D0"/>
    <w:rsid w:val="0009720E"/>
    <w:rsid w:val="0009725E"/>
    <w:rsid w:val="000973B5"/>
    <w:rsid w:val="00097606"/>
    <w:rsid w:val="00097816"/>
    <w:rsid w:val="000979F0"/>
    <w:rsid w:val="00097AE8"/>
    <w:rsid w:val="00097BD8"/>
    <w:rsid w:val="00097DCC"/>
    <w:rsid w:val="000A02DC"/>
    <w:rsid w:val="000A0489"/>
    <w:rsid w:val="000A05D0"/>
    <w:rsid w:val="000A074F"/>
    <w:rsid w:val="000A09A2"/>
    <w:rsid w:val="000A09B5"/>
    <w:rsid w:val="000A0A15"/>
    <w:rsid w:val="000A0CA1"/>
    <w:rsid w:val="000A0E99"/>
    <w:rsid w:val="000A1043"/>
    <w:rsid w:val="000A12E7"/>
    <w:rsid w:val="000A16F0"/>
    <w:rsid w:val="000A174D"/>
    <w:rsid w:val="000A1AD3"/>
    <w:rsid w:val="000A1C8C"/>
    <w:rsid w:val="000A1D49"/>
    <w:rsid w:val="000A1DC9"/>
    <w:rsid w:val="000A1F86"/>
    <w:rsid w:val="000A1FD5"/>
    <w:rsid w:val="000A20BE"/>
    <w:rsid w:val="000A2170"/>
    <w:rsid w:val="000A23E5"/>
    <w:rsid w:val="000A26E4"/>
    <w:rsid w:val="000A2B15"/>
    <w:rsid w:val="000A2D2A"/>
    <w:rsid w:val="000A2D6A"/>
    <w:rsid w:val="000A2D70"/>
    <w:rsid w:val="000A2E69"/>
    <w:rsid w:val="000A2F07"/>
    <w:rsid w:val="000A31F7"/>
    <w:rsid w:val="000A38FE"/>
    <w:rsid w:val="000A3ACB"/>
    <w:rsid w:val="000A3AF0"/>
    <w:rsid w:val="000A3CBA"/>
    <w:rsid w:val="000A3D0A"/>
    <w:rsid w:val="000A3D51"/>
    <w:rsid w:val="000A3F23"/>
    <w:rsid w:val="000A4002"/>
    <w:rsid w:val="000A4116"/>
    <w:rsid w:val="000A4233"/>
    <w:rsid w:val="000A47DC"/>
    <w:rsid w:val="000A49DE"/>
    <w:rsid w:val="000A4B2E"/>
    <w:rsid w:val="000A4B54"/>
    <w:rsid w:val="000A4B74"/>
    <w:rsid w:val="000A4FEA"/>
    <w:rsid w:val="000A5089"/>
    <w:rsid w:val="000A52F5"/>
    <w:rsid w:val="000A53C2"/>
    <w:rsid w:val="000A54DF"/>
    <w:rsid w:val="000A576D"/>
    <w:rsid w:val="000A583F"/>
    <w:rsid w:val="000A594A"/>
    <w:rsid w:val="000A5C11"/>
    <w:rsid w:val="000A5C3C"/>
    <w:rsid w:val="000A5D1C"/>
    <w:rsid w:val="000A5D21"/>
    <w:rsid w:val="000A61CB"/>
    <w:rsid w:val="000A6252"/>
    <w:rsid w:val="000A63AD"/>
    <w:rsid w:val="000A64D8"/>
    <w:rsid w:val="000A6513"/>
    <w:rsid w:val="000A6723"/>
    <w:rsid w:val="000A6788"/>
    <w:rsid w:val="000A68A9"/>
    <w:rsid w:val="000A6AC6"/>
    <w:rsid w:val="000A6CD9"/>
    <w:rsid w:val="000A6CFE"/>
    <w:rsid w:val="000A6D7E"/>
    <w:rsid w:val="000A6F12"/>
    <w:rsid w:val="000A7286"/>
    <w:rsid w:val="000A7794"/>
    <w:rsid w:val="000A7C88"/>
    <w:rsid w:val="000A7EB5"/>
    <w:rsid w:val="000A7FF7"/>
    <w:rsid w:val="000B02C2"/>
    <w:rsid w:val="000B0706"/>
    <w:rsid w:val="000B081C"/>
    <w:rsid w:val="000B0A77"/>
    <w:rsid w:val="000B0D6A"/>
    <w:rsid w:val="000B0E8B"/>
    <w:rsid w:val="000B0E8D"/>
    <w:rsid w:val="000B0F92"/>
    <w:rsid w:val="000B10AB"/>
    <w:rsid w:val="000B10E2"/>
    <w:rsid w:val="000B130E"/>
    <w:rsid w:val="000B161F"/>
    <w:rsid w:val="000B1A7A"/>
    <w:rsid w:val="000B1C7A"/>
    <w:rsid w:val="000B1CD3"/>
    <w:rsid w:val="000B231E"/>
    <w:rsid w:val="000B24CA"/>
    <w:rsid w:val="000B256B"/>
    <w:rsid w:val="000B2A1A"/>
    <w:rsid w:val="000B2CD4"/>
    <w:rsid w:val="000B2D28"/>
    <w:rsid w:val="000B2EE5"/>
    <w:rsid w:val="000B2F4D"/>
    <w:rsid w:val="000B326F"/>
    <w:rsid w:val="000B32D4"/>
    <w:rsid w:val="000B33CD"/>
    <w:rsid w:val="000B35E7"/>
    <w:rsid w:val="000B36A1"/>
    <w:rsid w:val="000B38CB"/>
    <w:rsid w:val="000B38DA"/>
    <w:rsid w:val="000B3A2C"/>
    <w:rsid w:val="000B3E5F"/>
    <w:rsid w:val="000B3F37"/>
    <w:rsid w:val="000B4603"/>
    <w:rsid w:val="000B4788"/>
    <w:rsid w:val="000B49D7"/>
    <w:rsid w:val="000B4DBB"/>
    <w:rsid w:val="000B532F"/>
    <w:rsid w:val="000B546F"/>
    <w:rsid w:val="000B567B"/>
    <w:rsid w:val="000B58DC"/>
    <w:rsid w:val="000B5C4C"/>
    <w:rsid w:val="000B5CB6"/>
    <w:rsid w:val="000B5DA1"/>
    <w:rsid w:val="000B5DF1"/>
    <w:rsid w:val="000B6030"/>
    <w:rsid w:val="000B62A3"/>
    <w:rsid w:val="000B62E2"/>
    <w:rsid w:val="000B62F0"/>
    <w:rsid w:val="000B65BE"/>
    <w:rsid w:val="000B680F"/>
    <w:rsid w:val="000B6AC9"/>
    <w:rsid w:val="000B6B50"/>
    <w:rsid w:val="000B6BDF"/>
    <w:rsid w:val="000B6C69"/>
    <w:rsid w:val="000B71B6"/>
    <w:rsid w:val="000B7312"/>
    <w:rsid w:val="000B7707"/>
    <w:rsid w:val="000B7B2B"/>
    <w:rsid w:val="000B7D5E"/>
    <w:rsid w:val="000B7E16"/>
    <w:rsid w:val="000C01B3"/>
    <w:rsid w:val="000C081D"/>
    <w:rsid w:val="000C0AFD"/>
    <w:rsid w:val="000C0C2D"/>
    <w:rsid w:val="000C1114"/>
    <w:rsid w:val="000C1219"/>
    <w:rsid w:val="000C133A"/>
    <w:rsid w:val="000C1545"/>
    <w:rsid w:val="000C17BC"/>
    <w:rsid w:val="000C180D"/>
    <w:rsid w:val="000C182F"/>
    <w:rsid w:val="000C1982"/>
    <w:rsid w:val="000C1C24"/>
    <w:rsid w:val="000C1DBD"/>
    <w:rsid w:val="000C2028"/>
    <w:rsid w:val="000C2079"/>
    <w:rsid w:val="000C2271"/>
    <w:rsid w:val="000C2302"/>
    <w:rsid w:val="000C240A"/>
    <w:rsid w:val="000C2511"/>
    <w:rsid w:val="000C27CD"/>
    <w:rsid w:val="000C2A81"/>
    <w:rsid w:val="000C2B21"/>
    <w:rsid w:val="000C2DE1"/>
    <w:rsid w:val="000C2E7E"/>
    <w:rsid w:val="000C33C8"/>
    <w:rsid w:val="000C33DC"/>
    <w:rsid w:val="000C3585"/>
    <w:rsid w:val="000C393F"/>
    <w:rsid w:val="000C39A0"/>
    <w:rsid w:val="000C3A63"/>
    <w:rsid w:val="000C3B6A"/>
    <w:rsid w:val="000C3BE4"/>
    <w:rsid w:val="000C3C91"/>
    <w:rsid w:val="000C4065"/>
    <w:rsid w:val="000C4137"/>
    <w:rsid w:val="000C413B"/>
    <w:rsid w:val="000C41F3"/>
    <w:rsid w:val="000C41F5"/>
    <w:rsid w:val="000C4538"/>
    <w:rsid w:val="000C467C"/>
    <w:rsid w:val="000C47A3"/>
    <w:rsid w:val="000C4912"/>
    <w:rsid w:val="000C4C76"/>
    <w:rsid w:val="000C4CAA"/>
    <w:rsid w:val="000C539B"/>
    <w:rsid w:val="000C5480"/>
    <w:rsid w:val="000C5759"/>
    <w:rsid w:val="000C59E5"/>
    <w:rsid w:val="000C5BB9"/>
    <w:rsid w:val="000C5E7D"/>
    <w:rsid w:val="000C5F38"/>
    <w:rsid w:val="000C62F8"/>
    <w:rsid w:val="000C6475"/>
    <w:rsid w:val="000C673C"/>
    <w:rsid w:val="000C6942"/>
    <w:rsid w:val="000C69F8"/>
    <w:rsid w:val="000C6A01"/>
    <w:rsid w:val="000C6C00"/>
    <w:rsid w:val="000C6DAB"/>
    <w:rsid w:val="000C71D9"/>
    <w:rsid w:val="000C724E"/>
    <w:rsid w:val="000C727C"/>
    <w:rsid w:val="000C7523"/>
    <w:rsid w:val="000C7699"/>
    <w:rsid w:val="000C77EE"/>
    <w:rsid w:val="000C780A"/>
    <w:rsid w:val="000C7C48"/>
    <w:rsid w:val="000C7DEB"/>
    <w:rsid w:val="000D0153"/>
    <w:rsid w:val="000D031A"/>
    <w:rsid w:val="000D037E"/>
    <w:rsid w:val="000D0902"/>
    <w:rsid w:val="000D0A0F"/>
    <w:rsid w:val="000D0AB8"/>
    <w:rsid w:val="000D0BCC"/>
    <w:rsid w:val="000D0F9A"/>
    <w:rsid w:val="000D10A8"/>
    <w:rsid w:val="000D11AB"/>
    <w:rsid w:val="000D1297"/>
    <w:rsid w:val="000D12E4"/>
    <w:rsid w:val="000D148D"/>
    <w:rsid w:val="000D14EB"/>
    <w:rsid w:val="000D1610"/>
    <w:rsid w:val="000D1B39"/>
    <w:rsid w:val="000D1B77"/>
    <w:rsid w:val="000D206C"/>
    <w:rsid w:val="000D2185"/>
    <w:rsid w:val="000D22CD"/>
    <w:rsid w:val="000D2576"/>
    <w:rsid w:val="000D2828"/>
    <w:rsid w:val="000D2A5F"/>
    <w:rsid w:val="000D2AE0"/>
    <w:rsid w:val="000D2B58"/>
    <w:rsid w:val="000D2CDA"/>
    <w:rsid w:val="000D2D72"/>
    <w:rsid w:val="000D2F02"/>
    <w:rsid w:val="000D3122"/>
    <w:rsid w:val="000D362A"/>
    <w:rsid w:val="000D37FA"/>
    <w:rsid w:val="000D3819"/>
    <w:rsid w:val="000D389E"/>
    <w:rsid w:val="000D3E00"/>
    <w:rsid w:val="000D3E11"/>
    <w:rsid w:val="000D3F06"/>
    <w:rsid w:val="000D3F8F"/>
    <w:rsid w:val="000D4324"/>
    <w:rsid w:val="000D4692"/>
    <w:rsid w:val="000D46D6"/>
    <w:rsid w:val="000D46EE"/>
    <w:rsid w:val="000D4896"/>
    <w:rsid w:val="000D48A1"/>
    <w:rsid w:val="000D4DE6"/>
    <w:rsid w:val="000D4F64"/>
    <w:rsid w:val="000D5158"/>
    <w:rsid w:val="000D53AE"/>
    <w:rsid w:val="000D55EA"/>
    <w:rsid w:val="000D5965"/>
    <w:rsid w:val="000D59D6"/>
    <w:rsid w:val="000D5AB0"/>
    <w:rsid w:val="000D5AD1"/>
    <w:rsid w:val="000D5C7D"/>
    <w:rsid w:val="000D5CA3"/>
    <w:rsid w:val="000D5E4D"/>
    <w:rsid w:val="000D623F"/>
    <w:rsid w:val="000D6547"/>
    <w:rsid w:val="000D675B"/>
    <w:rsid w:val="000D6888"/>
    <w:rsid w:val="000D69B1"/>
    <w:rsid w:val="000D6D19"/>
    <w:rsid w:val="000D6E27"/>
    <w:rsid w:val="000D6E96"/>
    <w:rsid w:val="000D7268"/>
    <w:rsid w:val="000D74F7"/>
    <w:rsid w:val="000D757D"/>
    <w:rsid w:val="000D7597"/>
    <w:rsid w:val="000D7783"/>
    <w:rsid w:val="000D78F1"/>
    <w:rsid w:val="000D7B46"/>
    <w:rsid w:val="000D7C46"/>
    <w:rsid w:val="000E00C7"/>
    <w:rsid w:val="000E011D"/>
    <w:rsid w:val="000E0169"/>
    <w:rsid w:val="000E0251"/>
    <w:rsid w:val="000E0304"/>
    <w:rsid w:val="000E03CF"/>
    <w:rsid w:val="000E076E"/>
    <w:rsid w:val="000E0BD4"/>
    <w:rsid w:val="000E0C78"/>
    <w:rsid w:val="000E0CEB"/>
    <w:rsid w:val="000E0CFE"/>
    <w:rsid w:val="000E0D09"/>
    <w:rsid w:val="000E0D89"/>
    <w:rsid w:val="000E1003"/>
    <w:rsid w:val="000E10FA"/>
    <w:rsid w:val="000E1390"/>
    <w:rsid w:val="000E14B9"/>
    <w:rsid w:val="000E173A"/>
    <w:rsid w:val="000E17B4"/>
    <w:rsid w:val="000E182A"/>
    <w:rsid w:val="000E182B"/>
    <w:rsid w:val="000E1A09"/>
    <w:rsid w:val="000E1E8E"/>
    <w:rsid w:val="000E1F35"/>
    <w:rsid w:val="000E1FFA"/>
    <w:rsid w:val="000E228F"/>
    <w:rsid w:val="000E2348"/>
    <w:rsid w:val="000E24D1"/>
    <w:rsid w:val="000E2764"/>
    <w:rsid w:val="000E2787"/>
    <w:rsid w:val="000E279B"/>
    <w:rsid w:val="000E2828"/>
    <w:rsid w:val="000E28ED"/>
    <w:rsid w:val="000E2A18"/>
    <w:rsid w:val="000E2BB1"/>
    <w:rsid w:val="000E2D32"/>
    <w:rsid w:val="000E2D54"/>
    <w:rsid w:val="000E2F23"/>
    <w:rsid w:val="000E3075"/>
    <w:rsid w:val="000E31F0"/>
    <w:rsid w:val="000E331F"/>
    <w:rsid w:val="000E3358"/>
    <w:rsid w:val="000E33F5"/>
    <w:rsid w:val="000E3675"/>
    <w:rsid w:val="000E379C"/>
    <w:rsid w:val="000E386B"/>
    <w:rsid w:val="000E38ED"/>
    <w:rsid w:val="000E3F84"/>
    <w:rsid w:val="000E4041"/>
    <w:rsid w:val="000E40C3"/>
    <w:rsid w:val="000E40C8"/>
    <w:rsid w:val="000E430F"/>
    <w:rsid w:val="000E476B"/>
    <w:rsid w:val="000E4C9B"/>
    <w:rsid w:val="000E4D01"/>
    <w:rsid w:val="000E529E"/>
    <w:rsid w:val="000E535F"/>
    <w:rsid w:val="000E5456"/>
    <w:rsid w:val="000E5830"/>
    <w:rsid w:val="000E5C4E"/>
    <w:rsid w:val="000E5CA5"/>
    <w:rsid w:val="000E5E3A"/>
    <w:rsid w:val="000E6205"/>
    <w:rsid w:val="000E6353"/>
    <w:rsid w:val="000E6576"/>
    <w:rsid w:val="000E65A7"/>
    <w:rsid w:val="000E6635"/>
    <w:rsid w:val="000E6887"/>
    <w:rsid w:val="000E6B0D"/>
    <w:rsid w:val="000E6BAE"/>
    <w:rsid w:val="000E6BAF"/>
    <w:rsid w:val="000E6D48"/>
    <w:rsid w:val="000E6EED"/>
    <w:rsid w:val="000E6F62"/>
    <w:rsid w:val="000E7146"/>
    <w:rsid w:val="000E71D2"/>
    <w:rsid w:val="000E7F51"/>
    <w:rsid w:val="000F0088"/>
    <w:rsid w:val="000F00D8"/>
    <w:rsid w:val="000F0189"/>
    <w:rsid w:val="000F01D0"/>
    <w:rsid w:val="000F0439"/>
    <w:rsid w:val="000F0543"/>
    <w:rsid w:val="000F095B"/>
    <w:rsid w:val="000F0BB3"/>
    <w:rsid w:val="000F0C11"/>
    <w:rsid w:val="000F13C4"/>
    <w:rsid w:val="000F13D7"/>
    <w:rsid w:val="000F13D9"/>
    <w:rsid w:val="000F16EF"/>
    <w:rsid w:val="000F17E4"/>
    <w:rsid w:val="000F1878"/>
    <w:rsid w:val="000F1CD8"/>
    <w:rsid w:val="000F1CF3"/>
    <w:rsid w:val="000F1DB1"/>
    <w:rsid w:val="000F1F02"/>
    <w:rsid w:val="000F1F98"/>
    <w:rsid w:val="000F20CD"/>
    <w:rsid w:val="000F2965"/>
    <w:rsid w:val="000F29CB"/>
    <w:rsid w:val="000F2DAB"/>
    <w:rsid w:val="000F3111"/>
    <w:rsid w:val="000F34C7"/>
    <w:rsid w:val="000F3832"/>
    <w:rsid w:val="000F3B40"/>
    <w:rsid w:val="000F3F2F"/>
    <w:rsid w:val="000F408B"/>
    <w:rsid w:val="000F429B"/>
    <w:rsid w:val="000F42EA"/>
    <w:rsid w:val="000F44FF"/>
    <w:rsid w:val="000F4726"/>
    <w:rsid w:val="000F4CAF"/>
    <w:rsid w:val="000F4D2F"/>
    <w:rsid w:val="000F4DA0"/>
    <w:rsid w:val="000F4E0F"/>
    <w:rsid w:val="000F4F44"/>
    <w:rsid w:val="000F4FB4"/>
    <w:rsid w:val="000F4FD3"/>
    <w:rsid w:val="000F50A0"/>
    <w:rsid w:val="000F53CB"/>
    <w:rsid w:val="000F53ED"/>
    <w:rsid w:val="000F5490"/>
    <w:rsid w:val="000F56A9"/>
    <w:rsid w:val="000F5725"/>
    <w:rsid w:val="000F5C36"/>
    <w:rsid w:val="000F5D23"/>
    <w:rsid w:val="000F5E0A"/>
    <w:rsid w:val="000F5F0B"/>
    <w:rsid w:val="000F6218"/>
    <w:rsid w:val="000F63F0"/>
    <w:rsid w:val="000F6799"/>
    <w:rsid w:val="000F6881"/>
    <w:rsid w:val="000F6C32"/>
    <w:rsid w:val="000F6D86"/>
    <w:rsid w:val="000F6EBC"/>
    <w:rsid w:val="000F71FA"/>
    <w:rsid w:val="000F7490"/>
    <w:rsid w:val="000F7987"/>
    <w:rsid w:val="000F7CAD"/>
    <w:rsid w:val="000F7E22"/>
    <w:rsid w:val="00100034"/>
    <w:rsid w:val="00100097"/>
    <w:rsid w:val="001000E9"/>
    <w:rsid w:val="00100161"/>
    <w:rsid w:val="00100169"/>
    <w:rsid w:val="0010067A"/>
    <w:rsid w:val="00100875"/>
    <w:rsid w:val="00100920"/>
    <w:rsid w:val="00100A65"/>
    <w:rsid w:val="00100F7B"/>
    <w:rsid w:val="00101052"/>
    <w:rsid w:val="001010D7"/>
    <w:rsid w:val="00101489"/>
    <w:rsid w:val="0010148B"/>
    <w:rsid w:val="0010176D"/>
    <w:rsid w:val="001017C8"/>
    <w:rsid w:val="00101890"/>
    <w:rsid w:val="00101892"/>
    <w:rsid w:val="00101A0E"/>
    <w:rsid w:val="00101ACE"/>
    <w:rsid w:val="00101BE0"/>
    <w:rsid w:val="00101D6C"/>
    <w:rsid w:val="00101E07"/>
    <w:rsid w:val="00101EA8"/>
    <w:rsid w:val="00102147"/>
    <w:rsid w:val="001021DD"/>
    <w:rsid w:val="001021F1"/>
    <w:rsid w:val="00102366"/>
    <w:rsid w:val="0010252A"/>
    <w:rsid w:val="0010273C"/>
    <w:rsid w:val="001027AE"/>
    <w:rsid w:val="001027C1"/>
    <w:rsid w:val="00102999"/>
    <w:rsid w:val="00102A33"/>
    <w:rsid w:val="00102BA5"/>
    <w:rsid w:val="00102E56"/>
    <w:rsid w:val="00102EA4"/>
    <w:rsid w:val="00103159"/>
    <w:rsid w:val="001031F0"/>
    <w:rsid w:val="0010342F"/>
    <w:rsid w:val="00103528"/>
    <w:rsid w:val="00103658"/>
    <w:rsid w:val="0010366C"/>
    <w:rsid w:val="00103890"/>
    <w:rsid w:val="00103D0F"/>
    <w:rsid w:val="00103E17"/>
    <w:rsid w:val="00104036"/>
    <w:rsid w:val="00104058"/>
    <w:rsid w:val="0010405D"/>
    <w:rsid w:val="00104178"/>
    <w:rsid w:val="00104228"/>
    <w:rsid w:val="00104304"/>
    <w:rsid w:val="0010435F"/>
    <w:rsid w:val="001048B7"/>
    <w:rsid w:val="00104944"/>
    <w:rsid w:val="00104979"/>
    <w:rsid w:val="00104A80"/>
    <w:rsid w:val="00104ACF"/>
    <w:rsid w:val="00104CE3"/>
    <w:rsid w:val="00104D55"/>
    <w:rsid w:val="0010509F"/>
    <w:rsid w:val="001050B7"/>
    <w:rsid w:val="001050F9"/>
    <w:rsid w:val="00105199"/>
    <w:rsid w:val="0010521E"/>
    <w:rsid w:val="001053E5"/>
    <w:rsid w:val="001053ED"/>
    <w:rsid w:val="0010568A"/>
    <w:rsid w:val="001056C5"/>
    <w:rsid w:val="00105820"/>
    <w:rsid w:val="00105CEE"/>
    <w:rsid w:val="00105DA1"/>
    <w:rsid w:val="00106160"/>
    <w:rsid w:val="001063FC"/>
    <w:rsid w:val="001065F4"/>
    <w:rsid w:val="001065FB"/>
    <w:rsid w:val="0010660E"/>
    <w:rsid w:val="001068EE"/>
    <w:rsid w:val="00106A95"/>
    <w:rsid w:val="00106CC3"/>
    <w:rsid w:val="00106DA5"/>
    <w:rsid w:val="00106E7E"/>
    <w:rsid w:val="00106FF1"/>
    <w:rsid w:val="001074F2"/>
    <w:rsid w:val="0010790E"/>
    <w:rsid w:val="0010795D"/>
    <w:rsid w:val="00107993"/>
    <w:rsid w:val="0011034F"/>
    <w:rsid w:val="0011036C"/>
    <w:rsid w:val="001103A4"/>
    <w:rsid w:val="00110631"/>
    <w:rsid w:val="00110851"/>
    <w:rsid w:val="001108EE"/>
    <w:rsid w:val="0011090D"/>
    <w:rsid w:val="00110D3E"/>
    <w:rsid w:val="001111BD"/>
    <w:rsid w:val="001115C0"/>
    <w:rsid w:val="001115F4"/>
    <w:rsid w:val="001116D2"/>
    <w:rsid w:val="0011190B"/>
    <w:rsid w:val="00111AD9"/>
    <w:rsid w:val="00111DA6"/>
    <w:rsid w:val="00111EF4"/>
    <w:rsid w:val="00112089"/>
    <w:rsid w:val="00112261"/>
    <w:rsid w:val="0011230B"/>
    <w:rsid w:val="001126ED"/>
    <w:rsid w:val="00112801"/>
    <w:rsid w:val="00112919"/>
    <w:rsid w:val="00112975"/>
    <w:rsid w:val="00112AE7"/>
    <w:rsid w:val="00112B8F"/>
    <w:rsid w:val="00112E14"/>
    <w:rsid w:val="00112F58"/>
    <w:rsid w:val="0011303D"/>
    <w:rsid w:val="001131A9"/>
    <w:rsid w:val="001134DA"/>
    <w:rsid w:val="0011372B"/>
    <w:rsid w:val="0011378A"/>
    <w:rsid w:val="00113D8F"/>
    <w:rsid w:val="001140D4"/>
    <w:rsid w:val="001140FA"/>
    <w:rsid w:val="0011411A"/>
    <w:rsid w:val="001141CF"/>
    <w:rsid w:val="00114379"/>
    <w:rsid w:val="001143FF"/>
    <w:rsid w:val="001146A3"/>
    <w:rsid w:val="001146C6"/>
    <w:rsid w:val="001147B8"/>
    <w:rsid w:val="00114949"/>
    <w:rsid w:val="00114C7E"/>
    <w:rsid w:val="00114E61"/>
    <w:rsid w:val="00114EA7"/>
    <w:rsid w:val="0011530A"/>
    <w:rsid w:val="00115334"/>
    <w:rsid w:val="0011536C"/>
    <w:rsid w:val="0011538F"/>
    <w:rsid w:val="001155A6"/>
    <w:rsid w:val="00115716"/>
    <w:rsid w:val="0011584C"/>
    <w:rsid w:val="001158D5"/>
    <w:rsid w:val="00116148"/>
    <w:rsid w:val="00116339"/>
    <w:rsid w:val="001163B0"/>
    <w:rsid w:val="0011645E"/>
    <w:rsid w:val="001164F0"/>
    <w:rsid w:val="001166B6"/>
    <w:rsid w:val="00116960"/>
    <w:rsid w:val="00116A2D"/>
    <w:rsid w:val="00116A42"/>
    <w:rsid w:val="00116D1D"/>
    <w:rsid w:val="00116DE9"/>
    <w:rsid w:val="001173DF"/>
    <w:rsid w:val="00117528"/>
    <w:rsid w:val="001175EF"/>
    <w:rsid w:val="00117677"/>
    <w:rsid w:val="0011783F"/>
    <w:rsid w:val="00117957"/>
    <w:rsid w:val="00117C78"/>
    <w:rsid w:val="00117D43"/>
    <w:rsid w:val="001201EA"/>
    <w:rsid w:val="001203DB"/>
    <w:rsid w:val="0012065D"/>
    <w:rsid w:val="0012079F"/>
    <w:rsid w:val="001207F3"/>
    <w:rsid w:val="0012093F"/>
    <w:rsid w:val="00120BC4"/>
    <w:rsid w:val="00120C13"/>
    <w:rsid w:val="00120CF1"/>
    <w:rsid w:val="001216AB"/>
    <w:rsid w:val="00121769"/>
    <w:rsid w:val="00121776"/>
    <w:rsid w:val="00121E1A"/>
    <w:rsid w:val="00121E39"/>
    <w:rsid w:val="00122442"/>
    <w:rsid w:val="0012259A"/>
    <w:rsid w:val="001225BC"/>
    <w:rsid w:val="00122613"/>
    <w:rsid w:val="0012269E"/>
    <w:rsid w:val="00122727"/>
    <w:rsid w:val="001227F2"/>
    <w:rsid w:val="00122842"/>
    <w:rsid w:val="00122A1F"/>
    <w:rsid w:val="00122A77"/>
    <w:rsid w:val="00122B59"/>
    <w:rsid w:val="001232D2"/>
    <w:rsid w:val="0012345C"/>
    <w:rsid w:val="0012367C"/>
    <w:rsid w:val="001236BC"/>
    <w:rsid w:val="001238B3"/>
    <w:rsid w:val="00123975"/>
    <w:rsid w:val="00123982"/>
    <w:rsid w:val="00123B02"/>
    <w:rsid w:val="00123DED"/>
    <w:rsid w:val="00123F8A"/>
    <w:rsid w:val="00123FF8"/>
    <w:rsid w:val="00124124"/>
    <w:rsid w:val="0012467D"/>
    <w:rsid w:val="001246EC"/>
    <w:rsid w:val="001249D7"/>
    <w:rsid w:val="001249F8"/>
    <w:rsid w:val="001249FC"/>
    <w:rsid w:val="00124AB8"/>
    <w:rsid w:val="00124C02"/>
    <w:rsid w:val="00124E10"/>
    <w:rsid w:val="00125078"/>
    <w:rsid w:val="001250F3"/>
    <w:rsid w:val="0012518A"/>
    <w:rsid w:val="001252FE"/>
    <w:rsid w:val="00125531"/>
    <w:rsid w:val="001255A6"/>
    <w:rsid w:val="0012573A"/>
    <w:rsid w:val="001257AD"/>
    <w:rsid w:val="00125D34"/>
    <w:rsid w:val="00125EB0"/>
    <w:rsid w:val="00126013"/>
    <w:rsid w:val="0012621E"/>
    <w:rsid w:val="0012636F"/>
    <w:rsid w:val="0012637F"/>
    <w:rsid w:val="0012669C"/>
    <w:rsid w:val="00126846"/>
    <w:rsid w:val="001268B7"/>
    <w:rsid w:val="001268D1"/>
    <w:rsid w:val="00126A9F"/>
    <w:rsid w:val="001274AC"/>
    <w:rsid w:val="001275E6"/>
    <w:rsid w:val="001277B6"/>
    <w:rsid w:val="001278B6"/>
    <w:rsid w:val="001279AD"/>
    <w:rsid w:val="00127C42"/>
    <w:rsid w:val="00127C43"/>
    <w:rsid w:val="00127DE2"/>
    <w:rsid w:val="00127E92"/>
    <w:rsid w:val="00127F28"/>
    <w:rsid w:val="0013016D"/>
    <w:rsid w:val="00130257"/>
    <w:rsid w:val="00130714"/>
    <w:rsid w:val="00130953"/>
    <w:rsid w:val="00130AF0"/>
    <w:rsid w:val="00130B65"/>
    <w:rsid w:val="00130BAF"/>
    <w:rsid w:val="00130BBD"/>
    <w:rsid w:val="00130C0B"/>
    <w:rsid w:val="0013116C"/>
    <w:rsid w:val="00131683"/>
    <w:rsid w:val="0013181A"/>
    <w:rsid w:val="00131843"/>
    <w:rsid w:val="00131AC6"/>
    <w:rsid w:val="001321CE"/>
    <w:rsid w:val="00132230"/>
    <w:rsid w:val="001322B0"/>
    <w:rsid w:val="00132440"/>
    <w:rsid w:val="00132671"/>
    <w:rsid w:val="00132695"/>
    <w:rsid w:val="001326DA"/>
    <w:rsid w:val="00132767"/>
    <w:rsid w:val="001327AC"/>
    <w:rsid w:val="00132817"/>
    <w:rsid w:val="00132917"/>
    <w:rsid w:val="00132D21"/>
    <w:rsid w:val="00132E89"/>
    <w:rsid w:val="0013303B"/>
    <w:rsid w:val="0013327F"/>
    <w:rsid w:val="0013334C"/>
    <w:rsid w:val="001336CA"/>
    <w:rsid w:val="00133741"/>
    <w:rsid w:val="00133928"/>
    <w:rsid w:val="00133996"/>
    <w:rsid w:val="00133A1F"/>
    <w:rsid w:val="00133C69"/>
    <w:rsid w:val="00133E11"/>
    <w:rsid w:val="00133EBD"/>
    <w:rsid w:val="0013410A"/>
    <w:rsid w:val="00134176"/>
    <w:rsid w:val="001341AE"/>
    <w:rsid w:val="00134420"/>
    <w:rsid w:val="001344A8"/>
    <w:rsid w:val="001347F5"/>
    <w:rsid w:val="001348F0"/>
    <w:rsid w:val="00134912"/>
    <w:rsid w:val="00134C6B"/>
    <w:rsid w:val="00134D78"/>
    <w:rsid w:val="00135015"/>
    <w:rsid w:val="00135095"/>
    <w:rsid w:val="001353FC"/>
    <w:rsid w:val="00135517"/>
    <w:rsid w:val="00135593"/>
    <w:rsid w:val="00135829"/>
    <w:rsid w:val="00135884"/>
    <w:rsid w:val="001358A7"/>
    <w:rsid w:val="001358F4"/>
    <w:rsid w:val="0013612A"/>
    <w:rsid w:val="00136374"/>
    <w:rsid w:val="00136393"/>
    <w:rsid w:val="0013669F"/>
    <w:rsid w:val="00136825"/>
    <w:rsid w:val="00136998"/>
    <w:rsid w:val="00136AAD"/>
    <w:rsid w:val="00136D2C"/>
    <w:rsid w:val="00136E0B"/>
    <w:rsid w:val="00136F4F"/>
    <w:rsid w:val="001371C0"/>
    <w:rsid w:val="00137280"/>
    <w:rsid w:val="00137288"/>
    <w:rsid w:val="00137480"/>
    <w:rsid w:val="001374FE"/>
    <w:rsid w:val="00137520"/>
    <w:rsid w:val="0013756F"/>
    <w:rsid w:val="001375B9"/>
    <w:rsid w:val="0013767F"/>
    <w:rsid w:val="001376BD"/>
    <w:rsid w:val="001376EA"/>
    <w:rsid w:val="001376F7"/>
    <w:rsid w:val="00137713"/>
    <w:rsid w:val="00137EA0"/>
    <w:rsid w:val="00137FAF"/>
    <w:rsid w:val="0014013E"/>
    <w:rsid w:val="00140608"/>
    <w:rsid w:val="0014073C"/>
    <w:rsid w:val="00140762"/>
    <w:rsid w:val="00140825"/>
    <w:rsid w:val="0014086C"/>
    <w:rsid w:val="00140D3F"/>
    <w:rsid w:val="00140E5E"/>
    <w:rsid w:val="00140EEA"/>
    <w:rsid w:val="00140FF6"/>
    <w:rsid w:val="00141054"/>
    <w:rsid w:val="001410AA"/>
    <w:rsid w:val="001410F1"/>
    <w:rsid w:val="0014114F"/>
    <w:rsid w:val="001411E4"/>
    <w:rsid w:val="00141668"/>
    <w:rsid w:val="001417A0"/>
    <w:rsid w:val="001418FE"/>
    <w:rsid w:val="00141C64"/>
    <w:rsid w:val="00141DE4"/>
    <w:rsid w:val="00141E46"/>
    <w:rsid w:val="00141ED1"/>
    <w:rsid w:val="00141F72"/>
    <w:rsid w:val="0014206B"/>
    <w:rsid w:val="00142093"/>
    <w:rsid w:val="00142558"/>
    <w:rsid w:val="00142693"/>
    <w:rsid w:val="001427A8"/>
    <w:rsid w:val="00142BEB"/>
    <w:rsid w:val="00142E42"/>
    <w:rsid w:val="0014309A"/>
    <w:rsid w:val="00143153"/>
    <w:rsid w:val="001433D9"/>
    <w:rsid w:val="00143505"/>
    <w:rsid w:val="0014354F"/>
    <w:rsid w:val="0014371C"/>
    <w:rsid w:val="00143A24"/>
    <w:rsid w:val="00143EFE"/>
    <w:rsid w:val="00143FFE"/>
    <w:rsid w:val="001441DF"/>
    <w:rsid w:val="0014451A"/>
    <w:rsid w:val="0014471E"/>
    <w:rsid w:val="0014484C"/>
    <w:rsid w:val="0014491B"/>
    <w:rsid w:val="00144986"/>
    <w:rsid w:val="00144B3F"/>
    <w:rsid w:val="00144D67"/>
    <w:rsid w:val="00144DCB"/>
    <w:rsid w:val="00144E04"/>
    <w:rsid w:val="00144E2A"/>
    <w:rsid w:val="00144F28"/>
    <w:rsid w:val="00144F80"/>
    <w:rsid w:val="0014524C"/>
    <w:rsid w:val="00145329"/>
    <w:rsid w:val="001454C4"/>
    <w:rsid w:val="00145671"/>
    <w:rsid w:val="00145E70"/>
    <w:rsid w:val="00145EC5"/>
    <w:rsid w:val="00146155"/>
    <w:rsid w:val="0014618E"/>
    <w:rsid w:val="001462D7"/>
    <w:rsid w:val="00146566"/>
    <w:rsid w:val="00146577"/>
    <w:rsid w:val="001466F2"/>
    <w:rsid w:val="00146773"/>
    <w:rsid w:val="0014684E"/>
    <w:rsid w:val="0014703E"/>
    <w:rsid w:val="001475B3"/>
    <w:rsid w:val="0014767C"/>
    <w:rsid w:val="00147CC7"/>
    <w:rsid w:val="00147D43"/>
    <w:rsid w:val="00147D65"/>
    <w:rsid w:val="00147D91"/>
    <w:rsid w:val="0015021C"/>
    <w:rsid w:val="0015077F"/>
    <w:rsid w:val="001508E1"/>
    <w:rsid w:val="001509A9"/>
    <w:rsid w:val="001509B7"/>
    <w:rsid w:val="00150A19"/>
    <w:rsid w:val="00150A99"/>
    <w:rsid w:val="00150AA2"/>
    <w:rsid w:val="00150CB8"/>
    <w:rsid w:val="00150F01"/>
    <w:rsid w:val="00150FC7"/>
    <w:rsid w:val="0015107A"/>
    <w:rsid w:val="001510ED"/>
    <w:rsid w:val="001513AC"/>
    <w:rsid w:val="00151544"/>
    <w:rsid w:val="001516EA"/>
    <w:rsid w:val="001517AA"/>
    <w:rsid w:val="001517AB"/>
    <w:rsid w:val="00151805"/>
    <w:rsid w:val="00151897"/>
    <w:rsid w:val="00151B31"/>
    <w:rsid w:val="00151CE5"/>
    <w:rsid w:val="00151F4B"/>
    <w:rsid w:val="00151FFD"/>
    <w:rsid w:val="00152066"/>
    <w:rsid w:val="0015214B"/>
    <w:rsid w:val="00152559"/>
    <w:rsid w:val="00152611"/>
    <w:rsid w:val="00152A32"/>
    <w:rsid w:val="00152A3B"/>
    <w:rsid w:val="00152AAD"/>
    <w:rsid w:val="00152ADA"/>
    <w:rsid w:val="00152BE5"/>
    <w:rsid w:val="001530A6"/>
    <w:rsid w:val="0015326D"/>
    <w:rsid w:val="001532C1"/>
    <w:rsid w:val="0015334E"/>
    <w:rsid w:val="0015347E"/>
    <w:rsid w:val="00153723"/>
    <w:rsid w:val="001538D2"/>
    <w:rsid w:val="00153946"/>
    <w:rsid w:val="00153A48"/>
    <w:rsid w:val="00153A6B"/>
    <w:rsid w:val="00153E69"/>
    <w:rsid w:val="00153EEF"/>
    <w:rsid w:val="00153F29"/>
    <w:rsid w:val="001540F5"/>
    <w:rsid w:val="001540FF"/>
    <w:rsid w:val="001544AB"/>
    <w:rsid w:val="00154899"/>
    <w:rsid w:val="00154A08"/>
    <w:rsid w:val="00154A62"/>
    <w:rsid w:val="00154A85"/>
    <w:rsid w:val="00154D2D"/>
    <w:rsid w:val="00154F0D"/>
    <w:rsid w:val="00154F34"/>
    <w:rsid w:val="00155112"/>
    <w:rsid w:val="00155178"/>
    <w:rsid w:val="00155648"/>
    <w:rsid w:val="00155696"/>
    <w:rsid w:val="0015571A"/>
    <w:rsid w:val="001557AD"/>
    <w:rsid w:val="00155850"/>
    <w:rsid w:val="00155A7B"/>
    <w:rsid w:val="00155D53"/>
    <w:rsid w:val="00156195"/>
    <w:rsid w:val="0015622B"/>
    <w:rsid w:val="00156260"/>
    <w:rsid w:val="00156284"/>
    <w:rsid w:val="001564FD"/>
    <w:rsid w:val="00156502"/>
    <w:rsid w:val="00156F2D"/>
    <w:rsid w:val="0015748E"/>
    <w:rsid w:val="00157602"/>
    <w:rsid w:val="00157921"/>
    <w:rsid w:val="00157ACC"/>
    <w:rsid w:val="00157E87"/>
    <w:rsid w:val="00160027"/>
    <w:rsid w:val="0016008B"/>
    <w:rsid w:val="0016019C"/>
    <w:rsid w:val="001601C7"/>
    <w:rsid w:val="001602C2"/>
    <w:rsid w:val="001603B9"/>
    <w:rsid w:val="00160674"/>
    <w:rsid w:val="00160786"/>
    <w:rsid w:val="00160BEB"/>
    <w:rsid w:val="001610EA"/>
    <w:rsid w:val="00161351"/>
    <w:rsid w:val="001613CB"/>
    <w:rsid w:val="001614DF"/>
    <w:rsid w:val="0016152E"/>
    <w:rsid w:val="0016161B"/>
    <w:rsid w:val="0016199C"/>
    <w:rsid w:val="00161CA5"/>
    <w:rsid w:val="00161E31"/>
    <w:rsid w:val="00161E99"/>
    <w:rsid w:val="00162262"/>
    <w:rsid w:val="001623A3"/>
    <w:rsid w:val="0016255C"/>
    <w:rsid w:val="001626BF"/>
    <w:rsid w:val="00162BD5"/>
    <w:rsid w:val="00162CF1"/>
    <w:rsid w:val="00162F18"/>
    <w:rsid w:val="00162F71"/>
    <w:rsid w:val="00162F82"/>
    <w:rsid w:val="00162FB5"/>
    <w:rsid w:val="001630E4"/>
    <w:rsid w:val="00163176"/>
    <w:rsid w:val="00163674"/>
    <w:rsid w:val="0016368F"/>
    <w:rsid w:val="001639BC"/>
    <w:rsid w:val="00163AFC"/>
    <w:rsid w:val="00163C9A"/>
    <w:rsid w:val="00164368"/>
    <w:rsid w:val="00164561"/>
    <w:rsid w:val="0016459B"/>
    <w:rsid w:val="00164646"/>
    <w:rsid w:val="0016465C"/>
    <w:rsid w:val="00164795"/>
    <w:rsid w:val="001647FA"/>
    <w:rsid w:val="001648C4"/>
    <w:rsid w:val="00164CF5"/>
    <w:rsid w:val="00164E99"/>
    <w:rsid w:val="00164EB6"/>
    <w:rsid w:val="00165137"/>
    <w:rsid w:val="001652DD"/>
    <w:rsid w:val="0016545E"/>
    <w:rsid w:val="0016563B"/>
    <w:rsid w:val="00165992"/>
    <w:rsid w:val="00165A13"/>
    <w:rsid w:val="00165B5E"/>
    <w:rsid w:val="00165D9A"/>
    <w:rsid w:val="001661BF"/>
    <w:rsid w:val="0016634F"/>
    <w:rsid w:val="00166522"/>
    <w:rsid w:val="00166809"/>
    <w:rsid w:val="0016680E"/>
    <w:rsid w:val="00166879"/>
    <w:rsid w:val="001669F9"/>
    <w:rsid w:val="00166C75"/>
    <w:rsid w:val="00166D9E"/>
    <w:rsid w:val="00166EAF"/>
    <w:rsid w:val="00166EE2"/>
    <w:rsid w:val="0016700E"/>
    <w:rsid w:val="00167125"/>
    <w:rsid w:val="0016733C"/>
    <w:rsid w:val="0016764C"/>
    <w:rsid w:val="00167684"/>
    <w:rsid w:val="00167891"/>
    <w:rsid w:val="001679A2"/>
    <w:rsid w:val="00167ACD"/>
    <w:rsid w:val="00167F41"/>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BF5"/>
    <w:rsid w:val="00171CBD"/>
    <w:rsid w:val="00171CEF"/>
    <w:rsid w:val="00171D7E"/>
    <w:rsid w:val="00171F14"/>
    <w:rsid w:val="00172050"/>
    <w:rsid w:val="0017216F"/>
    <w:rsid w:val="00172379"/>
    <w:rsid w:val="001723B0"/>
    <w:rsid w:val="001725EA"/>
    <w:rsid w:val="00172921"/>
    <w:rsid w:val="001729E1"/>
    <w:rsid w:val="00172A75"/>
    <w:rsid w:val="00172B61"/>
    <w:rsid w:val="00172C20"/>
    <w:rsid w:val="00172DAB"/>
    <w:rsid w:val="0017303E"/>
    <w:rsid w:val="00173749"/>
    <w:rsid w:val="00173799"/>
    <w:rsid w:val="001738A5"/>
    <w:rsid w:val="00173A00"/>
    <w:rsid w:val="00173AD0"/>
    <w:rsid w:val="00173D38"/>
    <w:rsid w:val="00173F6C"/>
    <w:rsid w:val="001744BA"/>
    <w:rsid w:val="0017489C"/>
    <w:rsid w:val="00174C28"/>
    <w:rsid w:val="00174DDB"/>
    <w:rsid w:val="00175009"/>
    <w:rsid w:val="00175283"/>
    <w:rsid w:val="001752EC"/>
    <w:rsid w:val="0017530F"/>
    <w:rsid w:val="00175614"/>
    <w:rsid w:val="00175A6E"/>
    <w:rsid w:val="00175B5A"/>
    <w:rsid w:val="00175C4F"/>
    <w:rsid w:val="00175D12"/>
    <w:rsid w:val="00175DAB"/>
    <w:rsid w:val="00175EF2"/>
    <w:rsid w:val="0017639F"/>
    <w:rsid w:val="00176414"/>
    <w:rsid w:val="00176AA0"/>
    <w:rsid w:val="00176BDB"/>
    <w:rsid w:val="00176CA9"/>
    <w:rsid w:val="00176ECF"/>
    <w:rsid w:val="00176F22"/>
    <w:rsid w:val="0017714C"/>
    <w:rsid w:val="0017722E"/>
    <w:rsid w:val="00177482"/>
    <w:rsid w:val="00177711"/>
    <w:rsid w:val="00177A0D"/>
    <w:rsid w:val="00177AC2"/>
    <w:rsid w:val="00177C04"/>
    <w:rsid w:val="00177DFF"/>
    <w:rsid w:val="00177EBD"/>
    <w:rsid w:val="00177EDE"/>
    <w:rsid w:val="00180007"/>
    <w:rsid w:val="00180016"/>
    <w:rsid w:val="0018016C"/>
    <w:rsid w:val="00180298"/>
    <w:rsid w:val="001806A9"/>
    <w:rsid w:val="0018070D"/>
    <w:rsid w:val="001807D9"/>
    <w:rsid w:val="00180860"/>
    <w:rsid w:val="001809CD"/>
    <w:rsid w:val="00180C4D"/>
    <w:rsid w:val="00180C69"/>
    <w:rsid w:val="00180D35"/>
    <w:rsid w:val="00180D96"/>
    <w:rsid w:val="00180E60"/>
    <w:rsid w:val="0018115C"/>
    <w:rsid w:val="0018147B"/>
    <w:rsid w:val="001817BA"/>
    <w:rsid w:val="00181884"/>
    <w:rsid w:val="00181B3A"/>
    <w:rsid w:val="00181E19"/>
    <w:rsid w:val="00181E9D"/>
    <w:rsid w:val="00181EE4"/>
    <w:rsid w:val="001820B2"/>
    <w:rsid w:val="001821E9"/>
    <w:rsid w:val="001822C4"/>
    <w:rsid w:val="0018246F"/>
    <w:rsid w:val="00182718"/>
    <w:rsid w:val="0018273F"/>
    <w:rsid w:val="00182B0B"/>
    <w:rsid w:val="00182CE4"/>
    <w:rsid w:val="00182FBF"/>
    <w:rsid w:val="00183341"/>
    <w:rsid w:val="001836DF"/>
    <w:rsid w:val="00183B20"/>
    <w:rsid w:val="00183CB7"/>
    <w:rsid w:val="00183CC6"/>
    <w:rsid w:val="00183F11"/>
    <w:rsid w:val="001840F5"/>
    <w:rsid w:val="00184637"/>
    <w:rsid w:val="00184A29"/>
    <w:rsid w:val="00184B11"/>
    <w:rsid w:val="00184C2B"/>
    <w:rsid w:val="00184DAB"/>
    <w:rsid w:val="00184DBF"/>
    <w:rsid w:val="00184DF9"/>
    <w:rsid w:val="00184F51"/>
    <w:rsid w:val="00185257"/>
    <w:rsid w:val="001858F6"/>
    <w:rsid w:val="00185A2C"/>
    <w:rsid w:val="00185E59"/>
    <w:rsid w:val="00185F10"/>
    <w:rsid w:val="00185F89"/>
    <w:rsid w:val="00185FDA"/>
    <w:rsid w:val="0018613F"/>
    <w:rsid w:val="00186353"/>
    <w:rsid w:val="00186395"/>
    <w:rsid w:val="001863E3"/>
    <w:rsid w:val="00186643"/>
    <w:rsid w:val="0018695F"/>
    <w:rsid w:val="001869EF"/>
    <w:rsid w:val="00186A7F"/>
    <w:rsid w:val="00186B4D"/>
    <w:rsid w:val="00187461"/>
    <w:rsid w:val="001875AA"/>
    <w:rsid w:val="0018767B"/>
    <w:rsid w:val="00187BC9"/>
    <w:rsid w:val="00187EC5"/>
    <w:rsid w:val="00190318"/>
    <w:rsid w:val="001904B5"/>
    <w:rsid w:val="001908C5"/>
    <w:rsid w:val="00190927"/>
    <w:rsid w:val="00190BD5"/>
    <w:rsid w:val="00190C5A"/>
    <w:rsid w:val="00190D28"/>
    <w:rsid w:val="00191202"/>
    <w:rsid w:val="0019161F"/>
    <w:rsid w:val="0019163E"/>
    <w:rsid w:val="0019168C"/>
    <w:rsid w:val="00191727"/>
    <w:rsid w:val="00191730"/>
    <w:rsid w:val="00191738"/>
    <w:rsid w:val="001917CE"/>
    <w:rsid w:val="001917D6"/>
    <w:rsid w:val="00191C33"/>
    <w:rsid w:val="00191EBF"/>
    <w:rsid w:val="00191F95"/>
    <w:rsid w:val="00192093"/>
    <w:rsid w:val="00192338"/>
    <w:rsid w:val="001923AF"/>
    <w:rsid w:val="00192589"/>
    <w:rsid w:val="001925E5"/>
    <w:rsid w:val="00192775"/>
    <w:rsid w:val="001929F7"/>
    <w:rsid w:val="00192C30"/>
    <w:rsid w:val="00192CEC"/>
    <w:rsid w:val="00193040"/>
    <w:rsid w:val="001935E3"/>
    <w:rsid w:val="00193987"/>
    <w:rsid w:val="001941CD"/>
    <w:rsid w:val="00194440"/>
    <w:rsid w:val="0019445C"/>
    <w:rsid w:val="00194654"/>
    <w:rsid w:val="00194955"/>
    <w:rsid w:val="00194B46"/>
    <w:rsid w:val="00194E5A"/>
    <w:rsid w:val="00195447"/>
    <w:rsid w:val="001954AB"/>
    <w:rsid w:val="0019553E"/>
    <w:rsid w:val="00195657"/>
    <w:rsid w:val="0019573B"/>
    <w:rsid w:val="00195839"/>
    <w:rsid w:val="0019592C"/>
    <w:rsid w:val="00195D36"/>
    <w:rsid w:val="00195FAD"/>
    <w:rsid w:val="00196085"/>
    <w:rsid w:val="001960EA"/>
    <w:rsid w:val="0019627A"/>
    <w:rsid w:val="00196395"/>
    <w:rsid w:val="00196B8C"/>
    <w:rsid w:val="00196B90"/>
    <w:rsid w:val="00196DE8"/>
    <w:rsid w:val="00196FF4"/>
    <w:rsid w:val="00197099"/>
    <w:rsid w:val="00197246"/>
    <w:rsid w:val="0019734F"/>
    <w:rsid w:val="001978F5"/>
    <w:rsid w:val="00197ABF"/>
    <w:rsid w:val="001A016E"/>
    <w:rsid w:val="001A0303"/>
    <w:rsid w:val="001A0313"/>
    <w:rsid w:val="001A03DD"/>
    <w:rsid w:val="001A0676"/>
    <w:rsid w:val="001A067A"/>
    <w:rsid w:val="001A06C8"/>
    <w:rsid w:val="001A085A"/>
    <w:rsid w:val="001A0CE0"/>
    <w:rsid w:val="001A10A9"/>
    <w:rsid w:val="001A11BE"/>
    <w:rsid w:val="001A1337"/>
    <w:rsid w:val="001A14F7"/>
    <w:rsid w:val="001A14FB"/>
    <w:rsid w:val="001A1980"/>
    <w:rsid w:val="001A19D9"/>
    <w:rsid w:val="001A1D08"/>
    <w:rsid w:val="001A1ED2"/>
    <w:rsid w:val="001A1F5C"/>
    <w:rsid w:val="001A2096"/>
    <w:rsid w:val="001A213A"/>
    <w:rsid w:val="001A22D5"/>
    <w:rsid w:val="001A2939"/>
    <w:rsid w:val="001A2FD5"/>
    <w:rsid w:val="001A2FE5"/>
    <w:rsid w:val="001A3037"/>
    <w:rsid w:val="001A30FB"/>
    <w:rsid w:val="001A3130"/>
    <w:rsid w:val="001A3134"/>
    <w:rsid w:val="001A32CE"/>
    <w:rsid w:val="001A36CF"/>
    <w:rsid w:val="001A3768"/>
    <w:rsid w:val="001A3974"/>
    <w:rsid w:val="001A3AFD"/>
    <w:rsid w:val="001A3BBA"/>
    <w:rsid w:val="001A3C2B"/>
    <w:rsid w:val="001A3C50"/>
    <w:rsid w:val="001A3CDF"/>
    <w:rsid w:val="001A3F0F"/>
    <w:rsid w:val="001A3FA5"/>
    <w:rsid w:val="001A4098"/>
    <w:rsid w:val="001A4228"/>
    <w:rsid w:val="001A46A3"/>
    <w:rsid w:val="001A478B"/>
    <w:rsid w:val="001A4DE6"/>
    <w:rsid w:val="001A4EDF"/>
    <w:rsid w:val="001A4F83"/>
    <w:rsid w:val="001A507E"/>
    <w:rsid w:val="001A5308"/>
    <w:rsid w:val="001A558A"/>
    <w:rsid w:val="001A5737"/>
    <w:rsid w:val="001A58A4"/>
    <w:rsid w:val="001A5927"/>
    <w:rsid w:val="001A5BC5"/>
    <w:rsid w:val="001A5F4A"/>
    <w:rsid w:val="001A6164"/>
    <w:rsid w:val="001A619A"/>
    <w:rsid w:val="001A61A0"/>
    <w:rsid w:val="001A6236"/>
    <w:rsid w:val="001A6AFE"/>
    <w:rsid w:val="001A6C8F"/>
    <w:rsid w:val="001A6E27"/>
    <w:rsid w:val="001A706D"/>
    <w:rsid w:val="001A71EB"/>
    <w:rsid w:val="001A72EE"/>
    <w:rsid w:val="001A73AC"/>
    <w:rsid w:val="001A7826"/>
    <w:rsid w:val="001A79DA"/>
    <w:rsid w:val="001A7BFF"/>
    <w:rsid w:val="001A7F48"/>
    <w:rsid w:val="001B00A7"/>
    <w:rsid w:val="001B00B2"/>
    <w:rsid w:val="001B0149"/>
    <w:rsid w:val="001B0251"/>
    <w:rsid w:val="001B025E"/>
    <w:rsid w:val="001B06B1"/>
    <w:rsid w:val="001B0822"/>
    <w:rsid w:val="001B0B9D"/>
    <w:rsid w:val="001B0FFA"/>
    <w:rsid w:val="001B138B"/>
    <w:rsid w:val="001B1565"/>
    <w:rsid w:val="001B159B"/>
    <w:rsid w:val="001B18A6"/>
    <w:rsid w:val="001B1CEB"/>
    <w:rsid w:val="001B1EC1"/>
    <w:rsid w:val="001B1EC4"/>
    <w:rsid w:val="001B1F72"/>
    <w:rsid w:val="001B2031"/>
    <w:rsid w:val="001B2108"/>
    <w:rsid w:val="001B2279"/>
    <w:rsid w:val="001B22CA"/>
    <w:rsid w:val="001B2443"/>
    <w:rsid w:val="001B28A5"/>
    <w:rsid w:val="001B2993"/>
    <w:rsid w:val="001B2C18"/>
    <w:rsid w:val="001B2CA0"/>
    <w:rsid w:val="001B2E97"/>
    <w:rsid w:val="001B33AF"/>
    <w:rsid w:val="001B33B4"/>
    <w:rsid w:val="001B35C1"/>
    <w:rsid w:val="001B3615"/>
    <w:rsid w:val="001B3754"/>
    <w:rsid w:val="001B3A10"/>
    <w:rsid w:val="001B3C71"/>
    <w:rsid w:val="001B3F12"/>
    <w:rsid w:val="001B4371"/>
    <w:rsid w:val="001B471D"/>
    <w:rsid w:val="001B495B"/>
    <w:rsid w:val="001B5235"/>
    <w:rsid w:val="001B5279"/>
    <w:rsid w:val="001B5332"/>
    <w:rsid w:val="001B54E9"/>
    <w:rsid w:val="001B5581"/>
    <w:rsid w:val="001B55DE"/>
    <w:rsid w:val="001B560D"/>
    <w:rsid w:val="001B59E3"/>
    <w:rsid w:val="001B5E6B"/>
    <w:rsid w:val="001B6240"/>
    <w:rsid w:val="001B6351"/>
    <w:rsid w:val="001B63D5"/>
    <w:rsid w:val="001B6DEA"/>
    <w:rsid w:val="001B70CF"/>
    <w:rsid w:val="001B7186"/>
    <w:rsid w:val="001B748B"/>
    <w:rsid w:val="001B74EC"/>
    <w:rsid w:val="001B7535"/>
    <w:rsid w:val="001B7905"/>
    <w:rsid w:val="001B7AB6"/>
    <w:rsid w:val="001B7CBA"/>
    <w:rsid w:val="001B7D5B"/>
    <w:rsid w:val="001C0085"/>
    <w:rsid w:val="001C00F7"/>
    <w:rsid w:val="001C0311"/>
    <w:rsid w:val="001C063F"/>
    <w:rsid w:val="001C0640"/>
    <w:rsid w:val="001C06F9"/>
    <w:rsid w:val="001C0874"/>
    <w:rsid w:val="001C0883"/>
    <w:rsid w:val="001C09BD"/>
    <w:rsid w:val="001C0EC3"/>
    <w:rsid w:val="001C12A0"/>
    <w:rsid w:val="001C1393"/>
    <w:rsid w:val="001C16A9"/>
    <w:rsid w:val="001C1920"/>
    <w:rsid w:val="001C19A9"/>
    <w:rsid w:val="001C19EB"/>
    <w:rsid w:val="001C1E53"/>
    <w:rsid w:val="001C211D"/>
    <w:rsid w:val="001C23BC"/>
    <w:rsid w:val="001C24C0"/>
    <w:rsid w:val="001C2586"/>
    <w:rsid w:val="001C26BD"/>
    <w:rsid w:val="001C2A8B"/>
    <w:rsid w:val="001C31F5"/>
    <w:rsid w:val="001C332C"/>
    <w:rsid w:val="001C3434"/>
    <w:rsid w:val="001C3474"/>
    <w:rsid w:val="001C35A0"/>
    <w:rsid w:val="001C398A"/>
    <w:rsid w:val="001C39F0"/>
    <w:rsid w:val="001C3DC6"/>
    <w:rsid w:val="001C3DCD"/>
    <w:rsid w:val="001C3E02"/>
    <w:rsid w:val="001C4448"/>
    <w:rsid w:val="001C447C"/>
    <w:rsid w:val="001C455A"/>
    <w:rsid w:val="001C4A39"/>
    <w:rsid w:val="001C4C5A"/>
    <w:rsid w:val="001C4DFE"/>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25"/>
    <w:rsid w:val="001C66D2"/>
    <w:rsid w:val="001C69F0"/>
    <w:rsid w:val="001C6DD0"/>
    <w:rsid w:val="001C7926"/>
    <w:rsid w:val="001C7B49"/>
    <w:rsid w:val="001C7F47"/>
    <w:rsid w:val="001C7F6E"/>
    <w:rsid w:val="001D006C"/>
    <w:rsid w:val="001D009F"/>
    <w:rsid w:val="001D00B4"/>
    <w:rsid w:val="001D016E"/>
    <w:rsid w:val="001D02AE"/>
    <w:rsid w:val="001D04AF"/>
    <w:rsid w:val="001D056C"/>
    <w:rsid w:val="001D0578"/>
    <w:rsid w:val="001D0593"/>
    <w:rsid w:val="001D06BE"/>
    <w:rsid w:val="001D06D1"/>
    <w:rsid w:val="001D07F4"/>
    <w:rsid w:val="001D0855"/>
    <w:rsid w:val="001D091E"/>
    <w:rsid w:val="001D0A32"/>
    <w:rsid w:val="001D0E4D"/>
    <w:rsid w:val="001D0F55"/>
    <w:rsid w:val="001D1258"/>
    <w:rsid w:val="001D13B7"/>
    <w:rsid w:val="001D19F8"/>
    <w:rsid w:val="001D1AC8"/>
    <w:rsid w:val="001D1B69"/>
    <w:rsid w:val="001D1C2D"/>
    <w:rsid w:val="001D1CFF"/>
    <w:rsid w:val="001D1D76"/>
    <w:rsid w:val="001D21DC"/>
    <w:rsid w:val="001D2B3C"/>
    <w:rsid w:val="001D2E6C"/>
    <w:rsid w:val="001D354E"/>
    <w:rsid w:val="001D35DC"/>
    <w:rsid w:val="001D36F9"/>
    <w:rsid w:val="001D376B"/>
    <w:rsid w:val="001D380F"/>
    <w:rsid w:val="001D3A0B"/>
    <w:rsid w:val="001D3D42"/>
    <w:rsid w:val="001D4057"/>
    <w:rsid w:val="001D435D"/>
    <w:rsid w:val="001D43C0"/>
    <w:rsid w:val="001D448E"/>
    <w:rsid w:val="001D4860"/>
    <w:rsid w:val="001D4969"/>
    <w:rsid w:val="001D4AF0"/>
    <w:rsid w:val="001D4C4C"/>
    <w:rsid w:val="001D4C73"/>
    <w:rsid w:val="001D4E33"/>
    <w:rsid w:val="001D4F24"/>
    <w:rsid w:val="001D4F92"/>
    <w:rsid w:val="001D506F"/>
    <w:rsid w:val="001D57BC"/>
    <w:rsid w:val="001D5D88"/>
    <w:rsid w:val="001D5DF9"/>
    <w:rsid w:val="001D614B"/>
    <w:rsid w:val="001D6469"/>
    <w:rsid w:val="001D6701"/>
    <w:rsid w:val="001D6937"/>
    <w:rsid w:val="001D6B56"/>
    <w:rsid w:val="001D6E46"/>
    <w:rsid w:val="001D6E61"/>
    <w:rsid w:val="001D6F30"/>
    <w:rsid w:val="001D7260"/>
    <w:rsid w:val="001D7816"/>
    <w:rsid w:val="001D797C"/>
    <w:rsid w:val="001D79FB"/>
    <w:rsid w:val="001D7A3D"/>
    <w:rsid w:val="001D7ABB"/>
    <w:rsid w:val="001D7ADE"/>
    <w:rsid w:val="001D7B30"/>
    <w:rsid w:val="001D7B96"/>
    <w:rsid w:val="001D7EB4"/>
    <w:rsid w:val="001D7FE2"/>
    <w:rsid w:val="001E02D6"/>
    <w:rsid w:val="001E09F4"/>
    <w:rsid w:val="001E0A73"/>
    <w:rsid w:val="001E0CB7"/>
    <w:rsid w:val="001E0F78"/>
    <w:rsid w:val="001E0FAD"/>
    <w:rsid w:val="001E0FBC"/>
    <w:rsid w:val="001E111F"/>
    <w:rsid w:val="001E11A6"/>
    <w:rsid w:val="001E11F8"/>
    <w:rsid w:val="001E121F"/>
    <w:rsid w:val="001E1284"/>
    <w:rsid w:val="001E1311"/>
    <w:rsid w:val="001E148A"/>
    <w:rsid w:val="001E1524"/>
    <w:rsid w:val="001E15E6"/>
    <w:rsid w:val="001E1676"/>
    <w:rsid w:val="001E16D8"/>
    <w:rsid w:val="001E1710"/>
    <w:rsid w:val="001E1839"/>
    <w:rsid w:val="001E1AD4"/>
    <w:rsid w:val="001E1CFC"/>
    <w:rsid w:val="001E1D07"/>
    <w:rsid w:val="001E1D3C"/>
    <w:rsid w:val="001E1DDA"/>
    <w:rsid w:val="001E1DF2"/>
    <w:rsid w:val="001E1F15"/>
    <w:rsid w:val="001E220A"/>
    <w:rsid w:val="001E2300"/>
    <w:rsid w:val="001E251E"/>
    <w:rsid w:val="001E266E"/>
    <w:rsid w:val="001E2818"/>
    <w:rsid w:val="001E2B27"/>
    <w:rsid w:val="001E2EEF"/>
    <w:rsid w:val="001E3064"/>
    <w:rsid w:val="001E3188"/>
    <w:rsid w:val="001E31D1"/>
    <w:rsid w:val="001E32BE"/>
    <w:rsid w:val="001E3558"/>
    <w:rsid w:val="001E3A45"/>
    <w:rsid w:val="001E3BF8"/>
    <w:rsid w:val="001E409E"/>
    <w:rsid w:val="001E420B"/>
    <w:rsid w:val="001E4347"/>
    <w:rsid w:val="001E4599"/>
    <w:rsid w:val="001E469F"/>
    <w:rsid w:val="001E4704"/>
    <w:rsid w:val="001E4826"/>
    <w:rsid w:val="001E4A00"/>
    <w:rsid w:val="001E4BDD"/>
    <w:rsid w:val="001E4D26"/>
    <w:rsid w:val="001E507A"/>
    <w:rsid w:val="001E5276"/>
    <w:rsid w:val="001E5BB2"/>
    <w:rsid w:val="001E5D1F"/>
    <w:rsid w:val="001E5E42"/>
    <w:rsid w:val="001E6313"/>
    <w:rsid w:val="001E64A3"/>
    <w:rsid w:val="001E66F3"/>
    <w:rsid w:val="001E6BDA"/>
    <w:rsid w:val="001E6C1B"/>
    <w:rsid w:val="001E6FED"/>
    <w:rsid w:val="001E7076"/>
    <w:rsid w:val="001E7173"/>
    <w:rsid w:val="001E7187"/>
    <w:rsid w:val="001E719A"/>
    <w:rsid w:val="001E73D4"/>
    <w:rsid w:val="001E750C"/>
    <w:rsid w:val="001E7876"/>
    <w:rsid w:val="001E7A8F"/>
    <w:rsid w:val="001E7BE9"/>
    <w:rsid w:val="001E7D26"/>
    <w:rsid w:val="001E7D4B"/>
    <w:rsid w:val="001F020C"/>
    <w:rsid w:val="001F0546"/>
    <w:rsid w:val="001F0636"/>
    <w:rsid w:val="001F0909"/>
    <w:rsid w:val="001F0DDF"/>
    <w:rsid w:val="001F11F0"/>
    <w:rsid w:val="001F18E2"/>
    <w:rsid w:val="001F1B1E"/>
    <w:rsid w:val="001F1BEA"/>
    <w:rsid w:val="001F1DFA"/>
    <w:rsid w:val="001F1E26"/>
    <w:rsid w:val="001F1FFC"/>
    <w:rsid w:val="001F202C"/>
    <w:rsid w:val="001F21FE"/>
    <w:rsid w:val="001F22A9"/>
    <w:rsid w:val="001F2448"/>
    <w:rsid w:val="001F26E9"/>
    <w:rsid w:val="001F29D5"/>
    <w:rsid w:val="001F29D6"/>
    <w:rsid w:val="001F2DCE"/>
    <w:rsid w:val="001F2E08"/>
    <w:rsid w:val="001F2E0E"/>
    <w:rsid w:val="001F2E8E"/>
    <w:rsid w:val="001F302C"/>
    <w:rsid w:val="001F3149"/>
    <w:rsid w:val="001F31AC"/>
    <w:rsid w:val="001F3218"/>
    <w:rsid w:val="001F33A0"/>
    <w:rsid w:val="001F34E2"/>
    <w:rsid w:val="001F35A8"/>
    <w:rsid w:val="001F3600"/>
    <w:rsid w:val="001F39AB"/>
    <w:rsid w:val="001F3EEE"/>
    <w:rsid w:val="001F4104"/>
    <w:rsid w:val="001F4112"/>
    <w:rsid w:val="001F42EE"/>
    <w:rsid w:val="001F45E8"/>
    <w:rsid w:val="001F4757"/>
    <w:rsid w:val="001F4A7A"/>
    <w:rsid w:val="001F4C65"/>
    <w:rsid w:val="001F4D34"/>
    <w:rsid w:val="001F4DA6"/>
    <w:rsid w:val="001F4DC8"/>
    <w:rsid w:val="001F4E57"/>
    <w:rsid w:val="001F4EA2"/>
    <w:rsid w:val="001F510E"/>
    <w:rsid w:val="001F536E"/>
    <w:rsid w:val="001F53A2"/>
    <w:rsid w:val="001F55B8"/>
    <w:rsid w:val="001F56F2"/>
    <w:rsid w:val="001F5C95"/>
    <w:rsid w:val="001F5C9E"/>
    <w:rsid w:val="001F5E73"/>
    <w:rsid w:val="001F5ED8"/>
    <w:rsid w:val="001F5F10"/>
    <w:rsid w:val="001F5F86"/>
    <w:rsid w:val="001F6308"/>
    <w:rsid w:val="001F644E"/>
    <w:rsid w:val="001F6559"/>
    <w:rsid w:val="001F6E45"/>
    <w:rsid w:val="001F711B"/>
    <w:rsid w:val="001F7317"/>
    <w:rsid w:val="001F7606"/>
    <w:rsid w:val="001F76A7"/>
    <w:rsid w:val="001F76B6"/>
    <w:rsid w:val="001F77B4"/>
    <w:rsid w:val="001F78F7"/>
    <w:rsid w:val="001F798D"/>
    <w:rsid w:val="001F79CF"/>
    <w:rsid w:val="001F7DD4"/>
    <w:rsid w:val="001F7DD6"/>
    <w:rsid w:val="001F7F57"/>
    <w:rsid w:val="002000F2"/>
    <w:rsid w:val="002000FC"/>
    <w:rsid w:val="002001D3"/>
    <w:rsid w:val="002006EF"/>
    <w:rsid w:val="0020087C"/>
    <w:rsid w:val="00200A92"/>
    <w:rsid w:val="00200B81"/>
    <w:rsid w:val="00200BF9"/>
    <w:rsid w:val="00200CC2"/>
    <w:rsid w:val="002010B9"/>
    <w:rsid w:val="0020128F"/>
    <w:rsid w:val="0020142D"/>
    <w:rsid w:val="00201446"/>
    <w:rsid w:val="00201488"/>
    <w:rsid w:val="002016C0"/>
    <w:rsid w:val="00201704"/>
    <w:rsid w:val="00201990"/>
    <w:rsid w:val="00201A5F"/>
    <w:rsid w:val="00201B59"/>
    <w:rsid w:val="00201DEC"/>
    <w:rsid w:val="00201E2D"/>
    <w:rsid w:val="00201FA2"/>
    <w:rsid w:val="002020BA"/>
    <w:rsid w:val="002024E6"/>
    <w:rsid w:val="00202C75"/>
    <w:rsid w:val="00202D2E"/>
    <w:rsid w:val="00202E82"/>
    <w:rsid w:val="0020307A"/>
    <w:rsid w:val="002030BE"/>
    <w:rsid w:val="00203159"/>
    <w:rsid w:val="00203A6E"/>
    <w:rsid w:val="00203B19"/>
    <w:rsid w:val="00203B40"/>
    <w:rsid w:val="00203DF0"/>
    <w:rsid w:val="00203F00"/>
    <w:rsid w:val="00203F5C"/>
    <w:rsid w:val="0020400D"/>
    <w:rsid w:val="00204751"/>
    <w:rsid w:val="002047DE"/>
    <w:rsid w:val="00204981"/>
    <w:rsid w:val="00204A5A"/>
    <w:rsid w:val="00204BCD"/>
    <w:rsid w:val="00204C12"/>
    <w:rsid w:val="00204C44"/>
    <w:rsid w:val="00204C7B"/>
    <w:rsid w:val="0020512C"/>
    <w:rsid w:val="0020513C"/>
    <w:rsid w:val="0020560E"/>
    <w:rsid w:val="00205635"/>
    <w:rsid w:val="00205639"/>
    <w:rsid w:val="002059A3"/>
    <w:rsid w:val="002059CE"/>
    <w:rsid w:val="00205AB2"/>
    <w:rsid w:val="00205C61"/>
    <w:rsid w:val="00205CB2"/>
    <w:rsid w:val="00205CC8"/>
    <w:rsid w:val="00205D98"/>
    <w:rsid w:val="00205EA1"/>
    <w:rsid w:val="00205F93"/>
    <w:rsid w:val="0020610B"/>
    <w:rsid w:val="00206362"/>
    <w:rsid w:val="002063A7"/>
    <w:rsid w:val="00206677"/>
    <w:rsid w:val="002066D7"/>
    <w:rsid w:val="0020671A"/>
    <w:rsid w:val="0020674D"/>
    <w:rsid w:val="00206BF6"/>
    <w:rsid w:val="00206E5A"/>
    <w:rsid w:val="00206E94"/>
    <w:rsid w:val="002072D8"/>
    <w:rsid w:val="002074B0"/>
    <w:rsid w:val="00207613"/>
    <w:rsid w:val="00207847"/>
    <w:rsid w:val="00207891"/>
    <w:rsid w:val="002078C0"/>
    <w:rsid w:val="0020790B"/>
    <w:rsid w:val="00207AF9"/>
    <w:rsid w:val="00207B8B"/>
    <w:rsid w:val="00207BB9"/>
    <w:rsid w:val="00207EB6"/>
    <w:rsid w:val="00207F12"/>
    <w:rsid w:val="00210174"/>
    <w:rsid w:val="00210314"/>
    <w:rsid w:val="00210392"/>
    <w:rsid w:val="0021065B"/>
    <w:rsid w:val="0021068E"/>
    <w:rsid w:val="002107B9"/>
    <w:rsid w:val="002108AB"/>
    <w:rsid w:val="00210927"/>
    <w:rsid w:val="002109B6"/>
    <w:rsid w:val="002109D5"/>
    <w:rsid w:val="00210A2E"/>
    <w:rsid w:val="00210B05"/>
    <w:rsid w:val="00210C84"/>
    <w:rsid w:val="00210C91"/>
    <w:rsid w:val="00210F42"/>
    <w:rsid w:val="00210F61"/>
    <w:rsid w:val="00211042"/>
    <w:rsid w:val="002110B7"/>
    <w:rsid w:val="00211345"/>
    <w:rsid w:val="002113C5"/>
    <w:rsid w:val="00211421"/>
    <w:rsid w:val="00211496"/>
    <w:rsid w:val="002114FA"/>
    <w:rsid w:val="00211A1E"/>
    <w:rsid w:val="00211B64"/>
    <w:rsid w:val="00211BA7"/>
    <w:rsid w:val="00211C26"/>
    <w:rsid w:val="00211C62"/>
    <w:rsid w:val="00211CE0"/>
    <w:rsid w:val="00211D31"/>
    <w:rsid w:val="00211DD9"/>
    <w:rsid w:val="00211F4C"/>
    <w:rsid w:val="00212219"/>
    <w:rsid w:val="00212564"/>
    <w:rsid w:val="002126C7"/>
    <w:rsid w:val="00212816"/>
    <w:rsid w:val="00212AE6"/>
    <w:rsid w:val="00212B19"/>
    <w:rsid w:val="00212CEA"/>
    <w:rsid w:val="002130BD"/>
    <w:rsid w:val="002131FD"/>
    <w:rsid w:val="00213851"/>
    <w:rsid w:val="002138A0"/>
    <w:rsid w:val="00213BAA"/>
    <w:rsid w:val="00213D43"/>
    <w:rsid w:val="00213EE9"/>
    <w:rsid w:val="00214CD3"/>
    <w:rsid w:val="00214E0D"/>
    <w:rsid w:val="00215041"/>
    <w:rsid w:val="0021512E"/>
    <w:rsid w:val="002153B3"/>
    <w:rsid w:val="002155D5"/>
    <w:rsid w:val="002155F4"/>
    <w:rsid w:val="00215786"/>
    <w:rsid w:val="0021586D"/>
    <w:rsid w:val="00215A13"/>
    <w:rsid w:val="00215D76"/>
    <w:rsid w:val="00215ECD"/>
    <w:rsid w:val="00215F98"/>
    <w:rsid w:val="00215FBA"/>
    <w:rsid w:val="002161E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12E"/>
    <w:rsid w:val="002202EC"/>
    <w:rsid w:val="0022045F"/>
    <w:rsid w:val="002204ED"/>
    <w:rsid w:val="002208BE"/>
    <w:rsid w:val="0022091D"/>
    <w:rsid w:val="002209D6"/>
    <w:rsid w:val="00220A0C"/>
    <w:rsid w:val="00220B25"/>
    <w:rsid w:val="00220E92"/>
    <w:rsid w:val="00220F36"/>
    <w:rsid w:val="00221022"/>
    <w:rsid w:val="0022135D"/>
    <w:rsid w:val="002217E5"/>
    <w:rsid w:val="00221A25"/>
    <w:rsid w:val="00221A60"/>
    <w:rsid w:val="00221AAB"/>
    <w:rsid w:val="00221B64"/>
    <w:rsid w:val="00221B79"/>
    <w:rsid w:val="00221DAC"/>
    <w:rsid w:val="00222052"/>
    <w:rsid w:val="00222059"/>
    <w:rsid w:val="002222A4"/>
    <w:rsid w:val="0022238A"/>
    <w:rsid w:val="00222AB8"/>
    <w:rsid w:val="00222B25"/>
    <w:rsid w:val="00222C20"/>
    <w:rsid w:val="00222D26"/>
    <w:rsid w:val="00222FE7"/>
    <w:rsid w:val="0022336C"/>
    <w:rsid w:val="002233F9"/>
    <w:rsid w:val="00223833"/>
    <w:rsid w:val="002239DA"/>
    <w:rsid w:val="00223ACD"/>
    <w:rsid w:val="002242F8"/>
    <w:rsid w:val="00224339"/>
    <w:rsid w:val="0022470E"/>
    <w:rsid w:val="0022490A"/>
    <w:rsid w:val="00224920"/>
    <w:rsid w:val="00224932"/>
    <w:rsid w:val="00224A38"/>
    <w:rsid w:val="00224A9B"/>
    <w:rsid w:val="00224D6F"/>
    <w:rsid w:val="002252D2"/>
    <w:rsid w:val="002252ED"/>
    <w:rsid w:val="002257A1"/>
    <w:rsid w:val="002257A9"/>
    <w:rsid w:val="0022620C"/>
    <w:rsid w:val="0022657F"/>
    <w:rsid w:val="00226592"/>
    <w:rsid w:val="00226642"/>
    <w:rsid w:val="00226659"/>
    <w:rsid w:val="002266E1"/>
    <w:rsid w:val="00226880"/>
    <w:rsid w:val="002269A7"/>
    <w:rsid w:val="00226A52"/>
    <w:rsid w:val="00226AE0"/>
    <w:rsid w:val="00226BD3"/>
    <w:rsid w:val="00226D58"/>
    <w:rsid w:val="00227266"/>
    <w:rsid w:val="0022730D"/>
    <w:rsid w:val="0022732D"/>
    <w:rsid w:val="0022735A"/>
    <w:rsid w:val="00227652"/>
    <w:rsid w:val="00227850"/>
    <w:rsid w:val="00227873"/>
    <w:rsid w:val="002279D2"/>
    <w:rsid w:val="00227A1E"/>
    <w:rsid w:val="00227D0D"/>
    <w:rsid w:val="00227F9E"/>
    <w:rsid w:val="00230040"/>
    <w:rsid w:val="00230189"/>
    <w:rsid w:val="00230560"/>
    <w:rsid w:val="002307F2"/>
    <w:rsid w:val="00230AD3"/>
    <w:rsid w:val="00230B14"/>
    <w:rsid w:val="00230BB1"/>
    <w:rsid w:val="00230C58"/>
    <w:rsid w:val="00230C6F"/>
    <w:rsid w:val="00230DD9"/>
    <w:rsid w:val="00230EB0"/>
    <w:rsid w:val="00230EE6"/>
    <w:rsid w:val="0023124C"/>
    <w:rsid w:val="002314EE"/>
    <w:rsid w:val="00231719"/>
    <w:rsid w:val="00231740"/>
    <w:rsid w:val="002317AA"/>
    <w:rsid w:val="002319F9"/>
    <w:rsid w:val="00231AF5"/>
    <w:rsid w:val="00231B71"/>
    <w:rsid w:val="00231D67"/>
    <w:rsid w:val="00232149"/>
    <w:rsid w:val="00232191"/>
    <w:rsid w:val="002321B1"/>
    <w:rsid w:val="002325CD"/>
    <w:rsid w:val="002326B2"/>
    <w:rsid w:val="002326C0"/>
    <w:rsid w:val="0023271D"/>
    <w:rsid w:val="00232782"/>
    <w:rsid w:val="002327FC"/>
    <w:rsid w:val="0023287C"/>
    <w:rsid w:val="00232E9D"/>
    <w:rsid w:val="00233074"/>
    <w:rsid w:val="002331A0"/>
    <w:rsid w:val="0023324F"/>
    <w:rsid w:val="0023351A"/>
    <w:rsid w:val="002335D1"/>
    <w:rsid w:val="0023365A"/>
    <w:rsid w:val="00233849"/>
    <w:rsid w:val="00233998"/>
    <w:rsid w:val="00233DB7"/>
    <w:rsid w:val="0023406E"/>
    <w:rsid w:val="002340C1"/>
    <w:rsid w:val="0023426E"/>
    <w:rsid w:val="002342A1"/>
    <w:rsid w:val="002344C8"/>
    <w:rsid w:val="00234855"/>
    <w:rsid w:val="002349C5"/>
    <w:rsid w:val="00234B73"/>
    <w:rsid w:val="00234BBB"/>
    <w:rsid w:val="00234EDB"/>
    <w:rsid w:val="00234F62"/>
    <w:rsid w:val="00234FBA"/>
    <w:rsid w:val="00234FE9"/>
    <w:rsid w:val="00235013"/>
    <w:rsid w:val="00235017"/>
    <w:rsid w:val="00235581"/>
    <w:rsid w:val="00235698"/>
    <w:rsid w:val="0023574D"/>
    <w:rsid w:val="002357A3"/>
    <w:rsid w:val="00235A89"/>
    <w:rsid w:val="00235D66"/>
    <w:rsid w:val="00236443"/>
    <w:rsid w:val="0023644B"/>
    <w:rsid w:val="0023653E"/>
    <w:rsid w:val="00236801"/>
    <w:rsid w:val="00236821"/>
    <w:rsid w:val="002368E3"/>
    <w:rsid w:val="002369D1"/>
    <w:rsid w:val="00236CAD"/>
    <w:rsid w:val="00236F71"/>
    <w:rsid w:val="002371F9"/>
    <w:rsid w:val="00237398"/>
    <w:rsid w:val="002373FC"/>
    <w:rsid w:val="002374B5"/>
    <w:rsid w:val="002379A5"/>
    <w:rsid w:val="00237A9C"/>
    <w:rsid w:val="00237C6F"/>
    <w:rsid w:val="00237D22"/>
    <w:rsid w:val="00240143"/>
    <w:rsid w:val="0024029F"/>
    <w:rsid w:val="00240487"/>
    <w:rsid w:val="00240834"/>
    <w:rsid w:val="0024090D"/>
    <w:rsid w:val="00240956"/>
    <w:rsid w:val="00240B7D"/>
    <w:rsid w:val="00240C63"/>
    <w:rsid w:val="00240F65"/>
    <w:rsid w:val="0024103F"/>
    <w:rsid w:val="002410D8"/>
    <w:rsid w:val="002411D5"/>
    <w:rsid w:val="00241433"/>
    <w:rsid w:val="002416A2"/>
    <w:rsid w:val="0024196F"/>
    <w:rsid w:val="00241BEE"/>
    <w:rsid w:val="00241C7B"/>
    <w:rsid w:val="00241D6D"/>
    <w:rsid w:val="00241EBE"/>
    <w:rsid w:val="00241FE9"/>
    <w:rsid w:val="002421F2"/>
    <w:rsid w:val="002426BC"/>
    <w:rsid w:val="00242738"/>
    <w:rsid w:val="0024284B"/>
    <w:rsid w:val="0024286B"/>
    <w:rsid w:val="00242872"/>
    <w:rsid w:val="00242B2A"/>
    <w:rsid w:val="00242C45"/>
    <w:rsid w:val="00242CAE"/>
    <w:rsid w:val="00243232"/>
    <w:rsid w:val="00243651"/>
    <w:rsid w:val="00243929"/>
    <w:rsid w:val="00243ACD"/>
    <w:rsid w:val="00243C1C"/>
    <w:rsid w:val="00243E5E"/>
    <w:rsid w:val="002441E6"/>
    <w:rsid w:val="002443AA"/>
    <w:rsid w:val="0024445A"/>
    <w:rsid w:val="00244563"/>
    <w:rsid w:val="00244606"/>
    <w:rsid w:val="00244924"/>
    <w:rsid w:val="002449F4"/>
    <w:rsid w:val="00244A92"/>
    <w:rsid w:val="00244D58"/>
    <w:rsid w:val="002451C3"/>
    <w:rsid w:val="0024520E"/>
    <w:rsid w:val="0024530E"/>
    <w:rsid w:val="00245492"/>
    <w:rsid w:val="00245610"/>
    <w:rsid w:val="00245A41"/>
    <w:rsid w:val="00245B70"/>
    <w:rsid w:val="00245D7D"/>
    <w:rsid w:val="00245E39"/>
    <w:rsid w:val="00245EB5"/>
    <w:rsid w:val="00245FBA"/>
    <w:rsid w:val="0024611A"/>
    <w:rsid w:val="00246409"/>
    <w:rsid w:val="0024661B"/>
    <w:rsid w:val="00246BEB"/>
    <w:rsid w:val="00246C52"/>
    <w:rsid w:val="00246E87"/>
    <w:rsid w:val="00246EB6"/>
    <w:rsid w:val="00246F75"/>
    <w:rsid w:val="002475A2"/>
    <w:rsid w:val="002475BE"/>
    <w:rsid w:val="00247660"/>
    <w:rsid w:val="0024785A"/>
    <w:rsid w:val="002479C7"/>
    <w:rsid w:val="00247A4A"/>
    <w:rsid w:val="00247C92"/>
    <w:rsid w:val="00247DD1"/>
    <w:rsid w:val="00250315"/>
    <w:rsid w:val="0025039F"/>
    <w:rsid w:val="002506F5"/>
    <w:rsid w:val="00250716"/>
    <w:rsid w:val="00250748"/>
    <w:rsid w:val="002508C7"/>
    <w:rsid w:val="002509C7"/>
    <w:rsid w:val="00250AB7"/>
    <w:rsid w:val="00250ADD"/>
    <w:rsid w:val="00250D9C"/>
    <w:rsid w:val="0025102A"/>
    <w:rsid w:val="00251117"/>
    <w:rsid w:val="0025111B"/>
    <w:rsid w:val="00251262"/>
    <w:rsid w:val="002512A9"/>
    <w:rsid w:val="002515EA"/>
    <w:rsid w:val="0025169E"/>
    <w:rsid w:val="00251723"/>
    <w:rsid w:val="00251843"/>
    <w:rsid w:val="00251929"/>
    <w:rsid w:val="00251DAC"/>
    <w:rsid w:val="00251F5E"/>
    <w:rsid w:val="00251F78"/>
    <w:rsid w:val="0025204B"/>
    <w:rsid w:val="002520D4"/>
    <w:rsid w:val="002525A3"/>
    <w:rsid w:val="00252732"/>
    <w:rsid w:val="0025293E"/>
    <w:rsid w:val="00252FDD"/>
    <w:rsid w:val="002530D6"/>
    <w:rsid w:val="002530D9"/>
    <w:rsid w:val="0025325D"/>
    <w:rsid w:val="002532F4"/>
    <w:rsid w:val="002533FF"/>
    <w:rsid w:val="00253400"/>
    <w:rsid w:val="002537F5"/>
    <w:rsid w:val="0025388F"/>
    <w:rsid w:val="002538DA"/>
    <w:rsid w:val="00253905"/>
    <w:rsid w:val="00253F0C"/>
    <w:rsid w:val="0025429A"/>
    <w:rsid w:val="0025432F"/>
    <w:rsid w:val="00254501"/>
    <w:rsid w:val="00254BB5"/>
    <w:rsid w:val="00254DC3"/>
    <w:rsid w:val="00255475"/>
    <w:rsid w:val="002556CC"/>
    <w:rsid w:val="0025601B"/>
    <w:rsid w:val="002560BE"/>
    <w:rsid w:val="00256752"/>
    <w:rsid w:val="002569AF"/>
    <w:rsid w:val="00256B22"/>
    <w:rsid w:val="00256D51"/>
    <w:rsid w:val="00256F02"/>
    <w:rsid w:val="002571C8"/>
    <w:rsid w:val="002572F1"/>
    <w:rsid w:val="002579B8"/>
    <w:rsid w:val="00257A62"/>
    <w:rsid w:val="00257D3F"/>
    <w:rsid w:val="00260078"/>
    <w:rsid w:val="00260156"/>
    <w:rsid w:val="00260513"/>
    <w:rsid w:val="00260713"/>
    <w:rsid w:val="0026075E"/>
    <w:rsid w:val="002608BD"/>
    <w:rsid w:val="00260ACE"/>
    <w:rsid w:val="00260B2A"/>
    <w:rsid w:val="00260D35"/>
    <w:rsid w:val="00260FAD"/>
    <w:rsid w:val="00261386"/>
    <w:rsid w:val="002614C4"/>
    <w:rsid w:val="002617F6"/>
    <w:rsid w:val="00261A6E"/>
    <w:rsid w:val="00261CDF"/>
    <w:rsid w:val="00261D05"/>
    <w:rsid w:val="002621AD"/>
    <w:rsid w:val="0026224C"/>
    <w:rsid w:val="002623AC"/>
    <w:rsid w:val="002626FA"/>
    <w:rsid w:val="00262979"/>
    <w:rsid w:val="00262BC4"/>
    <w:rsid w:val="00263038"/>
    <w:rsid w:val="002631DC"/>
    <w:rsid w:val="002636AC"/>
    <w:rsid w:val="0026382D"/>
    <w:rsid w:val="0026385F"/>
    <w:rsid w:val="00263A09"/>
    <w:rsid w:val="00263DC2"/>
    <w:rsid w:val="00263DD9"/>
    <w:rsid w:val="00263DE6"/>
    <w:rsid w:val="00264256"/>
    <w:rsid w:val="002642C3"/>
    <w:rsid w:val="0026432F"/>
    <w:rsid w:val="0026455A"/>
    <w:rsid w:val="0026460B"/>
    <w:rsid w:val="0026468A"/>
    <w:rsid w:val="00264849"/>
    <w:rsid w:val="00264A06"/>
    <w:rsid w:val="00264C28"/>
    <w:rsid w:val="0026532E"/>
    <w:rsid w:val="002654D9"/>
    <w:rsid w:val="002655C1"/>
    <w:rsid w:val="00265661"/>
    <w:rsid w:val="00265701"/>
    <w:rsid w:val="0026586A"/>
    <w:rsid w:val="00265A09"/>
    <w:rsid w:val="00265BC4"/>
    <w:rsid w:val="00265CB1"/>
    <w:rsid w:val="00265E25"/>
    <w:rsid w:val="00265E9A"/>
    <w:rsid w:val="0026604D"/>
    <w:rsid w:val="00266111"/>
    <w:rsid w:val="002661DF"/>
    <w:rsid w:val="00266210"/>
    <w:rsid w:val="0026633E"/>
    <w:rsid w:val="002664FA"/>
    <w:rsid w:val="002667B6"/>
    <w:rsid w:val="00266867"/>
    <w:rsid w:val="00266CB3"/>
    <w:rsid w:val="00266CCA"/>
    <w:rsid w:val="00266D32"/>
    <w:rsid w:val="00266DD5"/>
    <w:rsid w:val="00267032"/>
    <w:rsid w:val="00267071"/>
    <w:rsid w:val="002670F7"/>
    <w:rsid w:val="0026716C"/>
    <w:rsid w:val="0026775C"/>
    <w:rsid w:val="00267CFE"/>
    <w:rsid w:val="00267D09"/>
    <w:rsid w:val="002706CC"/>
    <w:rsid w:val="00270727"/>
    <w:rsid w:val="002708DA"/>
    <w:rsid w:val="00270904"/>
    <w:rsid w:val="00270908"/>
    <w:rsid w:val="00270B34"/>
    <w:rsid w:val="00270C63"/>
    <w:rsid w:val="00270C98"/>
    <w:rsid w:val="00270CF1"/>
    <w:rsid w:val="00270E57"/>
    <w:rsid w:val="00270E80"/>
    <w:rsid w:val="00271026"/>
    <w:rsid w:val="00271084"/>
    <w:rsid w:val="002710D6"/>
    <w:rsid w:val="00271154"/>
    <w:rsid w:val="002711C3"/>
    <w:rsid w:val="002713CE"/>
    <w:rsid w:val="00271639"/>
    <w:rsid w:val="0027179F"/>
    <w:rsid w:val="0027193C"/>
    <w:rsid w:val="002719A4"/>
    <w:rsid w:val="00271EEF"/>
    <w:rsid w:val="002720C7"/>
    <w:rsid w:val="0027242C"/>
    <w:rsid w:val="00272474"/>
    <w:rsid w:val="0027257A"/>
    <w:rsid w:val="00272736"/>
    <w:rsid w:val="002727E1"/>
    <w:rsid w:val="00272A15"/>
    <w:rsid w:val="00272C80"/>
    <w:rsid w:val="00272D06"/>
    <w:rsid w:val="00272FEB"/>
    <w:rsid w:val="0027309C"/>
    <w:rsid w:val="00273226"/>
    <w:rsid w:val="00273644"/>
    <w:rsid w:val="002737EE"/>
    <w:rsid w:val="002738C9"/>
    <w:rsid w:val="002738FE"/>
    <w:rsid w:val="00273955"/>
    <w:rsid w:val="00273B2D"/>
    <w:rsid w:val="00273CAB"/>
    <w:rsid w:val="00273CC3"/>
    <w:rsid w:val="00273CFB"/>
    <w:rsid w:val="00274099"/>
    <w:rsid w:val="0027412E"/>
    <w:rsid w:val="00274309"/>
    <w:rsid w:val="002745D8"/>
    <w:rsid w:val="00274668"/>
    <w:rsid w:val="002749DD"/>
    <w:rsid w:val="00274C35"/>
    <w:rsid w:val="00274CE5"/>
    <w:rsid w:val="00274D08"/>
    <w:rsid w:val="00274DE3"/>
    <w:rsid w:val="00275406"/>
    <w:rsid w:val="0027540F"/>
    <w:rsid w:val="00275457"/>
    <w:rsid w:val="00275464"/>
    <w:rsid w:val="0027558D"/>
    <w:rsid w:val="0027568B"/>
    <w:rsid w:val="002756D5"/>
    <w:rsid w:val="00275847"/>
    <w:rsid w:val="00275A17"/>
    <w:rsid w:val="00275B1E"/>
    <w:rsid w:val="00275B92"/>
    <w:rsid w:val="00275B96"/>
    <w:rsid w:val="00275E10"/>
    <w:rsid w:val="00275F3B"/>
    <w:rsid w:val="00275FE7"/>
    <w:rsid w:val="00276001"/>
    <w:rsid w:val="00276243"/>
    <w:rsid w:val="002762EC"/>
    <w:rsid w:val="002763D0"/>
    <w:rsid w:val="002764FB"/>
    <w:rsid w:val="00276660"/>
    <w:rsid w:val="002766C9"/>
    <w:rsid w:val="00276721"/>
    <w:rsid w:val="002768E3"/>
    <w:rsid w:val="00276ED1"/>
    <w:rsid w:val="00276FD9"/>
    <w:rsid w:val="00277041"/>
    <w:rsid w:val="00277200"/>
    <w:rsid w:val="00277512"/>
    <w:rsid w:val="002777E4"/>
    <w:rsid w:val="00277908"/>
    <w:rsid w:val="00277A6A"/>
    <w:rsid w:val="00277C93"/>
    <w:rsid w:val="00277E66"/>
    <w:rsid w:val="002801E2"/>
    <w:rsid w:val="002804BC"/>
    <w:rsid w:val="00280567"/>
    <w:rsid w:val="00280612"/>
    <w:rsid w:val="0028073A"/>
    <w:rsid w:val="00280824"/>
    <w:rsid w:val="00280960"/>
    <w:rsid w:val="00280AE3"/>
    <w:rsid w:val="00280FF7"/>
    <w:rsid w:val="00281499"/>
    <w:rsid w:val="0028149A"/>
    <w:rsid w:val="002814CE"/>
    <w:rsid w:val="0028154A"/>
    <w:rsid w:val="0028164E"/>
    <w:rsid w:val="0028168F"/>
    <w:rsid w:val="00281AB0"/>
    <w:rsid w:val="00281D4F"/>
    <w:rsid w:val="0028227B"/>
    <w:rsid w:val="00282381"/>
    <w:rsid w:val="002825CE"/>
    <w:rsid w:val="00282B7E"/>
    <w:rsid w:val="00283165"/>
    <w:rsid w:val="002832E7"/>
    <w:rsid w:val="002834FB"/>
    <w:rsid w:val="00283688"/>
    <w:rsid w:val="002838C7"/>
    <w:rsid w:val="00284417"/>
    <w:rsid w:val="00284706"/>
    <w:rsid w:val="00284A2D"/>
    <w:rsid w:val="00284B3D"/>
    <w:rsid w:val="00284B43"/>
    <w:rsid w:val="00284C4C"/>
    <w:rsid w:val="00284D6C"/>
    <w:rsid w:val="00284E3F"/>
    <w:rsid w:val="00284E54"/>
    <w:rsid w:val="00284E7F"/>
    <w:rsid w:val="002851F7"/>
    <w:rsid w:val="0028550D"/>
    <w:rsid w:val="00285520"/>
    <w:rsid w:val="00285894"/>
    <w:rsid w:val="00285E28"/>
    <w:rsid w:val="00285F17"/>
    <w:rsid w:val="00286532"/>
    <w:rsid w:val="00286631"/>
    <w:rsid w:val="00286649"/>
    <w:rsid w:val="00286AE7"/>
    <w:rsid w:val="00286F76"/>
    <w:rsid w:val="0028714E"/>
    <w:rsid w:val="002871C8"/>
    <w:rsid w:val="00287236"/>
    <w:rsid w:val="002872ED"/>
    <w:rsid w:val="00287376"/>
    <w:rsid w:val="00287782"/>
    <w:rsid w:val="002877DE"/>
    <w:rsid w:val="00287821"/>
    <w:rsid w:val="00287B79"/>
    <w:rsid w:val="00287C28"/>
    <w:rsid w:val="00287C39"/>
    <w:rsid w:val="00287D4F"/>
    <w:rsid w:val="00287EAF"/>
    <w:rsid w:val="00290140"/>
    <w:rsid w:val="002901E9"/>
    <w:rsid w:val="00290211"/>
    <w:rsid w:val="00290254"/>
    <w:rsid w:val="0029054B"/>
    <w:rsid w:val="00290C83"/>
    <w:rsid w:val="00290EA6"/>
    <w:rsid w:val="0029130D"/>
    <w:rsid w:val="0029142E"/>
    <w:rsid w:val="002915DA"/>
    <w:rsid w:val="0029178F"/>
    <w:rsid w:val="0029187D"/>
    <w:rsid w:val="002918E9"/>
    <w:rsid w:val="00291C45"/>
    <w:rsid w:val="00291CF5"/>
    <w:rsid w:val="00291E2B"/>
    <w:rsid w:val="002920BF"/>
    <w:rsid w:val="002920FA"/>
    <w:rsid w:val="00292260"/>
    <w:rsid w:val="002922BB"/>
    <w:rsid w:val="00292540"/>
    <w:rsid w:val="0029279E"/>
    <w:rsid w:val="002928AA"/>
    <w:rsid w:val="00292A9A"/>
    <w:rsid w:val="00292AE6"/>
    <w:rsid w:val="00292AF3"/>
    <w:rsid w:val="00292AF6"/>
    <w:rsid w:val="00292D75"/>
    <w:rsid w:val="00292EA9"/>
    <w:rsid w:val="002930AA"/>
    <w:rsid w:val="002931C3"/>
    <w:rsid w:val="00293208"/>
    <w:rsid w:val="00293254"/>
    <w:rsid w:val="0029347E"/>
    <w:rsid w:val="00293504"/>
    <w:rsid w:val="0029353A"/>
    <w:rsid w:val="00293965"/>
    <w:rsid w:val="00293A6F"/>
    <w:rsid w:val="00293C49"/>
    <w:rsid w:val="00293C5B"/>
    <w:rsid w:val="00294266"/>
    <w:rsid w:val="0029436D"/>
    <w:rsid w:val="002944CA"/>
    <w:rsid w:val="00294504"/>
    <w:rsid w:val="00294580"/>
    <w:rsid w:val="00294722"/>
    <w:rsid w:val="00294AB1"/>
    <w:rsid w:val="00294C8C"/>
    <w:rsid w:val="002951A5"/>
    <w:rsid w:val="00295226"/>
    <w:rsid w:val="002953D0"/>
    <w:rsid w:val="00295458"/>
    <w:rsid w:val="0029586F"/>
    <w:rsid w:val="002958AE"/>
    <w:rsid w:val="00295D0A"/>
    <w:rsid w:val="00295F1C"/>
    <w:rsid w:val="00295F24"/>
    <w:rsid w:val="002960D8"/>
    <w:rsid w:val="00296190"/>
    <w:rsid w:val="002964E4"/>
    <w:rsid w:val="00296758"/>
    <w:rsid w:val="00296860"/>
    <w:rsid w:val="00296905"/>
    <w:rsid w:val="0029694E"/>
    <w:rsid w:val="0029696C"/>
    <w:rsid w:val="002969A4"/>
    <w:rsid w:val="00296D93"/>
    <w:rsid w:val="00296DF8"/>
    <w:rsid w:val="00296E34"/>
    <w:rsid w:val="00296FD8"/>
    <w:rsid w:val="002970B0"/>
    <w:rsid w:val="002972F9"/>
    <w:rsid w:val="0029743A"/>
    <w:rsid w:val="00297499"/>
    <w:rsid w:val="002974AA"/>
    <w:rsid w:val="00297671"/>
    <w:rsid w:val="00297740"/>
    <w:rsid w:val="00297743"/>
    <w:rsid w:val="002977A0"/>
    <w:rsid w:val="00297F46"/>
    <w:rsid w:val="002A01E4"/>
    <w:rsid w:val="002A0230"/>
    <w:rsid w:val="002A025C"/>
    <w:rsid w:val="002A0394"/>
    <w:rsid w:val="002A03AF"/>
    <w:rsid w:val="002A03F0"/>
    <w:rsid w:val="002A0581"/>
    <w:rsid w:val="002A05EF"/>
    <w:rsid w:val="002A061B"/>
    <w:rsid w:val="002A0724"/>
    <w:rsid w:val="002A08CD"/>
    <w:rsid w:val="002A0915"/>
    <w:rsid w:val="002A093B"/>
    <w:rsid w:val="002A0BEE"/>
    <w:rsid w:val="002A0CD7"/>
    <w:rsid w:val="002A0CFD"/>
    <w:rsid w:val="002A10AC"/>
    <w:rsid w:val="002A1850"/>
    <w:rsid w:val="002A1868"/>
    <w:rsid w:val="002A198A"/>
    <w:rsid w:val="002A19E6"/>
    <w:rsid w:val="002A1A57"/>
    <w:rsid w:val="002A1D2B"/>
    <w:rsid w:val="002A1DA1"/>
    <w:rsid w:val="002A1E90"/>
    <w:rsid w:val="002A1F56"/>
    <w:rsid w:val="002A1F92"/>
    <w:rsid w:val="002A205B"/>
    <w:rsid w:val="002A2689"/>
    <w:rsid w:val="002A289D"/>
    <w:rsid w:val="002A2980"/>
    <w:rsid w:val="002A2A3E"/>
    <w:rsid w:val="002A2A7F"/>
    <w:rsid w:val="002A2B16"/>
    <w:rsid w:val="002A2FB8"/>
    <w:rsid w:val="002A31FF"/>
    <w:rsid w:val="002A34F4"/>
    <w:rsid w:val="002A3668"/>
    <w:rsid w:val="002A3771"/>
    <w:rsid w:val="002A37C5"/>
    <w:rsid w:val="002A387D"/>
    <w:rsid w:val="002A3AFD"/>
    <w:rsid w:val="002A3B12"/>
    <w:rsid w:val="002A3D2B"/>
    <w:rsid w:val="002A3D84"/>
    <w:rsid w:val="002A40E6"/>
    <w:rsid w:val="002A4102"/>
    <w:rsid w:val="002A43F6"/>
    <w:rsid w:val="002A4433"/>
    <w:rsid w:val="002A4863"/>
    <w:rsid w:val="002A4918"/>
    <w:rsid w:val="002A4990"/>
    <w:rsid w:val="002A49C5"/>
    <w:rsid w:val="002A4A66"/>
    <w:rsid w:val="002A4B7D"/>
    <w:rsid w:val="002A4E20"/>
    <w:rsid w:val="002A5070"/>
    <w:rsid w:val="002A523D"/>
    <w:rsid w:val="002A524D"/>
    <w:rsid w:val="002A530F"/>
    <w:rsid w:val="002A5AFC"/>
    <w:rsid w:val="002A5BA4"/>
    <w:rsid w:val="002A5D2C"/>
    <w:rsid w:val="002A5D59"/>
    <w:rsid w:val="002A5FC1"/>
    <w:rsid w:val="002A63A7"/>
    <w:rsid w:val="002A6A0E"/>
    <w:rsid w:val="002A6ADC"/>
    <w:rsid w:val="002A6BC8"/>
    <w:rsid w:val="002A6BE0"/>
    <w:rsid w:val="002A6EF8"/>
    <w:rsid w:val="002A7248"/>
    <w:rsid w:val="002A7304"/>
    <w:rsid w:val="002A732C"/>
    <w:rsid w:val="002A765A"/>
    <w:rsid w:val="002A76BD"/>
    <w:rsid w:val="002A77D9"/>
    <w:rsid w:val="002A7A6A"/>
    <w:rsid w:val="002A7AB4"/>
    <w:rsid w:val="002A7AE1"/>
    <w:rsid w:val="002A7B3B"/>
    <w:rsid w:val="002A7C31"/>
    <w:rsid w:val="002A7D30"/>
    <w:rsid w:val="002B00EA"/>
    <w:rsid w:val="002B00F2"/>
    <w:rsid w:val="002B0684"/>
    <w:rsid w:val="002B07BF"/>
    <w:rsid w:val="002B0805"/>
    <w:rsid w:val="002B0868"/>
    <w:rsid w:val="002B0956"/>
    <w:rsid w:val="002B0960"/>
    <w:rsid w:val="002B0BC5"/>
    <w:rsid w:val="002B0C99"/>
    <w:rsid w:val="002B0DC4"/>
    <w:rsid w:val="002B0F98"/>
    <w:rsid w:val="002B10F9"/>
    <w:rsid w:val="002B12C7"/>
    <w:rsid w:val="002B148D"/>
    <w:rsid w:val="002B1527"/>
    <w:rsid w:val="002B17B0"/>
    <w:rsid w:val="002B1AFA"/>
    <w:rsid w:val="002B1B45"/>
    <w:rsid w:val="002B2060"/>
    <w:rsid w:val="002B21D6"/>
    <w:rsid w:val="002B2543"/>
    <w:rsid w:val="002B260D"/>
    <w:rsid w:val="002B27CF"/>
    <w:rsid w:val="002B2948"/>
    <w:rsid w:val="002B2981"/>
    <w:rsid w:val="002B29A4"/>
    <w:rsid w:val="002B2C92"/>
    <w:rsid w:val="002B2FE7"/>
    <w:rsid w:val="002B3032"/>
    <w:rsid w:val="002B3081"/>
    <w:rsid w:val="002B314A"/>
    <w:rsid w:val="002B318B"/>
    <w:rsid w:val="002B32BC"/>
    <w:rsid w:val="002B33A2"/>
    <w:rsid w:val="002B33AC"/>
    <w:rsid w:val="002B340B"/>
    <w:rsid w:val="002B348D"/>
    <w:rsid w:val="002B34AE"/>
    <w:rsid w:val="002B34B8"/>
    <w:rsid w:val="002B351D"/>
    <w:rsid w:val="002B3893"/>
    <w:rsid w:val="002B39BB"/>
    <w:rsid w:val="002B39C3"/>
    <w:rsid w:val="002B3D90"/>
    <w:rsid w:val="002B3E57"/>
    <w:rsid w:val="002B3EFA"/>
    <w:rsid w:val="002B3F41"/>
    <w:rsid w:val="002B3FAF"/>
    <w:rsid w:val="002B4122"/>
    <w:rsid w:val="002B41D8"/>
    <w:rsid w:val="002B453B"/>
    <w:rsid w:val="002B48C4"/>
    <w:rsid w:val="002B48D3"/>
    <w:rsid w:val="002B4998"/>
    <w:rsid w:val="002B4C39"/>
    <w:rsid w:val="002B4FDF"/>
    <w:rsid w:val="002B5175"/>
    <w:rsid w:val="002B51C4"/>
    <w:rsid w:val="002B55A8"/>
    <w:rsid w:val="002B5982"/>
    <w:rsid w:val="002B59EE"/>
    <w:rsid w:val="002B5B93"/>
    <w:rsid w:val="002B5CC4"/>
    <w:rsid w:val="002B6009"/>
    <w:rsid w:val="002B601A"/>
    <w:rsid w:val="002B61F1"/>
    <w:rsid w:val="002B6377"/>
    <w:rsid w:val="002B642E"/>
    <w:rsid w:val="002B64ED"/>
    <w:rsid w:val="002B64FE"/>
    <w:rsid w:val="002B65C0"/>
    <w:rsid w:val="002B694E"/>
    <w:rsid w:val="002B6D31"/>
    <w:rsid w:val="002B6FA3"/>
    <w:rsid w:val="002B6FED"/>
    <w:rsid w:val="002B70A2"/>
    <w:rsid w:val="002B71C9"/>
    <w:rsid w:val="002B7386"/>
    <w:rsid w:val="002B73F9"/>
    <w:rsid w:val="002B7897"/>
    <w:rsid w:val="002B7D56"/>
    <w:rsid w:val="002C04C2"/>
    <w:rsid w:val="002C04D0"/>
    <w:rsid w:val="002C0818"/>
    <w:rsid w:val="002C0A95"/>
    <w:rsid w:val="002C0B4F"/>
    <w:rsid w:val="002C0B94"/>
    <w:rsid w:val="002C0D0B"/>
    <w:rsid w:val="002C0D11"/>
    <w:rsid w:val="002C0E59"/>
    <w:rsid w:val="002C1297"/>
    <w:rsid w:val="002C1432"/>
    <w:rsid w:val="002C1481"/>
    <w:rsid w:val="002C14C3"/>
    <w:rsid w:val="002C1779"/>
    <w:rsid w:val="002C185E"/>
    <w:rsid w:val="002C1B17"/>
    <w:rsid w:val="002C1B96"/>
    <w:rsid w:val="002C1C71"/>
    <w:rsid w:val="002C1DA1"/>
    <w:rsid w:val="002C203A"/>
    <w:rsid w:val="002C2587"/>
    <w:rsid w:val="002C25A4"/>
    <w:rsid w:val="002C2667"/>
    <w:rsid w:val="002C2954"/>
    <w:rsid w:val="002C2AE9"/>
    <w:rsid w:val="002C2B29"/>
    <w:rsid w:val="002C2CE6"/>
    <w:rsid w:val="002C2E8A"/>
    <w:rsid w:val="002C2FCD"/>
    <w:rsid w:val="002C3819"/>
    <w:rsid w:val="002C3A4E"/>
    <w:rsid w:val="002C3AE4"/>
    <w:rsid w:val="002C3E5D"/>
    <w:rsid w:val="002C3E89"/>
    <w:rsid w:val="002C3F36"/>
    <w:rsid w:val="002C42AA"/>
    <w:rsid w:val="002C44EC"/>
    <w:rsid w:val="002C4AF6"/>
    <w:rsid w:val="002C54AD"/>
    <w:rsid w:val="002C5533"/>
    <w:rsid w:val="002C5620"/>
    <w:rsid w:val="002C57B4"/>
    <w:rsid w:val="002C5842"/>
    <w:rsid w:val="002C5A6B"/>
    <w:rsid w:val="002C5F3D"/>
    <w:rsid w:val="002C5F65"/>
    <w:rsid w:val="002C601F"/>
    <w:rsid w:val="002C61E0"/>
    <w:rsid w:val="002C640C"/>
    <w:rsid w:val="002C64EC"/>
    <w:rsid w:val="002C6574"/>
    <w:rsid w:val="002C6930"/>
    <w:rsid w:val="002C6D3C"/>
    <w:rsid w:val="002C6ED5"/>
    <w:rsid w:val="002C6EFF"/>
    <w:rsid w:val="002C6F0B"/>
    <w:rsid w:val="002C73E6"/>
    <w:rsid w:val="002C745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852"/>
    <w:rsid w:val="002D09B3"/>
    <w:rsid w:val="002D0A35"/>
    <w:rsid w:val="002D0A7D"/>
    <w:rsid w:val="002D0C17"/>
    <w:rsid w:val="002D1258"/>
    <w:rsid w:val="002D136F"/>
    <w:rsid w:val="002D13B7"/>
    <w:rsid w:val="002D1757"/>
    <w:rsid w:val="002D17A0"/>
    <w:rsid w:val="002D1E1E"/>
    <w:rsid w:val="002D1EF1"/>
    <w:rsid w:val="002D2567"/>
    <w:rsid w:val="002D28A9"/>
    <w:rsid w:val="002D2B4E"/>
    <w:rsid w:val="002D305F"/>
    <w:rsid w:val="002D35DD"/>
    <w:rsid w:val="002D3968"/>
    <w:rsid w:val="002D3E02"/>
    <w:rsid w:val="002D406A"/>
    <w:rsid w:val="002D425A"/>
    <w:rsid w:val="002D42DB"/>
    <w:rsid w:val="002D4314"/>
    <w:rsid w:val="002D45B8"/>
    <w:rsid w:val="002D4685"/>
    <w:rsid w:val="002D4A54"/>
    <w:rsid w:val="002D4C40"/>
    <w:rsid w:val="002D4C92"/>
    <w:rsid w:val="002D4C9F"/>
    <w:rsid w:val="002D4D60"/>
    <w:rsid w:val="002D4E37"/>
    <w:rsid w:val="002D4E9C"/>
    <w:rsid w:val="002D51EA"/>
    <w:rsid w:val="002D52E0"/>
    <w:rsid w:val="002D533E"/>
    <w:rsid w:val="002D5B75"/>
    <w:rsid w:val="002D5DEA"/>
    <w:rsid w:val="002D5F98"/>
    <w:rsid w:val="002D604F"/>
    <w:rsid w:val="002D6127"/>
    <w:rsid w:val="002D6182"/>
    <w:rsid w:val="002D61BE"/>
    <w:rsid w:val="002D61F0"/>
    <w:rsid w:val="002D66C7"/>
    <w:rsid w:val="002D67AF"/>
    <w:rsid w:val="002D6E49"/>
    <w:rsid w:val="002D6E9C"/>
    <w:rsid w:val="002D7101"/>
    <w:rsid w:val="002D7173"/>
    <w:rsid w:val="002D7235"/>
    <w:rsid w:val="002D7323"/>
    <w:rsid w:val="002D753D"/>
    <w:rsid w:val="002D75D3"/>
    <w:rsid w:val="002D76E8"/>
    <w:rsid w:val="002D788E"/>
    <w:rsid w:val="002D7BE2"/>
    <w:rsid w:val="002D7DCB"/>
    <w:rsid w:val="002D7E23"/>
    <w:rsid w:val="002D7EC3"/>
    <w:rsid w:val="002E008F"/>
    <w:rsid w:val="002E0384"/>
    <w:rsid w:val="002E04C4"/>
    <w:rsid w:val="002E079D"/>
    <w:rsid w:val="002E0AC5"/>
    <w:rsid w:val="002E0DB5"/>
    <w:rsid w:val="002E0E94"/>
    <w:rsid w:val="002E1017"/>
    <w:rsid w:val="002E1295"/>
    <w:rsid w:val="002E13AC"/>
    <w:rsid w:val="002E14D2"/>
    <w:rsid w:val="002E15A5"/>
    <w:rsid w:val="002E16BC"/>
    <w:rsid w:val="002E19AD"/>
    <w:rsid w:val="002E19B8"/>
    <w:rsid w:val="002E1A7B"/>
    <w:rsid w:val="002E1F0A"/>
    <w:rsid w:val="002E2347"/>
    <w:rsid w:val="002E239F"/>
    <w:rsid w:val="002E25D2"/>
    <w:rsid w:val="002E2738"/>
    <w:rsid w:val="002E2754"/>
    <w:rsid w:val="002E2923"/>
    <w:rsid w:val="002E2A76"/>
    <w:rsid w:val="002E2EC2"/>
    <w:rsid w:val="002E306D"/>
    <w:rsid w:val="002E3210"/>
    <w:rsid w:val="002E327B"/>
    <w:rsid w:val="002E3631"/>
    <w:rsid w:val="002E3653"/>
    <w:rsid w:val="002E36F8"/>
    <w:rsid w:val="002E37F1"/>
    <w:rsid w:val="002E37FE"/>
    <w:rsid w:val="002E38B7"/>
    <w:rsid w:val="002E3DC7"/>
    <w:rsid w:val="002E40FD"/>
    <w:rsid w:val="002E4301"/>
    <w:rsid w:val="002E47C4"/>
    <w:rsid w:val="002E4B0D"/>
    <w:rsid w:val="002E4EEC"/>
    <w:rsid w:val="002E50EE"/>
    <w:rsid w:val="002E5272"/>
    <w:rsid w:val="002E53FB"/>
    <w:rsid w:val="002E55AB"/>
    <w:rsid w:val="002E58E1"/>
    <w:rsid w:val="002E5ABB"/>
    <w:rsid w:val="002E5B2A"/>
    <w:rsid w:val="002E5BDD"/>
    <w:rsid w:val="002E5C56"/>
    <w:rsid w:val="002E5D86"/>
    <w:rsid w:val="002E5DD7"/>
    <w:rsid w:val="002E5DF0"/>
    <w:rsid w:val="002E5E21"/>
    <w:rsid w:val="002E6398"/>
    <w:rsid w:val="002E6475"/>
    <w:rsid w:val="002E6809"/>
    <w:rsid w:val="002E692B"/>
    <w:rsid w:val="002E6B89"/>
    <w:rsid w:val="002E6FEA"/>
    <w:rsid w:val="002E76A7"/>
    <w:rsid w:val="002E7B3D"/>
    <w:rsid w:val="002E7BA6"/>
    <w:rsid w:val="002F001D"/>
    <w:rsid w:val="002F0045"/>
    <w:rsid w:val="002F0094"/>
    <w:rsid w:val="002F00F0"/>
    <w:rsid w:val="002F025B"/>
    <w:rsid w:val="002F0684"/>
    <w:rsid w:val="002F08A3"/>
    <w:rsid w:val="002F09C0"/>
    <w:rsid w:val="002F0ADB"/>
    <w:rsid w:val="002F0BE5"/>
    <w:rsid w:val="002F0CF3"/>
    <w:rsid w:val="002F0E34"/>
    <w:rsid w:val="002F14C9"/>
    <w:rsid w:val="002F174B"/>
    <w:rsid w:val="002F1782"/>
    <w:rsid w:val="002F1C46"/>
    <w:rsid w:val="002F1C80"/>
    <w:rsid w:val="002F1CDC"/>
    <w:rsid w:val="002F1D4D"/>
    <w:rsid w:val="002F1EEC"/>
    <w:rsid w:val="002F220F"/>
    <w:rsid w:val="002F25EC"/>
    <w:rsid w:val="002F286D"/>
    <w:rsid w:val="002F2AE0"/>
    <w:rsid w:val="002F2CA8"/>
    <w:rsid w:val="002F2E9A"/>
    <w:rsid w:val="002F31C4"/>
    <w:rsid w:val="002F322B"/>
    <w:rsid w:val="002F322F"/>
    <w:rsid w:val="002F3733"/>
    <w:rsid w:val="002F38D3"/>
    <w:rsid w:val="002F3BAC"/>
    <w:rsid w:val="002F3CE3"/>
    <w:rsid w:val="002F3F16"/>
    <w:rsid w:val="002F40EE"/>
    <w:rsid w:val="002F413F"/>
    <w:rsid w:val="002F436B"/>
    <w:rsid w:val="002F446A"/>
    <w:rsid w:val="002F4482"/>
    <w:rsid w:val="002F44AD"/>
    <w:rsid w:val="002F457D"/>
    <w:rsid w:val="002F459C"/>
    <w:rsid w:val="002F45D3"/>
    <w:rsid w:val="002F4861"/>
    <w:rsid w:val="002F4934"/>
    <w:rsid w:val="002F4A52"/>
    <w:rsid w:val="002F4A55"/>
    <w:rsid w:val="002F4CF5"/>
    <w:rsid w:val="002F4E98"/>
    <w:rsid w:val="002F4FC5"/>
    <w:rsid w:val="002F5312"/>
    <w:rsid w:val="002F535D"/>
    <w:rsid w:val="002F5422"/>
    <w:rsid w:val="002F5634"/>
    <w:rsid w:val="002F566C"/>
    <w:rsid w:val="002F5687"/>
    <w:rsid w:val="002F5748"/>
    <w:rsid w:val="002F5874"/>
    <w:rsid w:val="002F5881"/>
    <w:rsid w:val="002F5882"/>
    <w:rsid w:val="002F5A7C"/>
    <w:rsid w:val="002F5B53"/>
    <w:rsid w:val="002F5FDA"/>
    <w:rsid w:val="002F63ED"/>
    <w:rsid w:val="002F659C"/>
    <w:rsid w:val="002F6790"/>
    <w:rsid w:val="002F67B6"/>
    <w:rsid w:val="002F6AC6"/>
    <w:rsid w:val="002F6BDA"/>
    <w:rsid w:val="002F6DA5"/>
    <w:rsid w:val="002F6DFC"/>
    <w:rsid w:val="002F7625"/>
    <w:rsid w:val="002F76C4"/>
    <w:rsid w:val="002F77EB"/>
    <w:rsid w:val="002F7919"/>
    <w:rsid w:val="002F7B6D"/>
    <w:rsid w:val="002F7C1B"/>
    <w:rsid w:val="002F7D48"/>
    <w:rsid w:val="002F7EC5"/>
    <w:rsid w:val="00300085"/>
    <w:rsid w:val="003001C4"/>
    <w:rsid w:val="0030020E"/>
    <w:rsid w:val="0030027C"/>
    <w:rsid w:val="003003AD"/>
    <w:rsid w:val="00300421"/>
    <w:rsid w:val="00300B2B"/>
    <w:rsid w:val="00300BD4"/>
    <w:rsid w:val="00300CCD"/>
    <w:rsid w:val="00300E5F"/>
    <w:rsid w:val="00300EC6"/>
    <w:rsid w:val="00300F09"/>
    <w:rsid w:val="00301023"/>
    <w:rsid w:val="003011C0"/>
    <w:rsid w:val="00301686"/>
    <w:rsid w:val="0030174C"/>
    <w:rsid w:val="0030197B"/>
    <w:rsid w:val="00301A5F"/>
    <w:rsid w:val="00301DA6"/>
    <w:rsid w:val="00301E07"/>
    <w:rsid w:val="00301EE4"/>
    <w:rsid w:val="00302203"/>
    <w:rsid w:val="00302429"/>
    <w:rsid w:val="003024A7"/>
    <w:rsid w:val="003024DE"/>
    <w:rsid w:val="00302546"/>
    <w:rsid w:val="0030263C"/>
    <w:rsid w:val="00302701"/>
    <w:rsid w:val="00302739"/>
    <w:rsid w:val="00302A7F"/>
    <w:rsid w:val="00302B48"/>
    <w:rsid w:val="00302B8C"/>
    <w:rsid w:val="00302BA5"/>
    <w:rsid w:val="00302D8B"/>
    <w:rsid w:val="00302EDE"/>
    <w:rsid w:val="00302FEF"/>
    <w:rsid w:val="0030318E"/>
    <w:rsid w:val="003033B1"/>
    <w:rsid w:val="00303563"/>
    <w:rsid w:val="0030364D"/>
    <w:rsid w:val="00303BDB"/>
    <w:rsid w:val="00303DE7"/>
    <w:rsid w:val="00303DEB"/>
    <w:rsid w:val="00304556"/>
    <w:rsid w:val="003047C0"/>
    <w:rsid w:val="00304915"/>
    <w:rsid w:val="00304AC5"/>
    <w:rsid w:val="00304B84"/>
    <w:rsid w:val="00304C9E"/>
    <w:rsid w:val="00304CEF"/>
    <w:rsid w:val="00305108"/>
    <w:rsid w:val="003054E1"/>
    <w:rsid w:val="003055B6"/>
    <w:rsid w:val="003057B2"/>
    <w:rsid w:val="00305866"/>
    <w:rsid w:val="0030599E"/>
    <w:rsid w:val="003065FB"/>
    <w:rsid w:val="0030687B"/>
    <w:rsid w:val="00306A74"/>
    <w:rsid w:val="00306ED2"/>
    <w:rsid w:val="00306F89"/>
    <w:rsid w:val="0030719E"/>
    <w:rsid w:val="003071C8"/>
    <w:rsid w:val="00307281"/>
    <w:rsid w:val="0030749E"/>
    <w:rsid w:val="003074E4"/>
    <w:rsid w:val="0030761B"/>
    <w:rsid w:val="00307B27"/>
    <w:rsid w:val="00307F28"/>
    <w:rsid w:val="003101DC"/>
    <w:rsid w:val="0031049F"/>
    <w:rsid w:val="00310500"/>
    <w:rsid w:val="0031050E"/>
    <w:rsid w:val="00310593"/>
    <w:rsid w:val="0031092D"/>
    <w:rsid w:val="00310A2E"/>
    <w:rsid w:val="00310B18"/>
    <w:rsid w:val="00310CB2"/>
    <w:rsid w:val="00310CC6"/>
    <w:rsid w:val="00310E8F"/>
    <w:rsid w:val="00310F30"/>
    <w:rsid w:val="00310F91"/>
    <w:rsid w:val="00311100"/>
    <w:rsid w:val="00311151"/>
    <w:rsid w:val="00311642"/>
    <w:rsid w:val="00311761"/>
    <w:rsid w:val="003118A7"/>
    <w:rsid w:val="00311941"/>
    <w:rsid w:val="00311D10"/>
    <w:rsid w:val="00311E87"/>
    <w:rsid w:val="00311ED6"/>
    <w:rsid w:val="0031205E"/>
    <w:rsid w:val="003122AE"/>
    <w:rsid w:val="00312709"/>
    <w:rsid w:val="00312725"/>
    <w:rsid w:val="003129AB"/>
    <w:rsid w:val="003129CC"/>
    <w:rsid w:val="00312D40"/>
    <w:rsid w:val="0031340F"/>
    <w:rsid w:val="003134E1"/>
    <w:rsid w:val="00313765"/>
    <w:rsid w:val="003137A0"/>
    <w:rsid w:val="00313800"/>
    <w:rsid w:val="003139F0"/>
    <w:rsid w:val="00313BC1"/>
    <w:rsid w:val="00313C4F"/>
    <w:rsid w:val="00313CC5"/>
    <w:rsid w:val="003141C2"/>
    <w:rsid w:val="003143F7"/>
    <w:rsid w:val="003145B0"/>
    <w:rsid w:val="003147C1"/>
    <w:rsid w:val="00314C4A"/>
    <w:rsid w:val="00314CBB"/>
    <w:rsid w:val="00314E3A"/>
    <w:rsid w:val="00314FAE"/>
    <w:rsid w:val="00315115"/>
    <w:rsid w:val="00315614"/>
    <w:rsid w:val="0031582C"/>
    <w:rsid w:val="0031599D"/>
    <w:rsid w:val="00315B5E"/>
    <w:rsid w:val="00315C8E"/>
    <w:rsid w:val="00315F37"/>
    <w:rsid w:val="00316064"/>
    <w:rsid w:val="003163F5"/>
    <w:rsid w:val="00316460"/>
    <w:rsid w:val="00316484"/>
    <w:rsid w:val="00316A1A"/>
    <w:rsid w:val="00316B5B"/>
    <w:rsid w:val="00316C58"/>
    <w:rsid w:val="00316C89"/>
    <w:rsid w:val="00316D2D"/>
    <w:rsid w:val="00316EAE"/>
    <w:rsid w:val="00316F67"/>
    <w:rsid w:val="00317050"/>
    <w:rsid w:val="003170FE"/>
    <w:rsid w:val="00317625"/>
    <w:rsid w:val="0031767A"/>
    <w:rsid w:val="00317731"/>
    <w:rsid w:val="00317775"/>
    <w:rsid w:val="00317781"/>
    <w:rsid w:val="003179F7"/>
    <w:rsid w:val="00317C5E"/>
    <w:rsid w:val="00317C97"/>
    <w:rsid w:val="0032013F"/>
    <w:rsid w:val="0032018E"/>
    <w:rsid w:val="00320375"/>
    <w:rsid w:val="00320844"/>
    <w:rsid w:val="00320B1B"/>
    <w:rsid w:val="00320C3F"/>
    <w:rsid w:val="00320E4E"/>
    <w:rsid w:val="00320F1B"/>
    <w:rsid w:val="003210B1"/>
    <w:rsid w:val="0032130E"/>
    <w:rsid w:val="0032135E"/>
    <w:rsid w:val="0032151E"/>
    <w:rsid w:val="0032161E"/>
    <w:rsid w:val="0032172E"/>
    <w:rsid w:val="00321822"/>
    <w:rsid w:val="00321B02"/>
    <w:rsid w:val="00321C2E"/>
    <w:rsid w:val="00321C7E"/>
    <w:rsid w:val="00322742"/>
    <w:rsid w:val="003228CE"/>
    <w:rsid w:val="00322BC3"/>
    <w:rsid w:val="00322C0C"/>
    <w:rsid w:val="00322C2B"/>
    <w:rsid w:val="00322E3B"/>
    <w:rsid w:val="00323013"/>
    <w:rsid w:val="003232C9"/>
    <w:rsid w:val="003232E3"/>
    <w:rsid w:val="00323431"/>
    <w:rsid w:val="003234C8"/>
    <w:rsid w:val="003234DE"/>
    <w:rsid w:val="00323B08"/>
    <w:rsid w:val="00323FAD"/>
    <w:rsid w:val="00324051"/>
    <w:rsid w:val="00324089"/>
    <w:rsid w:val="003242B1"/>
    <w:rsid w:val="003244C7"/>
    <w:rsid w:val="00324701"/>
    <w:rsid w:val="0032489D"/>
    <w:rsid w:val="00324944"/>
    <w:rsid w:val="003249E6"/>
    <w:rsid w:val="003249F8"/>
    <w:rsid w:val="00324C1B"/>
    <w:rsid w:val="00324CA8"/>
    <w:rsid w:val="00324E7B"/>
    <w:rsid w:val="00324FB5"/>
    <w:rsid w:val="00325176"/>
    <w:rsid w:val="00325384"/>
    <w:rsid w:val="00325434"/>
    <w:rsid w:val="0032556B"/>
    <w:rsid w:val="00325876"/>
    <w:rsid w:val="003259D2"/>
    <w:rsid w:val="00325C85"/>
    <w:rsid w:val="0032629F"/>
    <w:rsid w:val="0032651E"/>
    <w:rsid w:val="003266A7"/>
    <w:rsid w:val="003267A6"/>
    <w:rsid w:val="0032697E"/>
    <w:rsid w:val="00326DFE"/>
    <w:rsid w:val="0032701C"/>
    <w:rsid w:val="0032703A"/>
    <w:rsid w:val="003271E3"/>
    <w:rsid w:val="003272D0"/>
    <w:rsid w:val="00327395"/>
    <w:rsid w:val="003273DE"/>
    <w:rsid w:val="0032762E"/>
    <w:rsid w:val="00327731"/>
    <w:rsid w:val="003278C7"/>
    <w:rsid w:val="0032793B"/>
    <w:rsid w:val="00327AEA"/>
    <w:rsid w:val="00327C1D"/>
    <w:rsid w:val="00327D99"/>
    <w:rsid w:val="00327FA5"/>
    <w:rsid w:val="0033012E"/>
    <w:rsid w:val="003308C4"/>
    <w:rsid w:val="0033092F"/>
    <w:rsid w:val="00330989"/>
    <w:rsid w:val="00330C30"/>
    <w:rsid w:val="00330DE8"/>
    <w:rsid w:val="003312E3"/>
    <w:rsid w:val="00331A72"/>
    <w:rsid w:val="00331BC6"/>
    <w:rsid w:val="00331E39"/>
    <w:rsid w:val="00331E74"/>
    <w:rsid w:val="00331F58"/>
    <w:rsid w:val="00332123"/>
    <w:rsid w:val="00332193"/>
    <w:rsid w:val="003321C3"/>
    <w:rsid w:val="00332962"/>
    <w:rsid w:val="00332BF1"/>
    <w:rsid w:val="00332D21"/>
    <w:rsid w:val="00332FA5"/>
    <w:rsid w:val="00333717"/>
    <w:rsid w:val="00333837"/>
    <w:rsid w:val="00333955"/>
    <w:rsid w:val="00333AF2"/>
    <w:rsid w:val="00333E56"/>
    <w:rsid w:val="003341B1"/>
    <w:rsid w:val="003342EC"/>
    <w:rsid w:val="0033442C"/>
    <w:rsid w:val="00334468"/>
    <w:rsid w:val="003348AF"/>
    <w:rsid w:val="00334BBC"/>
    <w:rsid w:val="00334D3F"/>
    <w:rsid w:val="00334E18"/>
    <w:rsid w:val="00335129"/>
    <w:rsid w:val="00335250"/>
    <w:rsid w:val="00335647"/>
    <w:rsid w:val="00335670"/>
    <w:rsid w:val="0033572D"/>
    <w:rsid w:val="00335746"/>
    <w:rsid w:val="00335749"/>
    <w:rsid w:val="0033592C"/>
    <w:rsid w:val="003359F1"/>
    <w:rsid w:val="00335A90"/>
    <w:rsid w:val="00335E2A"/>
    <w:rsid w:val="00335F45"/>
    <w:rsid w:val="003362EB"/>
    <w:rsid w:val="00336603"/>
    <w:rsid w:val="003366E5"/>
    <w:rsid w:val="00336780"/>
    <w:rsid w:val="003367C5"/>
    <w:rsid w:val="00336D8C"/>
    <w:rsid w:val="00336DAD"/>
    <w:rsid w:val="00336DB3"/>
    <w:rsid w:val="00336DE1"/>
    <w:rsid w:val="00337065"/>
    <w:rsid w:val="00337136"/>
    <w:rsid w:val="00337640"/>
    <w:rsid w:val="0033767F"/>
    <w:rsid w:val="00337B29"/>
    <w:rsid w:val="00337C71"/>
    <w:rsid w:val="00337E7F"/>
    <w:rsid w:val="00340190"/>
    <w:rsid w:val="0034044B"/>
    <w:rsid w:val="003405ED"/>
    <w:rsid w:val="003406A4"/>
    <w:rsid w:val="0034098C"/>
    <w:rsid w:val="00340CC6"/>
    <w:rsid w:val="00340DBE"/>
    <w:rsid w:val="00340E58"/>
    <w:rsid w:val="00340E6F"/>
    <w:rsid w:val="00341087"/>
    <w:rsid w:val="00341365"/>
    <w:rsid w:val="00341371"/>
    <w:rsid w:val="00341706"/>
    <w:rsid w:val="00341991"/>
    <w:rsid w:val="00341AA5"/>
    <w:rsid w:val="00341CFA"/>
    <w:rsid w:val="003420B4"/>
    <w:rsid w:val="0034246D"/>
    <w:rsid w:val="00342528"/>
    <w:rsid w:val="0034268E"/>
    <w:rsid w:val="00342A54"/>
    <w:rsid w:val="00342BFA"/>
    <w:rsid w:val="00342CD9"/>
    <w:rsid w:val="00342EE4"/>
    <w:rsid w:val="0034305B"/>
    <w:rsid w:val="003430F3"/>
    <w:rsid w:val="00343225"/>
    <w:rsid w:val="0034389E"/>
    <w:rsid w:val="00343C24"/>
    <w:rsid w:val="00343FA6"/>
    <w:rsid w:val="003446D1"/>
    <w:rsid w:val="00344725"/>
    <w:rsid w:val="00344901"/>
    <w:rsid w:val="00344E6B"/>
    <w:rsid w:val="00344EBD"/>
    <w:rsid w:val="00344FC2"/>
    <w:rsid w:val="0034511B"/>
    <w:rsid w:val="00345620"/>
    <w:rsid w:val="003456A1"/>
    <w:rsid w:val="00345AAB"/>
    <w:rsid w:val="00345ADD"/>
    <w:rsid w:val="00345BFC"/>
    <w:rsid w:val="00345D09"/>
    <w:rsid w:val="00345D10"/>
    <w:rsid w:val="00346199"/>
    <w:rsid w:val="003461D7"/>
    <w:rsid w:val="00346208"/>
    <w:rsid w:val="00346220"/>
    <w:rsid w:val="0034653A"/>
    <w:rsid w:val="00346783"/>
    <w:rsid w:val="003467D8"/>
    <w:rsid w:val="0034687A"/>
    <w:rsid w:val="00346D4B"/>
    <w:rsid w:val="0034714B"/>
    <w:rsid w:val="0034744E"/>
    <w:rsid w:val="0034745C"/>
    <w:rsid w:val="003474CD"/>
    <w:rsid w:val="003478FC"/>
    <w:rsid w:val="003479B6"/>
    <w:rsid w:val="003479CA"/>
    <w:rsid w:val="00347AF0"/>
    <w:rsid w:val="00347AF7"/>
    <w:rsid w:val="00347F7E"/>
    <w:rsid w:val="0035025F"/>
    <w:rsid w:val="0035032D"/>
    <w:rsid w:val="0035041A"/>
    <w:rsid w:val="003504BC"/>
    <w:rsid w:val="003505AD"/>
    <w:rsid w:val="00350631"/>
    <w:rsid w:val="0035070E"/>
    <w:rsid w:val="003507AC"/>
    <w:rsid w:val="00350816"/>
    <w:rsid w:val="00350B70"/>
    <w:rsid w:val="00350E56"/>
    <w:rsid w:val="00350EE7"/>
    <w:rsid w:val="00350F91"/>
    <w:rsid w:val="00351186"/>
    <w:rsid w:val="00351439"/>
    <w:rsid w:val="0035180B"/>
    <w:rsid w:val="00351AB0"/>
    <w:rsid w:val="00351B18"/>
    <w:rsid w:val="00351C98"/>
    <w:rsid w:val="00351F31"/>
    <w:rsid w:val="003520B7"/>
    <w:rsid w:val="0035216E"/>
    <w:rsid w:val="003521A1"/>
    <w:rsid w:val="00352258"/>
    <w:rsid w:val="0035233B"/>
    <w:rsid w:val="0035247D"/>
    <w:rsid w:val="0035252E"/>
    <w:rsid w:val="00352759"/>
    <w:rsid w:val="00352826"/>
    <w:rsid w:val="00352828"/>
    <w:rsid w:val="0035291E"/>
    <w:rsid w:val="00352952"/>
    <w:rsid w:val="00352BAF"/>
    <w:rsid w:val="00352DAE"/>
    <w:rsid w:val="003530A0"/>
    <w:rsid w:val="003530A3"/>
    <w:rsid w:val="003531A6"/>
    <w:rsid w:val="003531B0"/>
    <w:rsid w:val="003532BC"/>
    <w:rsid w:val="003532D2"/>
    <w:rsid w:val="003536C6"/>
    <w:rsid w:val="003539B2"/>
    <w:rsid w:val="00353A7B"/>
    <w:rsid w:val="0035408A"/>
    <w:rsid w:val="003540DE"/>
    <w:rsid w:val="003540E0"/>
    <w:rsid w:val="0035414B"/>
    <w:rsid w:val="003541E6"/>
    <w:rsid w:val="003546B7"/>
    <w:rsid w:val="00354934"/>
    <w:rsid w:val="00354B73"/>
    <w:rsid w:val="00354DF1"/>
    <w:rsid w:val="00354FE6"/>
    <w:rsid w:val="00355063"/>
    <w:rsid w:val="003550B2"/>
    <w:rsid w:val="003552C6"/>
    <w:rsid w:val="003554BF"/>
    <w:rsid w:val="0035573F"/>
    <w:rsid w:val="003557F8"/>
    <w:rsid w:val="003558FD"/>
    <w:rsid w:val="00355A83"/>
    <w:rsid w:val="00355C10"/>
    <w:rsid w:val="00355C15"/>
    <w:rsid w:val="00355C6B"/>
    <w:rsid w:val="00355D07"/>
    <w:rsid w:val="00355EE8"/>
    <w:rsid w:val="003562D7"/>
    <w:rsid w:val="00356353"/>
    <w:rsid w:val="003564A7"/>
    <w:rsid w:val="0035667E"/>
    <w:rsid w:val="0035670A"/>
    <w:rsid w:val="003567C9"/>
    <w:rsid w:val="003568CE"/>
    <w:rsid w:val="00356B5C"/>
    <w:rsid w:val="00356CD6"/>
    <w:rsid w:val="00356CEC"/>
    <w:rsid w:val="003570F9"/>
    <w:rsid w:val="00357275"/>
    <w:rsid w:val="003572DE"/>
    <w:rsid w:val="00357654"/>
    <w:rsid w:val="00357659"/>
    <w:rsid w:val="00357712"/>
    <w:rsid w:val="003578E5"/>
    <w:rsid w:val="00357976"/>
    <w:rsid w:val="00357CAE"/>
    <w:rsid w:val="00360148"/>
    <w:rsid w:val="003602B6"/>
    <w:rsid w:val="0036037C"/>
    <w:rsid w:val="003604DB"/>
    <w:rsid w:val="00360B52"/>
    <w:rsid w:val="00360E04"/>
    <w:rsid w:val="0036110B"/>
    <w:rsid w:val="003611A0"/>
    <w:rsid w:val="00361749"/>
    <w:rsid w:val="003617B3"/>
    <w:rsid w:val="003617B5"/>
    <w:rsid w:val="0036185C"/>
    <w:rsid w:val="00361A77"/>
    <w:rsid w:val="00361B1A"/>
    <w:rsid w:val="00361C76"/>
    <w:rsid w:val="0036227D"/>
    <w:rsid w:val="00362359"/>
    <w:rsid w:val="00362563"/>
    <w:rsid w:val="0036262C"/>
    <w:rsid w:val="003626DE"/>
    <w:rsid w:val="00362743"/>
    <w:rsid w:val="003628BE"/>
    <w:rsid w:val="003628EE"/>
    <w:rsid w:val="00362C5A"/>
    <w:rsid w:val="00362C8F"/>
    <w:rsid w:val="00362D18"/>
    <w:rsid w:val="00362DA1"/>
    <w:rsid w:val="00362E0F"/>
    <w:rsid w:val="00362ED7"/>
    <w:rsid w:val="0036349B"/>
    <w:rsid w:val="003635B6"/>
    <w:rsid w:val="00363814"/>
    <w:rsid w:val="003639E9"/>
    <w:rsid w:val="00363BB4"/>
    <w:rsid w:val="00363FC9"/>
    <w:rsid w:val="0036402E"/>
    <w:rsid w:val="00364207"/>
    <w:rsid w:val="00364586"/>
    <w:rsid w:val="00364607"/>
    <w:rsid w:val="00364698"/>
    <w:rsid w:val="00364762"/>
    <w:rsid w:val="003647A8"/>
    <w:rsid w:val="0036481B"/>
    <w:rsid w:val="00364935"/>
    <w:rsid w:val="00364AB1"/>
    <w:rsid w:val="00365023"/>
    <w:rsid w:val="0036527F"/>
    <w:rsid w:val="00365644"/>
    <w:rsid w:val="003656E0"/>
    <w:rsid w:val="0036590C"/>
    <w:rsid w:val="00365965"/>
    <w:rsid w:val="003659FE"/>
    <w:rsid w:val="00365D68"/>
    <w:rsid w:val="00365F3D"/>
    <w:rsid w:val="00365F74"/>
    <w:rsid w:val="00366291"/>
    <w:rsid w:val="00366485"/>
    <w:rsid w:val="003665C5"/>
    <w:rsid w:val="00366790"/>
    <w:rsid w:val="0036679A"/>
    <w:rsid w:val="00366B3A"/>
    <w:rsid w:val="00366CCF"/>
    <w:rsid w:val="00367582"/>
    <w:rsid w:val="003676EA"/>
    <w:rsid w:val="003678CE"/>
    <w:rsid w:val="00367A67"/>
    <w:rsid w:val="00367D2C"/>
    <w:rsid w:val="003700C7"/>
    <w:rsid w:val="00370222"/>
    <w:rsid w:val="00370285"/>
    <w:rsid w:val="00370286"/>
    <w:rsid w:val="003704EE"/>
    <w:rsid w:val="003706F3"/>
    <w:rsid w:val="00370880"/>
    <w:rsid w:val="00370A01"/>
    <w:rsid w:val="00370B5A"/>
    <w:rsid w:val="00370E19"/>
    <w:rsid w:val="00370EFD"/>
    <w:rsid w:val="00370F31"/>
    <w:rsid w:val="00371137"/>
    <w:rsid w:val="003711C5"/>
    <w:rsid w:val="003713D2"/>
    <w:rsid w:val="003715B5"/>
    <w:rsid w:val="0037160B"/>
    <w:rsid w:val="003717D9"/>
    <w:rsid w:val="003719EE"/>
    <w:rsid w:val="003719F5"/>
    <w:rsid w:val="00371C00"/>
    <w:rsid w:val="00371CD5"/>
    <w:rsid w:val="00372019"/>
    <w:rsid w:val="00372029"/>
    <w:rsid w:val="003724A1"/>
    <w:rsid w:val="00372A6B"/>
    <w:rsid w:val="00372AD2"/>
    <w:rsid w:val="00372C12"/>
    <w:rsid w:val="00372C25"/>
    <w:rsid w:val="0037321C"/>
    <w:rsid w:val="003732B5"/>
    <w:rsid w:val="00373359"/>
    <w:rsid w:val="0037346C"/>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51DF"/>
    <w:rsid w:val="00375222"/>
    <w:rsid w:val="003753A0"/>
    <w:rsid w:val="003756EB"/>
    <w:rsid w:val="003759CA"/>
    <w:rsid w:val="00375C6F"/>
    <w:rsid w:val="00375ED0"/>
    <w:rsid w:val="00375FFC"/>
    <w:rsid w:val="00376240"/>
    <w:rsid w:val="003764FA"/>
    <w:rsid w:val="0037655D"/>
    <w:rsid w:val="00376838"/>
    <w:rsid w:val="00376BC8"/>
    <w:rsid w:val="00376E0C"/>
    <w:rsid w:val="00376EA5"/>
    <w:rsid w:val="0037709A"/>
    <w:rsid w:val="00377146"/>
    <w:rsid w:val="003771CA"/>
    <w:rsid w:val="00377397"/>
    <w:rsid w:val="003773CD"/>
    <w:rsid w:val="0037757C"/>
    <w:rsid w:val="003775BD"/>
    <w:rsid w:val="0037760F"/>
    <w:rsid w:val="00377AAB"/>
    <w:rsid w:val="00377C64"/>
    <w:rsid w:val="00377EED"/>
    <w:rsid w:val="003801B5"/>
    <w:rsid w:val="00380540"/>
    <w:rsid w:val="00380543"/>
    <w:rsid w:val="00380602"/>
    <w:rsid w:val="003806AD"/>
    <w:rsid w:val="00380892"/>
    <w:rsid w:val="00380BBD"/>
    <w:rsid w:val="00381011"/>
    <w:rsid w:val="00381CBD"/>
    <w:rsid w:val="003820B0"/>
    <w:rsid w:val="003821CE"/>
    <w:rsid w:val="003821E7"/>
    <w:rsid w:val="00382331"/>
    <w:rsid w:val="003826A4"/>
    <w:rsid w:val="00382903"/>
    <w:rsid w:val="00382AF5"/>
    <w:rsid w:val="00382B6F"/>
    <w:rsid w:val="00382F2D"/>
    <w:rsid w:val="00383019"/>
    <w:rsid w:val="0038305F"/>
    <w:rsid w:val="003832CE"/>
    <w:rsid w:val="00383365"/>
    <w:rsid w:val="00383701"/>
    <w:rsid w:val="003839E9"/>
    <w:rsid w:val="00383CB5"/>
    <w:rsid w:val="00383D4B"/>
    <w:rsid w:val="00383DDB"/>
    <w:rsid w:val="003842A8"/>
    <w:rsid w:val="003845B9"/>
    <w:rsid w:val="00384747"/>
    <w:rsid w:val="003848D9"/>
    <w:rsid w:val="00384B44"/>
    <w:rsid w:val="00384BC0"/>
    <w:rsid w:val="00384C4A"/>
    <w:rsid w:val="00384E73"/>
    <w:rsid w:val="003852CC"/>
    <w:rsid w:val="0038596B"/>
    <w:rsid w:val="00385A70"/>
    <w:rsid w:val="00385BD7"/>
    <w:rsid w:val="00385C64"/>
    <w:rsid w:val="00386688"/>
    <w:rsid w:val="003867F7"/>
    <w:rsid w:val="00386A06"/>
    <w:rsid w:val="00386A15"/>
    <w:rsid w:val="00386A29"/>
    <w:rsid w:val="00386B71"/>
    <w:rsid w:val="00386BBC"/>
    <w:rsid w:val="00386CD1"/>
    <w:rsid w:val="00386D2A"/>
    <w:rsid w:val="00386D30"/>
    <w:rsid w:val="00386EF3"/>
    <w:rsid w:val="00386F20"/>
    <w:rsid w:val="00386F83"/>
    <w:rsid w:val="0038702D"/>
    <w:rsid w:val="003870BC"/>
    <w:rsid w:val="0038732E"/>
    <w:rsid w:val="003875A7"/>
    <w:rsid w:val="00387675"/>
    <w:rsid w:val="00387771"/>
    <w:rsid w:val="0038780F"/>
    <w:rsid w:val="00387866"/>
    <w:rsid w:val="00387B2B"/>
    <w:rsid w:val="00387D86"/>
    <w:rsid w:val="00387E37"/>
    <w:rsid w:val="00390120"/>
    <w:rsid w:val="00390219"/>
    <w:rsid w:val="00390449"/>
    <w:rsid w:val="003904B1"/>
    <w:rsid w:val="00390601"/>
    <w:rsid w:val="00390657"/>
    <w:rsid w:val="003907D2"/>
    <w:rsid w:val="00390C2E"/>
    <w:rsid w:val="00390C56"/>
    <w:rsid w:val="00390C62"/>
    <w:rsid w:val="00391109"/>
    <w:rsid w:val="0039122C"/>
    <w:rsid w:val="0039124D"/>
    <w:rsid w:val="00391426"/>
    <w:rsid w:val="00391451"/>
    <w:rsid w:val="003914DB"/>
    <w:rsid w:val="003915BC"/>
    <w:rsid w:val="00391A92"/>
    <w:rsid w:val="00391A9A"/>
    <w:rsid w:val="00391C99"/>
    <w:rsid w:val="00392100"/>
    <w:rsid w:val="003926BE"/>
    <w:rsid w:val="003929BE"/>
    <w:rsid w:val="00392A1F"/>
    <w:rsid w:val="00392DB8"/>
    <w:rsid w:val="00392F44"/>
    <w:rsid w:val="003930AE"/>
    <w:rsid w:val="00393395"/>
    <w:rsid w:val="00393553"/>
    <w:rsid w:val="00393650"/>
    <w:rsid w:val="00393A68"/>
    <w:rsid w:val="00393B45"/>
    <w:rsid w:val="00393B78"/>
    <w:rsid w:val="003946B1"/>
    <w:rsid w:val="0039473C"/>
    <w:rsid w:val="00394775"/>
    <w:rsid w:val="003948BB"/>
    <w:rsid w:val="00394948"/>
    <w:rsid w:val="00394B44"/>
    <w:rsid w:val="00394D6C"/>
    <w:rsid w:val="0039502C"/>
    <w:rsid w:val="0039511F"/>
    <w:rsid w:val="0039514E"/>
    <w:rsid w:val="003952D8"/>
    <w:rsid w:val="00395329"/>
    <w:rsid w:val="0039542D"/>
    <w:rsid w:val="003956FE"/>
    <w:rsid w:val="00395780"/>
    <w:rsid w:val="00395879"/>
    <w:rsid w:val="003958F1"/>
    <w:rsid w:val="0039598F"/>
    <w:rsid w:val="003959CE"/>
    <w:rsid w:val="00395D66"/>
    <w:rsid w:val="0039610F"/>
    <w:rsid w:val="003962EC"/>
    <w:rsid w:val="00396328"/>
    <w:rsid w:val="003965AE"/>
    <w:rsid w:val="0039665F"/>
    <w:rsid w:val="00396BBB"/>
    <w:rsid w:val="00396BDD"/>
    <w:rsid w:val="0039705E"/>
    <w:rsid w:val="00397292"/>
    <w:rsid w:val="003976DD"/>
    <w:rsid w:val="00397769"/>
    <w:rsid w:val="003978B8"/>
    <w:rsid w:val="00397959"/>
    <w:rsid w:val="00397AD4"/>
    <w:rsid w:val="00397C4F"/>
    <w:rsid w:val="00397C89"/>
    <w:rsid w:val="00397FF0"/>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60"/>
    <w:rsid w:val="003A1DBC"/>
    <w:rsid w:val="003A1DD5"/>
    <w:rsid w:val="003A2019"/>
    <w:rsid w:val="003A2150"/>
    <w:rsid w:val="003A2570"/>
    <w:rsid w:val="003A29A7"/>
    <w:rsid w:val="003A29F3"/>
    <w:rsid w:val="003A2BCC"/>
    <w:rsid w:val="003A2D39"/>
    <w:rsid w:val="003A2FE7"/>
    <w:rsid w:val="003A318E"/>
    <w:rsid w:val="003A349E"/>
    <w:rsid w:val="003A38AC"/>
    <w:rsid w:val="003A38C5"/>
    <w:rsid w:val="003A39CC"/>
    <w:rsid w:val="003A39F2"/>
    <w:rsid w:val="003A3C0E"/>
    <w:rsid w:val="003A421C"/>
    <w:rsid w:val="003A42BB"/>
    <w:rsid w:val="003A44AA"/>
    <w:rsid w:val="003A45FB"/>
    <w:rsid w:val="003A48FC"/>
    <w:rsid w:val="003A4935"/>
    <w:rsid w:val="003A49FA"/>
    <w:rsid w:val="003A4E82"/>
    <w:rsid w:val="003A523B"/>
    <w:rsid w:val="003A5865"/>
    <w:rsid w:val="003A58C4"/>
    <w:rsid w:val="003A590E"/>
    <w:rsid w:val="003A5A57"/>
    <w:rsid w:val="003A61CB"/>
    <w:rsid w:val="003A6274"/>
    <w:rsid w:val="003A62E1"/>
    <w:rsid w:val="003A6330"/>
    <w:rsid w:val="003A6415"/>
    <w:rsid w:val="003A65B0"/>
    <w:rsid w:val="003A6619"/>
    <w:rsid w:val="003A66AA"/>
    <w:rsid w:val="003A6858"/>
    <w:rsid w:val="003A6BCF"/>
    <w:rsid w:val="003A6CC0"/>
    <w:rsid w:val="003A6E56"/>
    <w:rsid w:val="003A70D9"/>
    <w:rsid w:val="003A71E1"/>
    <w:rsid w:val="003A724C"/>
    <w:rsid w:val="003A727F"/>
    <w:rsid w:val="003A72A2"/>
    <w:rsid w:val="003A7424"/>
    <w:rsid w:val="003A76A9"/>
    <w:rsid w:val="003A7747"/>
    <w:rsid w:val="003A7AED"/>
    <w:rsid w:val="003A7DA4"/>
    <w:rsid w:val="003B0299"/>
    <w:rsid w:val="003B0585"/>
    <w:rsid w:val="003B0903"/>
    <w:rsid w:val="003B0B4D"/>
    <w:rsid w:val="003B0BD5"/>
    <w:rsid w:val="003B10B8"/>
    <w:rsid w:val="003B126C"/>
    <w:rsid w:val="003B12EC"/>
    <w:rsid w:val="003B1D6E"/>
    <w:rsid w:val="003B20BD"/>
    <w:rsid w:val="003B217C"/>
    <w:rsid w:val="003B2193"/>
    <w:rsid w:val="003B219B"/>
    <w:rsid w:val="003B22C9"/>
    <w:rsid w:val="003B248F"/>
    <w:rsid w:val="003B25B8"/>
    <w:rsid w:val="003B2B79"/>
    <w:rsid w:val="003B2C70"/>
    <w:rsid w:val="003B302D"/>
    <w:rsid w:val="003B3110"/>
    <w:rsid w:val="003B3171"/>
    <w:rsid w:val="003B3835"/>
    <w:rsid w:val="003B387A"/>
    <w:rsid w:val="003B3E56"/>
    <w:rsid w:val="003B4001"/>
    <w:rsid w:val="003B4039"/>
    <w:rsid w:val="003B4482"/>
    <w:rsid w:val="003B488F"/>
    <w:rsid w:val="003B495C"/>
    <w:rsid w:val="003B4B90"/>
    <w:rsid w:val="003B4D9B"/>
    <w:rsid w:val="003B4D9D"/>
    <w:rsid w:val="003B4E9C"/>
    <w:rsid w:val="003B5136"/>
    <w:rsid w:val="003B51E9"/>
    <w:rsid w:val="003B560B"/>
    <w:rsid w:val="003B570F"/>
    <w:rsid w:val="003B5747"/>
    <w:rsid w:val="003B58C8"/>
    <w:rsid w:val="003B59CA"/>
    <w:rsid w:val="003B5AE6"/>
    <w:rsid w:val="003B5B57"/>
    <w:rsid w:val="003B5B7E"/>
    <w:rsid w:val="003B5BCB"/>
    <w:rsid w:val="003B5E30"/>
    <w:rsid w:val="003B5F0B"/>
    <w:rsid w:val="003B6008"/>
    <w:rsid w:val="003B60D6"/>
    <w:rsid w:val="003B6584"/>
    <w:rsid w:val="003B65FD"/>
    <w:rsid w:val="003B6B8B"/>
    <w:rsid w:val="003B6C34"/>
    <w:rsid w:val="003B6DEC"/>
    <w:rsid w:val="003B6F24"/>
    <w:rsid w:val="003B6FCB"/>
    <w:rsid w:val="003B7018"/>
    <w:rsid w:val="003B7020"/>
    <w:rsid w:val="003B7294"/>
    <w:rsid w:val="003B7461"/>
    <w:rsid w:val="003B7557"/>
    <w:rsid w:val="003B7601"/>
    <w:rsid w:val="003B76AF"/>
    <w:rsid w:val="003B76FE"/>
    <w:rsid w:val="003B7B25"/>
    <w:rsid w:val="003C003F"/>
    <w:rsid w:val="003C009A"/>
    <w:rsid w:val="003C031D"/>
    <w:rsid w:val="003C03B0"/>
    <w:rsid w:val="003C04C2"/>
    <w:rsid w:val="003C063F"/>
    <w:rsid w:val="003C07D7"/>
    <w:rsid w:val="003C0985"/>
    <w:rsid w:val="003C09EB"/>
    <w:rsid w:val="003C0A54"/>
    <w:rsid w:val="003C0D5D"/>
    <w:rsid w:val="003C0E3D"/>
    <w:rsid w:val="003C10B8"/>
    <w:rsid w:val="003C112E"/>
    <w:rsid w:val="003C1330"/>
    <w:rsid w:val="003C177A"/>
    <w:rsid w:val="003C17CC"/>
    <w:rsid w:val="003C182B"/>
    <w:rsid w:val="003C1B53"/>
    <w:rsid w:val="003C1BB8"/>
    <w:rsid w:val="003C2294"/>
    <w:rsid w:val="003C2787"/>
    <w:rsid w:val="003C29E8"/>
    <w:rsid w:val="003C2AB9"/>
    <w:rsid w:val="003C2C9D"/>
    <w:rsid w:val="003C2CC2"/>
    <w:rsid w:val="003C2D1A"/>
    <w:rsid w:val="003C2FC6"/>
    <w:rsid w:val="003C30CE"/>
    <w:rsid w:val="003C325F"/>
    <w:rsid w:val="003C33A6"/>
    <w:rsid w:val="003C3523"/>
    <w:rsid w:val="003C3908"/>
    <w:rsid w:val="003C3B73"/>
    <w:rsid w:val="003C3CDB"/>
    <w:rsid w:val="003C3D0C"/>
    <w:rsid w:val="003C3D6E"/>
    <w:rsid w:val="003C3F8B"/>
    <w:rsid w:val="003C4213"/>
    <w:rsid w:val="003C4250"/>
    <w:rsid w:val="003C44DB"/>
    <w:rsid w:val="003C4580"/>
    <w:rsid w:val="003C458A"/>
    <w:rsid w:val="003C499A"/>
    <w:rsid w:val="003C4A23"/>
    <w:rsid w:val="003C4EB8"/>
    <w:rsid w:val="003C4F25"/>
    <w:rsid w:val="003C5264"/>
    <w:rsid w:val="003C5888"/>
    <w:rsid w:val="003C5C5B"/>
    <w:rsid w:val="003C60F6"/>
    <w:rsid w:val="003C62BB"/>
    <w:rsid w:val="003C64CD"/>
    <w:rsid w:val="003C64DD"/>
    <w:rsid w:val="003C6580"/>
    <w:rsid w:val="003C6609"/>
    <w:rsid w:val="003C6BE4"/>
    <w:rsid w:val="003C6CCB"/>
    <w:rsid w:val="003C6DA9"/>
    <w:rsid w:val="003C6E68"/>
    <w:rsid w:val="003C6F94"/>
    <w:rsid w:val="003C7079"/>
    <w:rsid w:val="003C73BE"/>
    <w:rsid w:val="003C7855"/>
    <w:rsid w:val="003C7B0D"/>
    <w:rsid w:val="003D0068"/>
    <w:rsid w:val="003D018F"/>
    <w:rsid w:val="003D0240"/>
    <w:rsid w:val="003D061E"/>
    <w:rsid w:val="003D06A6"/>
    <w:rsid w:val="003D06A7"/>
    <w:rsid w:val="003D0868"/>
    <w:rsid w:val="003D0964"/>
    <w:rsid w:val="003D0992"/>
    <w:rsid w:val="003D09B7"/>
    <w:rsid w:val="003D09DA"/>
    <w:rsid w:val="003D0AB1"/>
    <w:rsid w:val="003D0BEB"/>
    <w:rsid w:val="003D0D75"/>
    <w:rsid w:val="003D0FE6"/>
    <w:rsid w:val="003D14F3"/>
    <w:rsid w:val="003D1670"/>
    <w:rsid w:val="003D1686"/>
    <w:rsid w:val="003D16FA"/>
    <w:rsid w:val="003D1843"/>
    <w:rsid w:val="003D1F11"/>
    <w:rsid w:val="003D21EF"/>
    <w:rsid w:val="003D22AC"/>
    <w:rsid w:val="003D2339"/>
    <w:rsid w:val="003D26AA"/>
    <w:rsid w:val="003D2AF9"/>
    <w:rsid w:val="003D2D07"/>
    <w:rsid w:val="003D2E43"/>
    <w:rsid w:val="003D31C8"/>
    <w:rsid w:val="003D3AD1"/>
    <w:rsid w:val="003D3AD8"/>
    <w:rsid w:val="003D3C6B"/>
    <w:rsid w:val="003D3C79"/>
    <w:rsid w:val="003D3EE3"/>
    <w:rsid w:val="003D3F42"/>
    <w:rsid w:val="003D4350"/>
    <w:rsid w:val="003D4409"/>
    <w:rsid w:val="003D4A29"/>
    <w:rsid w:val="003D4BB3"/>
    <w:rsid w:val="003D4F35"/>
    <w:rsid w:val="003D519A"/>
    <w:rsid w:val="003D53B8"/>
    <w:rsid w:val="003D5717"/>
    <w:rsid w:val="003D5878"/>
    <w:rsid w:val="003D59FE"/>
    <w:rsid w:val="003D5A55"/>
    <w:rsid w:val="003D5BF4"/>
    <w:rsid w:val="003D5C34"/>
    <w:rsid w:val="003D5CAD"/>
    <w:rsid w:val="003D608C"/>
    <w:rsid w:val="003D615E"/>
    <w:rsid w:val="003D63BA"/>
    <w:rsid w:val="003D64B6"/>
    <w:rsid w:val="003D65A3"/>
    <w:rsid w:val="003D680E"/>
    <w:rsid w:val="003D69ED"/>
    <w:rsid w:val="003D6B43"/>
    <w:rsid w:val="003D7272"/>
    <w:rsid w:val="003D740C"/>
    <w:rsid w:val="003D790F"/>
    <w:rsid w:val="003D79E8"/>
    <w:rsid w:val="003D7D5B"/>
    <w:rsid w:val="003E003E"/>
    <w:rsid w:val="003E01ED"/>
    <w:rsid w:val="003E0440"/>
    <w:rsid w:val="003E0449"/>
    <w:rsid w:val="003E0472"/>
    <w:rsid w:val="003E0504"/>
    <w:rsid w:val="003E089F"/>
    <w:rsid w:val="003E0974"/>
    <w:rsid w:val="003E0ADB"/>
    <w:rsid w:val="003E0CC6"/>
    <w:rsid w:val="003E0CE4"/>
    <w:rsid w:val="003E112D"/>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883"/>
    <w:rsid w:val="003E2BF4"/>
    <w:rsid w:val="003E2FBB"/>
    <w:rsid w:val="003E300E"/>
    <w:rsid w:val="003E3015"/>
    <w:rsid w:val="003E326E"/>
    <w:rsid w:val="003E3350"/>
    <w:rsid w:val="003E3524"/>
    <w:rsid w:val="003E355A"/>
    <w:rsid w:val="003E37AD"/>
    <w:rsid w:val="003E37D3"/>
    <w:rsid w:val="003E37FC"/>
    <w:rsid w:val="003E3815"/>
    <w:rsid w:val="003E3944"/>
    <w:rsid w:val="003E3B07"/>
    <w:rsid w:val="003E3B37"/>
    <w:rsid w:val="003E3C5B"/>
    <w:rsid w:val="003E3CA6"/>
    <w:rsid w:val="003E3FE1"/>
    <w:rsid w:val="003E4099"/>
    <w:rsid w:val="003E40C9"/>
    <w:rsid w:val="003E416F"/>
    <w:rsid w:val="003E445C"/>
    <w:rsid w:val="003E44DC"/>
    <w:rsid w:val="003E4689"/>
    <w:rsid w:val="003E46C6"/>
    <w:rsid w:val="003E4866"/>
    <w:rsid w:val="003E4C2A"/>
    <w:rsid w:val="003E4CDB"/>
    <w:rsid w:val="003E4E12"/>
    <w:rsid w:val="003E50D7"/>
    <w:rsid w:val="003E5140"/>
    <w:rsid w:val="003E5283"/>
    <w:rsid w:val="003E5660"/>
    <w:rsid w:val="003E5BBD"/>
    <w:rsid w:val="003E5C31"/>
    <w:rsid w:val="003E5DB9"/>
    <w:rsid w:val="003E6289"/>
    <w:rsid w:val="003E6592"/>
    <w:rsid w:val="003E66A6"/>
    <w:rsid w:val="003E679D"/>
    <w:rsid w:val="003E69E9"/>
    <w:rsid w:val="003E6A2E"/>
    <w:rsid w:val="003E6A3C"/>
    <w:rsid w:val="003E6BBA"/>
    <w:rsid w:val="003E6E61"/>
    <w:rsid w:val="003E700A"/>
    <w:rsid w:val="003E7313"/>
    <w:rsid w:val="003E73BC"/>
    <w:rsid w:val="003E76BB"/>
    <w:rsid w:val="003E7706"/>
    <w:rsid w:val="003E77D9"/>
    <w:rsid w:val="003E7C5E"/>
    <w:rsid w:val="003E7E37"/>
    <w:rsid w:val="003E7FC1"/>
    <w:rsid w:val="003F00B9"/>
    <w:rsid w:val="003F0639"/>
    <w:rsid w:val="003F0656"/>
    <w:rsid w:val="003F073C"/>
    <w:rsid w:val="003F07DB"/>
    <w:rsid w:val="003F0905"/>
    <w:rsid w:val="003F0940"/>
    <w:rsid w:val="003F0BF9"/>
    <w:rsid w:val="003F0D1A"/>
    <w:rsid w:val="003F0E30"/>
    <w:rsid w:val="003F12CC"/>
    <w:rsid w:val="003F13D9"/>
    <w:rsid w:val="003F148D"/>
    <w:rsid w:val="003F1B6D"/>
    <w:rsid w:val="003F1C93"/>
    <w:rsid w:val="003F1E48"/>
    <w:rsid w:val="003F1F0B"/>
    <w:rsid w:val="003F20B0"/>
    <w:rsid w:val="003F20E2"/>
    <w:rsid w:val="003F2156"/>
    <w:rsid w:val="003F21C2"/>
    <w:rsid w:val="003F2244"/>
    <w:rsid w:val="003F23A7"/>
    <w:rsid w:val="003F2550"/>
    <w:rsid w:val="003F2564"/>
    <w:rsid w:val="003F25B4"/>
    <w:rsid w:val="003F2624"/>
    <w:rsid w:val="003F2711"/>
    <w:rsid w:val="003F2A56"/>
    <w:rsid w:val="003F33F1"/>
    <w:rsid w:val="003F348A"/>
    <w:rsid w:val="003F37C0"/>
    <w:rsid w:val="003F37DA"/>
    <w:rsid w:val="003F389F"/>
    <w:rsid w:val="003F39E9"/>
    <w:rsid w:val="003F3F5A"/>
    <w:rsid w:val="003F484D"/>
    <w:rsid w:val="003F4933"/>
    <w:rsid w:val="003F4977"/>
    <w:rsid w:val="003F4A21"/>
    <w:rsid w:val="003F4B14"/>
    <w:rsid w:val="003F4C7D"/>
    <w:rsid w:val="003F4E1C"/>
    <w:rsid w:val="003F4E50"/>
    <w:rsid w:val="003F536B"/>
    <w:rsid w:val="003F560A"/>
    <w:rsid w:val="003F586D"/>
    <w:rsid w:val="003F5BEE"/>
    <w:rsid w:val="003F5FBB"/>
    <w:rsid w:val="003F61FE"/>
    <w:rsid w:val="003F62B4"/>
    <w:rsid w:val="003F643A"/>
    <w:rsid w:val="003F682D"/>
    <w:rsid w:val="003F6853"/>
    <w:rsid w:val="003F6930"/>
    <w:rsid w:val="003F697D"/>
    <w:rsid w:val="003F6A55"/>
    <w:rsid w:val="003F6D2A"/>
    <w:rsid w:val="003F6DEB"/>
    <w:rsid w:val="003F6E0E"/>
    <w:rsid w:val="003F70CA"/>
    <w:rsid w:val="003F73A0"/>
    <w:rsid w:val="003F74DB"/>
    <w:rsid w:val="003F75DD"/>
    <w:rsid w:val="003F7908"/>
    <w:rsid w:val="003F7A7C"/>
    <w:rsid w:val="003F7DFF"/>
    <w:rsid w:val="003F7EB9"/>
    <w:rsid w:val="00400075"/>
    <w:rsid w:val="0040015E"/>
    <w:rsid w:val="00400427"/>
    <w:rsid w:val="00400615"/>
    <w:rsid w:val="004008F3"/>
    <w:rsid w:val="00400D86"/>
    <w:rsid w:val="00400F31"/>
    <w:rsid w:val="00400F99"/>
    <w:rsid w:val="004010B7"/>
    <w:rsid w:val="004010EF"/>
    <w:rsid w:val="0040128A"/>
    <w:rsid w:val="004013D9"/>
    <w:rsid w:val="00401561"/>
    <w:rsid w:val="0040172A"/>
    <w:rsid w:val="004017C6"/>
    <w:rsid w:val="00401BAE"/>
    <w:rsid w:val="00401C71"/>
    <w:rsid w:val="00401C7A"/>
    <w:rsid w:val="00401D8E"/>
    <w:rsid w:val="004021B5"/>
    <w:rsid w:val="00402323"/>
    <w:rsid w:val="0040235F"/>
    <w:rsid w:val="00402442"/>
    <w:rsid w:val="0040244F"/>
    <w:rsid w:val="004024AB"/>
    <w:rsid w:val="00402B5E"/>
    <w:rsid w:val="00402CAD"/>
    <w:rsid w:val="00402DC4"/>
    <w:rsid w:val="00402F2C"/>
    <w:rsid w:val="00402F48"/>
    <w:rsid w:val="0040303D"/>
    <w:rsid w:val="0040318C"/>
    <w:rsid w:val="004035BD"/>
    <w:rsid w:val="00403601"/>
    <w:rsid w:val="0040379F"/>
    <w:rsid w:val="00403805"/>
    <w:rsid w:val="00403836"/>
    <w:rsid w:val="00403886"/>
    <w:rsid w:val="00403896"/>
    <w:rsid w:val="00403CE7"/>
    <w:rsid w:val="00403D7B"/>
    <w:rsid w:val="00403D9C"/>
    <w:rsid w:val="00403EB0"/>
    <w:rsid w:val="00403F25"/>
    <w:rsid w:val="00404011"/>
    <w:rsid w:val="00404514"/>
    <w:rsid w:val="00404578"/>
    <w:rsid w:val="0040495B"/>
    <w:rsid w:val="004049CB"/>
    <w:rsid w:val="00404B43"/>
    <w:rsid w:val="00404C40"/>
    <w:rsid w:val="00404D4D"/>
    <w:rsid w:val="00404D6D"/>
    <w:rsid w:val="00404ED2"/>
    <w:rsid w:val="00405596"/>
    <w:rsid w:val="004055DF"/>
    <w:rsid w:val="00405898"/>
    <w:rsid w:val="00405A9F"/>
    <w:rsid w:val="00405B6E"/>
    <w:rsid w:val="00405D7C"/>
    <w:rsid w:val="00405D95"/>
    <w:rsid w:val="00405F90"/>
    <w:rsid w:val="00406108"/>
    <w:rsid w:val="00406412"/>
    <w:rsid w:val="00406AF6"/>
    <w:rsid w:val="00406BD1"/>
    <w:rsid w:val="00406C76"/>
    <w:rsid w:val="00406CAF"/>
    <w:rsid w:val="00406D4A"/>
    <w:rsid w:val="00406F4B"/>
    <w:rsid w:val="00406FBD"/>
    <w:rsid w:val="004073B0"/>
    <w:rsid w:val="00407463"/>
    <w:rsid w:val="0040752E"/>
    <w:rsid w:val="00407612"/>
    <w:rsid w:val="0040766E"/>
    <w:rsid w:val="00407B49"/>
    <w:rsid w:val="0041029D"/>
    <w:rsid w:val="004102A7"/>
    <w:rsid w:val="004103A0"/>
    <w:rsid w:val="004105F1"/>
    <w:rsid w:val="00410801"/>
    <w:rsid w:val="00410AA9"/>
    <w:rsid w:val="00410B25"/>
    <w:rsid w:val="00411230"/>
    <w:rsid w:val="004113B8"/>
    <w:rsid w:val="004114EF"/>
    <w:rsid w:val="004116C3"/>
    <w:rsid w:val="004118C9"/>
    <w:rsid w:val="00411AD1"/>
    <w:rsid w:val="00411B4D"/>
    <w:rsid w:val="00412015"/>
    <w:rsid w:val="004120C5"/>
    <w:rsid w:val="0041249C"/>
    <w:rsid w:val="0041251C"/>
    <w:rsid w:val="00412697"/>
    <w:rsid w:val="004126B4"/>
    <w:rsid w:val="004127FB"/>
    <w:rsid w:val="004129AD"/>
    <w:rsid w:val="00412D21"/>
    <w:rsid w:val="00412D4B"/>
    <w:rsid w:val="00412F23"/>
    <w:rsid w:val="00413154"/>
    <w:rsid w:val="0041316F"/>
    <w:rsid w:val="00413369"/>
    <w:rsid w:val="004133F0"/>
    <w:rsid w:val="004134FE"/>
    <w:rsid w:val="00413EB5"/>
    <w:rsid w:val="00413EFB"/>
    <w:rsid w:val="00413F76"/>
    <w:rsid w:val="00413FED"/>
    <w:rsid w:val="004145AE"/>
    <w:rsid w:val="00414790"/>
    <w:rsid w:val="004147F4"/>
    <w:rsid w:val="00414924"/>
    <w:rsid w:val="00414C3F"/>
    <w:rsid w:val="0041517E"/>
    <w:rsid w:val="004151D0"/>
    <w:rsid w:val="0041522E"/>
    <w:rsid w:val="0041539C"/>
    <w:rsid w:val="0041577E"/>
    <w:rsid w:val="004157F6"/>
    <w:rsid w:val="004159C8"/>
    <w:rsid w:val="004159D3"/>
    <w:rsid w:val="00415A14"/>
    <w:rsid w:val="00415A88"/>
    <w:rsid w:val="00415D67"/>
    <w:rsid w:val="00416091"/>
    <w:rsid w:val="0041616C"/>
    <w:rsid w:val="00416193"/>
    <w:rsid w:val="0041634C"/>
    <w:rsid w:val="00416454"/>
    <w:rsid w:val="00416584"/>
    <w:rsid w:val="004165C6"/>
    <w:rsid w:val="00416A66"/>
    <w:rsid w:val="00416F3B"/>
    <w:rsid w:val="00417000"/>
    <w:rsid w:val="004171DB"/>
    <w:rsid w:val="0041740C"/>
    <w:rsid w:val="0041743D"/>
    <w:rsid w:val="004174FC"/>
    <w:rsid w:val="00417678"/>
    <w:rsid w:val="0041768D"/>
    <w:rsid w:val="00417B71"/>
    <w:rsid w:val="00417D10"/>
    <w:rsid w:val="00417E77"/>
    <w:rsid w:val="004200EF"/>
    <w:rsid w:val="00420126"/>
    <w:rsid w:val="00420141"/>
    <w:rsid w:val="0042021F"/>
    <w:rsid w:val="00420249"/>
    <w:rsid w:val="00420261"/>
    <w:rsid w:val="004203CF"/>
    <w:rsid w:val="00420755"/>
    <w:rsid w:val="00420C02"/>
    <w:rsid w:val="00420CB7"/>
    <w:rsid w:val="00420CC8"/>
    <w:rsid w:val="00420E40"/>
    <w:rsid w:val="00420EF3"/>
    <w:rsid w:val="004213C2"/>
    <w:rsid w:val="004213E8"/>
    <w:rsid w:val="0042156E"/>
    <w:rsid w:val="0042163C"/>
    <w:rsid w:val="004219D3"/>
    <w:rsid w:val="00421AAA"/>
    <w:rsid w:val="00421EE9"/>
    <w:rsid w:val="00421F8C"/>
    <w:rsid w:val="00422180"/>
    <w:rsid w:val="004222BF"/>
    <w:rsid w:val="004222E1"/>
    <w:rsid w:val="004223C5"/>
    <w:rsid w:val="0042276E"/>
    <w:rsid w:val="00422A01"/>
    <w:rsid w:val="00422AF2"/>
    <w:rsid w:val="00422CCB"/>
    <w:rsid w:val="00422D62"/>
    <w:rsid w:val="00422DB5"/>
    <w:rsid w:val="004231F6"/>
    <w:rsid w:val="004232D4"/>
    <w:rsid w:val="00423326"/>
    <w:rsid w:val="0042370F"/>
    <w:rsid w:val="0042384C"/>
    <w:rsid w:val="00423A6D"/>
    <w:rsid w:val="00423BDB"/>
    <w:rsid w:val="00424146"/>
    <w:rsid w:val="004241DA"/>
    <w:rsid w:val="0042427F"/>
    <w:rsid w:val="004247A6"/>
    <w:rsid w:val="00424844"/>
    <w:rsid w:val="00424ADE"/>
    <w:rsid w:val="00424D43"/>
    <w:rsid w:val="00424E0A"/>
    <w:rsid w:val="00424E24"/>
    <w:rsid w:val="00424E58"/>
    <w:rsid w:val="00424E85"/>
    <w:rsid w:val="004250B0"/>
    <w:rsid w:val="004251F8"/>
    <w:rsid w:val="004253B1"/>
    <w:rsid w:val="00425587"/>
    <w:rsid w:val="004258E3"/>
    <w:rsid w:val="00425C97"/>
    <w:rsid w:val="00425DBC"/>
    <w:rsid w:val="00425FFD"/>
    <w:rsid w:val="00426237"/>
    <w:rsid w:val="004262F8"/>
    <w:rsid w:val="00426442"/>
    <w:rsid w:val="0042654A"/>
    <w:rsid w:val="00426599"/>
    <w:rsid w:val="00426803"/>
    <w:rsid w:val="00426805"/>
    <w:rsid w:val="004269C4"/>
    <w:rsid w:val="00426A93"/>
    <w:rsid w:val="00426ADD"/>
    <w:rsid w:val="00426C01"/>
    <w:rsid w:val="00426DFA"/>
    <w:rsid w:val="00426E95"/>
    <w:rsid w:val="0042702F"/>
    <w:rsid w:val="004270F1"/>
    <w:rsid w:val="00427121"/>
    <w:rsid w:val="004272ED"/>
    <w:rsid w:val="004273F7"/>
    <w:rsid w:val="0042745C"/>
    <w:rsid w:val="004276E3"/>
    <w:rsid w:val="00427A0C"/>
    <w:rsid w:val="00427A48"/>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752"/>
    <w:rsid w:val="00430C24"/>
    <w:rsid w:val="00430D20"/>
    <w:rsid w:val="00430D65"/>
    <w:rsid w:val="00430DB0"/>
    <w:rsid w:val="00431149"/>
    <w:rsid w:val="004312D7"/>
    <w:rsid w:val="0043158D"/>
    <w:rsid w:val="00431617"/>
    <w:rsid w:val="0043189C"/>
    <w:rsid w:val="004318FF"/>
    <w:rsid w:val="00431C63"/>
    <w:rsid w:val="00431CB1"/>
    <w:rsid w:val="00431DB5"/>
    <w:rsid w:val="0043207F"/>
    <w:rsid w:val="004320A0"/>
    <w:rsid w:val="00432150"/>
    <w:rsid w:val="0043269D"/>
    <w:rsid w:val="0043270B"/>
    <w:rsid w:val="00432780"/>
    <w:rsid w:val="004327D0"/>
    <w:rsid w:val="00432904"/>
    <w:rsid w:val="004329F4"/>
    <w:rsid w:val="00432BA3"/>
    <w:rsid w:val="00432BCA"/>
    <w:rsid w:val="00432C24"/>
    <w:rsid w:val="00432DD8"/>
    <w:rsid w:val="00432EB9"/>
    <w:rsid w:val="00432F8F"/>
    <w:rsid w:val="00432F9E"/>
    <w:rsid w:val="00432FA5"/>
    <w:rsid w:val="00433106"/>
    <w:rsid w:val="0043318A"/>
    <w:rsid w:val="00433203"/>
    <w:rsid w:val="0043359F"/>
    <w:rsid w:val="004336CF"/>
    <w:rsid w:val="004337AF"/>
    <w:rsid w:val="00433840"/>
    <w:rsid w:val="00433A54"/>
    <w:rsid w:val="00433B40"/>
    <w:rsid w:val="00433B44"/>
    <w:rsid w:val="00433D8A"/>
    <w:rsid w:val="00434066"/>
    <w:rsid w:val="00434174"/>
    <w:rsid w:val="004343E1"/>
    <w:rsid w:val="00434514"/>
    <w:rsid w:val="00434754"/>
    <w:rsid w:val="004347EA"/>
    <w:rsid w:val="0043480E"/>
    <w:rsid w:val="00434C24"/>
    <w:rsid w:val="00434D46"/>
    <w:rsid w:val="00434F9F"/>
    <w:rsid w:val="00435075"/>
    <w:rsid w:val="00435148"/>
    <w:rsid w:val="0043517D"/>
    <w:rsid w:val="00435248"/>
    <w:rsid w:val="0043542F"/>
    <w:rsid w:val="004355EB"/>
    <w:rsid w:val="00435602"/>
    <w:rsid w:val="004356FA"/>
    <w:rsid w:val="004358F4"/>
    <w:rsid w:val="00435B9A"/>
    <w:rsid w:val="00435CCF"/>
    <w:rsid w:val="00435E80"/>
    <w:rsid w:val="00435F8E"/>
    <w:rsid w:val="0043614E"/>
    <w:rsid w:val="0043625A"/>
    <w:rsid w:val="004362AA"/>
    <w:rsid w:val="00436696"/>
    <w:rsid w:val="004366E4"/>
    <w:rsid w:val="00436713"/>
    <w:rsid w:val="004369EC"/>
    <w:rsid w:val="00436A16"/>
    <w:rsid w:val="00436A3B"/>
    <w:rsid w:val="00436D7C"/>
    <w:rsid w:val="00436F3D"/>
    <w:rsid w:val="00436FB6"/>
    <w:rsid w:val="00437150"/>
    <w:rsid w:val="004371AB"/>
    <w:rsid w:val="00437258"/>
    <w:rsid w:val="004372D8"/>
    <w:rsid w:val="004372DE"/>
    <w:rsid w:val="004374FB"/>
    <w:rsid w:val="00437563"/>
    <w:rsid w:val="00437780"/>
    <w:rsid w:val="00437822"/>
    <w:rsid w:val="00437895"/>
    <w:rsid w:val="00437C0A"/>
    <w:rsid w:val="00437E77"/>
    <w:rsid w:val="00440187"/>
    <w:rsid w:val="004402A7"/>
    <w:rsid w:val="0044035D"/>
    <w:rsid w:val="00440850"/>
    <w:rsid w:val="00440851"/>
    <w:rsid w:val="00440EA5"/>
    <w:rsid w:val="00441033"/>
    <w:rsid w:val="004413CC"/>
    <w:rsid w:val="0044142F"/>
    <w:rsid w:val="00441B6A"/>
    <w:rsid w:val="00441E7F"/>
    <w:rsid w:val="004420E1"/>
    <w:rsid w:val="004423D8"/>
    <w:rsid w:val="004423E3"/>
    <w:rsid w:val="004425C2"/>
    <w:rsid w:val="004426FE"/>
    <w:rsid w:val="00442824"/>
    <w:rsid w:val="00442FFB"/>
    <w:rsid w:val="004430FD"/>
    <w:rsid w:val="0044347E"/>
    <w:rsid w:val="00443586"/>
    <w:rsid w:val="004435E2"/>
    <w:rsid w:val="00443787"/>
    <w:rsid w:val="004439AB"/>
    <w:rsid w:val="00443A73"/>
    <w:rsid w:val="00443BC8"/>
    <w:rsid w:val="00443C38"/>
    <w:rsid w:val="004442A7"/>
    <w:rsid w:val="0044431F"/>
    <w:rsid w:val="00444322"/>
    <w:rsid w:val="0044446F"/>
    <w:rsid w:val="00444783"/>
    <w:rsid w:val="004448AE"/>
    <w:rsid w:val="00444901"/>
    <w:rsid w:val="00444934"/>
    <w:rsid w:val="00444D11"/>
    <w:rsid w:val="00444D7C"/>
    <w:rsid w:val="00444E10"/>
    <w:rsid w:val="00444EC7"/>
    <w:rsid w:val="00444F5E"/>
    <w:rsid w:val="004452CD"/>
    <w:rsid w:val="004452F8"/>
    <w:rsid w:val="00445358"/>
    <w:rsid w:val="00445513"/>
    <w:rsid w:val="00445625"/>
    <w:rsid w:val="00445907"/>
    <w:rsid w:val="00445946"/>
    <w:rsid w:val="00445CFF"/>
    <w:rsid w:val="00445EAA"/>
    <w:rsid w:val="004462AF"/>
    <w:rsid w:val="00446424"/>
    <w:rsid w:val="0044662A"/>
    <w:rsid w:val="004474AB"/>
    <w:rsid w:val="004474CC"/>
    <w:rsid w:val="0044759B"/>
    <w:rsid w:val="0044777E"/>
    <w:rsid w:val="004478FA"/>
    <w:rsid w:val="00447A7C"/>
    <w:rsid w:val="00447C84"/>
    <w:rsid w:val="00447C86"/>
    <w:rsid w:val="0045009C"/>
    <w:rsid w:val="004500A9"/>
    <w:rsid w:val="00450532"/>
    <w:rsid w:val="0045061F"/>
    <w:rsid w:val="00450669"/>
    <w:rsid w:val="004506D6"/>
    <w:rsid w:val="00450778"/>
    <w:rsid w:val="00450D3B"/>
    <w:rsid w:val="00450F01"/>
    <w:rsid w:val="00451585"/>
    <w:rsid w:val="0045169D"/>
    <w:rsid w:val="0045187F"/>
    <w:rsid w:val="004518BE"/>
    <w:rsid w:val="004518D5"/>
    <w:rsid w:val="004519E9"/>
    <w:rsid w:val="00451A82"/>
    <w:rsid w:val="00451B06"/>
    <w:rsid w:val="00451BEB"/>
    <w:rsid w:val="004520FE"/>
    <w:rsid w:val="0045224A"/>
    <w:rsid w:val="0045237D"/>
    <w:rsid w:val="004525A7"/>
    <w:rsid w:val="004526BF"/>
    <w:rsid w:val="00452788"/>
    <w:rsid w:val="004527C0"/>
    <w:rsid w:val="00452A4B"/>
    <w:rsid w:val="00453116"/>
    <w:rsid w:val="0045318F"/>
    <w:rsid w:val="0045321E"/>
    <w:rsid w:val="00453375"/>
    <w:rsid w:val="00453871"/>
    <w:rsid w:val="0045388F"/>
    <w:rsid w:val="004539B2"/>
    <w:rsid w:val="00453A90"/>
    <w:rsid w:val="00453DEF"/>
    <w:rsid w:val="004540AC"/>
    <w:rsid w:val="004543E4"/>
    <w:rsid w:val="004546E5"/>
    <w:rsid w:val="004548CB"/>
    <w:rsid w:val="004548E5"/>
    <w:rsid w:val="004548E9"/>
    <w:rsid w:val="00454A5A"/>
    <w:rsid w:val="00454ACD"/>
    <w:rsid w:val="00454E3A"/>
    <w:rsid w:val="00454F08"/>
    <w:rsid w:val="00454F79"/>
    <w:rsid w:val="00454F85"/>
    <w:rsid w:val="00455105"/>
    <w:rsid w:val="00455136"/>
    <w:rsid w:val="004551B3"/>
    <w:rsid w:val="00455779"/>
    <w:rsid w:val="004558B8"/>
    <w:rsid w:val="004559C2"/>
    <w:rsid w:val="00455B03"/>
    <w:rsid w:val="00455BBE"/>
    <w:rsid w:val="00455CCE"/>
    <w:rsid w:val="00455CED"/>
    <w:rsid w:val="00455E20"/>
    <w:rsid w:val="00455E70"/>
    <w:rsid w:val="004560A1"/>
    <w:rsid w:val="00456114"/>
    <w:rsid w:val="004561E6"/>
    <w:rsid w:val="0045623E"/>
    <w:rsid w:val="004562D6"/>
    <w:rsid w:val="00456509"/>
    <w:rsid w:val="00456619"/>
    <w:rsid w:val="00456673"/>
    <w:rsid w:val="00456971"/>
    <w:rsid w:val="00456AC7"/>
    <w:rsid w:val="00456D9F"/>
    <w:rsid w:val="0045703E"/>
    <w:rsid w:val="004571CB"/>
    <w:rsid w:val="0045742A"/>
    <w:rsid w:val="0045742D"/>
    <w:rsid w:val="004577E9"/>
    <w:rsid w:val="00457C5E"/>
    <w:rsid w:val="00457E01"/>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2"/>
    <w:rsid w:val="00462BA8"/>
    <w:rsid w:val="00462EAD"/>
    <w:rsid w:val="004631AF"/>
    <w:rsid w:val="00463337"/>
    <w:rsid w:val="00463448"/>
    <w:rsid w:val="0046360A"/>
    <w:rsid w:val="004636FA"/>
    <w:rsid w:val="004637D9"/>
    <w:rsid w:val="0046400B"/>
    <w:rsid w:val="00464051"/>
    <w:rsid w:val="004641A0"/>
    <w:rsid w:val="004641E2"/>
    <w:rsid w:val="00464207"/>
    <w:rsid w:val="0046434B"/>
    <w:rsid w:val="00464942"/>
    <w:rsid w:val="00464A82"/>
    <w:rsid w:val="00464C68"/>
    <w:rsid w:val="00464E1B"/>
    <w:rsid w:val="00464E63"/>
    <w:rsid w:val="00464EE0"/>
    <w:rsid w:val="0046516A"/>
    <w:rsid w:val="00465180"/>
    <w:rsid w:val="00465235"/>
    <w:rsid w:val="00465467"/>
    <w:rsid w:val="00465573"/>
    <w:rsid w:val="004657BA"/>
    <w:rsid w:val="00465914"/>
    <w:rsid w:val="00465DCB"/>
    <w:rsid w:val="00465EB3"/>
    <w:rsid w:val="004663D3"/>
    <w:rsid w:val="004664F5"/>
    <w:rsid w:val="00466A43"/>
    <w:rsid w:val="00466DF4"/>
    <w:rsid w:val="00466E99"/>
    <w:rsid w:val="00466FCE"/>
    <w:rsid w:val="004670AB"/>
    <w:rsid w:val="004673D8"/>
    <w:rsid w:val="00467657"/>
    <w:rsid w:val="00467852"/>
    <w:rsid w:val="00467887"/>
    <w:rsid w:val="00467C77"/>
    <w:rsid w:val="00467FDE"/>
    <w:rsid w:val="0047032D"/>
    <w:rsid w:val="00470389"/>
    <w:rsid w:val="0047041E"/>
    <w:rsid w:val="00470628"/>
    <w:rsid w:val="00470750"/>
    <w:rsid w:val="00470796"/>
    <w:rsid w:val="00470893"/>
    <w:rsid w:val="00470937"/>
    <w:rsid w:val="00470B58"/>
    <w:rsid w:val="00470B9B"/>
    <w:rsid w:val="00470CFE"/>
    <w:rsid w:val="0047142C"/>
    <w:rsid w:val="0047160F"/>
    <w:rsid w:val="0047162F"/>
    <w:rsid w:val="0047166D"/>
    <w:rsid w:val="00471856"/>
    <w:rsid w:val="00471869"/>
    <w:rsid w:val="00471872"/>
    <w:rsid w:val="00471AE7"/>
    <w:rsid w:val="00471DB0"/>
    <w:rsid w:val="00471E2F"/>
    <w:rsid w:val="00471F03"/>
    <w:rsid w:val="00471FAB"/>
    <w:rsid w:val="00472005"/>
    <w:rsid w:val="004720F3"/>
    <w:rsid w:val="0047253B"/>
    <w:rsid w:val="004729C4"/>
    <w:rsid w:val="00472A7E"/>
    <w:rsid w:val="00472ACB"/>
    <w:rsid w:val="00472BF4"/>
    <w:rsid w:val="00472E4F"/>
    <w:rsid w:val="0047320D"/>
    <w:rsid w:val="0047326A"/>
    <w:rsid w:val="0047326C"/>
    <w:rsid w:val="004735E8"/>
    <w:rsid w:val="004737D3"/>
    <w:rsid w:val="004737F5"/>
    <w:rsid w:val="0047392B"/>
    <w:rsid w:val="00473A67"/>
    <w:rsid w:val="00473F5F"/>
    <w:rsid w:val="0047410D"/>
    <w:rsid w:val="00474420"/>
    <w:rsid w:val="0047475B"/>
    <w:rsid w:val="004748AC"/>
    <w:rsid w:val="00474984"/>
    <w:rsid w:val="00474B95"/>
    <w:rsid w:val="00474C04"/>
    <w:rsid w:val="00474DDE"/>
    <w:rsid w:val="00475226"/>
    <w:rsid w:val="00475260"/>
    <w:rsid w:val="00475312"/>
    <w:rsid w:val="0047539C"/>
    <w:rsid w:val="004753D8"/>
    <w:rsid w:val="00475573"/>
    <w:rsid w:val="004755D5"/>
    <w:rsid w:val="00475674"/>
    <w:rsid w:val="004758BE"/>
    <w:rsid w:val="00475BC8"/>
    <w:rsid w:val="00475D13"/>
    <w:rsid w:val="00475E50"/>
    <w:rsid w:val="00475E54"/>
    <w:rsid w:val="00475F90"/>
    <w:rsid w:val="00476549"/>
    <w:rsid w:val="0047654B"/>
    <w:rsid w:val="00476D14"/>
    <w:rsid w:val="00476D8B"/>
    <w:rsid w:val="00476E98"/>
    <w:rsid w:val="00476EAE"/>
    <w:rsid w:val="00476FBF"/>
    <w:rsid w:val="00477395"/>
    <w:rsid w:val="004774C5"/>
    <w:rsid w:val="004775ED"/>
    <w:rsid w:val="004778C0"/>
    <w:rsid w:val="00477B60"/>
    <w:rsid w:val="0048004F"/>
    <w:rsid w:val="004800C0"/>
    <w:rsid w:val="004802C6"/>
    <w:rsid w:val="00480959"/>
    <w:rsid w:val="00480B03"/>
    <w:rsid w:val="00480C70"/>
    <w:rsid w:val="00480CC5"/>
    <w:rsid w:val="00480D07"/>
    <w:rsid w:val="004810EC"/>
    <w:rsid w:val="0048129B"/>
    <w:rsid w:val="00481596"/>
    <w:rsid w:val="00481607"/>
    <w:rsid w:val="00481611"/>
    <w:rsid w:val="004818C9"/>
    <w:rsid w:val="004818FF"/>
    <w:rsid w:val="00481AD3"/>
    <w:rsid w:val="00481AF0"/>
    <w:rsid w:val="00481D63"/>
    <w:rsid w:val="0048215F"/>
    <w:rsid w:val="004821FF"/>
    <w:rsid w:val="00482389"/>
    <w:rsid w:val="00482549"/>
    <w:rsid w:val="00482694"/>
    <w:rsid w:val="004826B1"/>
    <w:rsid w:val="00482943"/>
    <w:rsid w:val="00482ADC"/>
    <w:rsid w:val="00482C93"/>
    <w:rsid w:val="00482E0B"/>
    <w:rsid w:val="00482F79"/>
    <w:rsid w:val="004830AF"/>
    <w:rsid w:val="0048336B"/>
    <w:rsid w:val="004833FC"/>
    <w:rsid w:val="004834A1"/>
    <w:rsid w:val="00483A12"/>
    <w:rsid w:val="00483AFB"/>
    <w:rsid w:val="00483CF5"/>
    <w:rsid w:val="00483D11"/>
    <w:rsid w:val="00483D20"/>
    <w:rsid w:val="0048406D"/>
    <w:rsid w:val="004840A7"/>
    <w:rsid w:val="00484146"/>
    <w:rsid w:val="004847BA"/>
    <w:rsid w:val="004847DF"/>
    <w:rsid w:val="0048489A"/>
    <w:rsid w:val="00484C46"/>
    <w:rsid w:val="00484CA2"/>
    <w:rsid w:val="00484D4A"/>
    <w:rsid w:val="00484DC1"/>
    <w:rsid w:val="00484EA9"/>
    <w:rsid w:val="0048520E"/>
    <w:rsid w:val="0048542B"/>
    <w:rsid w:val="004856EF"/>
    <w:rsid w:val="0048598C"/>
    <w:rsid w:val="00485998"/>
    <w:rsid w:val="00485A0B"/>
    <w:rsid w:val="00485BC6"/>
    <w:rsid w:val="00485C1A"/>
    <w:rsid w:val="00485E8A"/>
    <w:rsid w:val="00485F56"/>
    <w:rsid w:val="004862DE"/>
    <w:rsid w:val="004864FB"/>
    <w:rsid w:val="004869B5"/>
    <w:rsid w:val="004869B9"/>
    <w:rsid w:val="004869ED"/>
    <w:rsid w:val="00486A2F"/>
    <w:rsid w:val="00486CD4"/>
    <w:rsid w:val="00486D6B"/>
    <w:rsid w:val="00486FEC"/>
    <w:rsid w:val="00487100"/>
    <w:rsid w:val="00487117"/>
    <w:rsid w:val="00487354"/>
    <w:rsid w:val="00487866"/>
    <w:rsid w:val="00487C6B"/>
    <w:rsid w:val="00487F28"/>
    <w:rsid w:val="00490185"/>
    <w:rsid w:val="00490196"/>
    <w:rsid w:val="0049041D"/>
    <w:rsid w:val="00490532"/>
    <w:rsid w:val="00490648"/>
    <w:rsid w:val="00490649"/>
    <w:rsid w:val="0049093B"/>
    <w:rsid w:val="00490BDE"/>
    <w:rsid w:val="00490E84"/>
    <w:rsid w:val="00490E94"/>
    <w:rsid w:val="00490EBE"/>
    <w:rsid w:val="00490EE3"/>
    <w:rsid w:val="00491213"/>
    <w:rsid w:val="00491294"/>
    <w:rsid w:val="0049143D"/>
    <w:rsid w:val="004917C1"/>
    <w:rsid w:val="0049185B"/>
    <w:rsid w:val="004918A0"/>
    <w:rsid w:val="00491C03"/>
    <w:rsid w:val="00491D13"/>
    <w:rsid w:val="00491D59"/>
    <w:rsid w:val="00491FE8"/>
    <w:rsid w:val="00491FFF"/>
    <w:rsid w:val="004921F0"/>
    <w:rsid w:val="004924E5"/>
    <w:rsid w:val="00492597"/>
    <w:rsid w:val="00492619"/>
    <w:rsid w:val="00492628"/>
    <w:rsid w:val="004927F3"/>
    <w:rsid w:val="00492BB0"/>
    <w:rsid w:val="00492BF2"/>
    <w:rsid w:val="00492C6E"/>
    <w:rsid w:val="00492F52"/>
    <w:rsid w:val="0049349F"/>
    <w:rsid w:val="004934D2"/>
    <w:rsid w:val="004935A4"/>
    <w:rsid w:val="00493654"/>
    <w:rsid w:val="00493709"/>
    <w:rsid w:val="004938AA"/>
    <w:rsid w:val="00493ADE"/>
    <w:rsid w:val="00493D08"/>
    <w:rsid w:val="00493FE1"/>
    <w:rsid w:val="004944EB"/>
    <w:rsid w:val="004948CB"/>
    <w:rsid w:val="00494963"/>
    <w:rsid w:val="004949D8"/>
    <w:rsid w:val="00494CB2"/>
    <w:rsid w:val="00494E75"/>
    <w:rsid w:val="00494F35"/>
    <w:rsid w:val="00495071"/>
    <w:rsid w:val="0049552C"/>
    <w:rsid w:val="00495A80"/>
    <w:rsid w:val="00495E22"/>
    <w:rsid w:val="0049608E"/>
    <w:rsid w:val="00496147"/>
    <w:rsid w:val="004961DB"/>
    <w:rsid w:val="0049653E"/>
    <w:rsid w:val="004965BE"/>
    <w:rsid w:val="00496804"/>
    <w:rsid w:val="00496911"/>
    <w:rsid w:val="0049699A"/>
    <w:rsid w:val="00496BEF"/>
    <w:rsid w:val="00496DC2"/>
    <w:rsid w:val="00496E38"/>
    <w:rsid w:val="00496FA0"/>
    <w:rsid w:val="00496FF0"/>
    <w:rsid w:val="004972F2"/>
    <w:rsid w:val="00497567"/>
    <w:rsid w:val="004975DB"/>
    <w:rsid w:val="00497C03"/>
    <w:rsid w:val="00497C36"/>
    <w:rsid w:val="004A01E1"/>
    <w:rsid w:val="004A021E"/>
    <w:rsid w:val="004A0449"/>
    <w:rsid w:val="004A056E"/>
    <w:rsid w:val="004A0617"/>
    <w:rsid w:val="004A06A9"/>
    <w:rsid w:val="004A06EE"/>
    <w:rsid w:val="004A0D01"/>
    <w:rsid w:val="004A0E00"/>
    <w:rsid w:val="004A0F70"/>
    <w:rsid w:val="004A11A9"/>
    <w:rsid w:val="004A12D7"/>
    <w:rsid w:val="004A15F7"/>
    <w:rsid w:val="004A1600"/>
    <w:rsid w:val="004A1AE5"/>
    <w:rsid w:val="004A1DAA"/>
    <w:rsid w:val="004A1F45"/>
    <w:rsid w:val="004A1FFF"/>
    <w:rsid w:val="004A201F"/>
    <w:rsid w:val="004A2029"/>
    <w:rsid w:val="004A23B8"/>
    <w:rsid w:val="004A23C0"/>
    <w:rsid w:val="004A2844"/>
    <w:rsid w:val="004A28D4"/>
    <w:rsid w:val="004A2908"/>
    <w:rsid w:val="004A2A24"/>
    <w:rsid w:val="004A2BE1"/>
    <w:rsid w:val="004A2E44"/>
    <w:rsid w:val="004A328E"/>
    <w:rsid w:val="004A32C1"/>
    <w:rsid w:val="004A366E"/>
    <w:rsid w:val="004A36C0"/>
    <w:rsid w:val="004A384E"/>
    <w:rsid w:val="004A38AF"/>
    <w:rsid w:val="004A38DD"/>
    <w:rsid w:val="004A39DC"/>
    <w:rsid w:val="004A3A61"/>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91F"/>
    <w:rsid w:val="004A4D38"/>
    <w:rsid w:val="004A4D99"/>
    <w:rsid w:val="004A4E7E"/>
    <w:rsid w:val="004A4E95"/>
    <w:rsid w:val="004A4EB4"/>
    <w:rsid w:val="004A5071"/>
    <w:rsid w:val="004A51FA"/>
    <w:rsid w:val="004A522B"/>
    <w:rsid w:val="004A5270"/>
    <w:rsid w:val="004A54DA"/>
    <w:rsid w:val="004A550D"/>
    <w:rsid w:val="004A55EF"/>
    <w:rsid w:val="004A57FC"/>
    <w:rsid w:val="004A5D36"/>
    <w:rsid w:val="004A663A"/>
    <w:rsid w:val="004A68C4"/>
    <w:rsid w:val="004A6D50"/>
    <w:rsid w:val="004A6DCF"/>
    <w:rsid w:val="004A6E52"/>
    <w:rsid w:val="004A6F6F"/>
    <w:rsid w:val="004A705C"/>
    <w:rsid w:val="004A7172"/>
    <w:rsid w:val="004A7276"/>
    <w:rsid w:val="004A746B"/>
    <w:rsid w:val="004A770C"/>
    <w:rsid w:val="004A793F"/>
    <w:rsid w:val="004A799C"/>
    <w:rsid w:val="004A7ABE"/>
    <w:rsid w:val="004A7ADB"/>
    <w:rsid w:val="004A7EE7"/>
    <w:rsid w:val="004A7EF7"/>
    <w:rsid w:val="004A7FB0"/>
    <w:rsid w:val="004B0271"/>
    <w:rsid w:val="004B0278"/>
    <w:rsid w:val="004B031D"/>
    <w:rsid w:val="004B041F"/>
    <w:rsid w:val="004B0600"/>
    <w:rsid w:val="004B0706"/>
    <w:rsid w:val="004B0780"/>
    <w:rsid w:val="004B0787"/>
    <w:rsid w:val="004B0BB6"/>
    <w:rsid w:val="004B0BD5"/>
    <w:rsid w:val="004B0F6E"/>
    <w:rsid w:val="004B11F3"/>
    <w:rsid w:val="004B1313"/>
    <w:rsid w:val="004B1570"/>
    <w:rsid w:val="004B169E"/>
    <w:rsid w:val="004B1956"/>
    <w:rsid w:val="004B19BB"/>
    <w:rsid w:val="004B1A1F"/>
    <w:rsid w:val="004B1C42"/>
    <w:rsid w:val="004B1C5D"/>
    <w:rsid w:val="004B1E7B"/>
    <w:rsid w:val="004B22A8"/>
    <w:rsid w:val="004B2450"/>
    <w:rsid w:val="004B24DB"/>
    <w:rsid w:val="004B260D"/>
    <w:rsid w:val="004B269E"/>
    <w:rsid w:val="004B26DB"/>
    <w:rsid w:val="004B2700"/>
    <w:rsid w:val="004B296D"/>
    <w:rsid w:val="004B2B31"/>
    <w:rsid w:val="004B2C0A"/>
    <w:rsid w:val="004B2C33"/>
    <w:rsid w:val="004B2CDB"/>
    <w:rsid w:val="004B2D10"/>
    <w:rsid w:val="004B2DE8"/>
    <w:rsid w:val="004B2DEC"/>
    <w:rsid w:val="004B2E8A"/>
    <w:rsid w:val="004B2F6E"/>
    <w:rsid w:val="004B3107"/>
    <w:rsid w:val="004B3395"/>
    <w:rsid w:val="004B33D3"/>
    <w:rsid w:val="004B383E"/>
    <w:rsid w:val="004B3A5B"/>
    <w:rsid w:val="004B3B28"/>
    <w:rsid w:val="004B3C3F"/>
    <w:rsid w:val="004B3E6C"/>
    <w:rsid w:val="004B3EB4"/>
    <w:rsid w:val="004B3F00"/>
    <w:rsid w:val="004B42FF"/>
    <w:rsid w:val="004B45A2"/>
    <w:rsid w:val="004B46C3"/>
    <w:rsid w:val="004B4759"/>
    <w:rsid w:val="004B4789"/>
    <w:rsid w:val="004B49DB"/>
    <w:rsid w:val="004B4A0F"/>
    <w:rsid w:val="004B4CB1"/>
    <w:rsid w:val="004B4F6B"/>
    <w:rsid w:val="004B4F87"/>
    <w:rsid w:val="004B50CA"/>
    <w:rsid w:val="004B50E0"/>
    <w:rsid w:val="004B50E7"/>
    <w:rsid w:val="004B5101"/>
    <w:rsid w:val="004B5292"/>
    <w:rsid w:val="004B5329"/>
    <w:rsid w:val="004B5362"/>
    <w:rsid w:val="004B55EC"/>
    <w:rsid w:val="004B59ED"/>
    <w:rsid w:val="004B5DEC"/>
    <w:rsid w:val="004B6037"/>
    <w:rsid w:val="004B6208"/>
    <w:rsid w:val="004B6301"/>
    <w:rsid w:val="004B6766"/>
    <w:rsid w:val="004B6866"/>
    <w:rsid w:val="004B6D8B"/>
    <w:rsid w:val="004B6E7B"/>
    <w:rsid w:val="004B6FFB"/>
    <w:rsid w:val="004B711C"/>
    <w:rsid w:val="004B725D"/>
    <w:rsid w:val="004B7311"/>
    <w:rsid w:val="004B759F"/>
    <w:rsid w:val="004B7740"/>
    <w:rsid w:val="004B78B9"/>
    <w:rsid w:val="004B795F"/>
    <w:rsid w:val="004B7BA5"/>
    <w:rsid w:val="004B7E04"/>
    <w:rsid w:val="004B7ECB"/>
    <w:rsid w:val="004B7FB3"/>
    <w:rsid w:val="004C012D"/>
    <w:rsid w:val="004C020B"/>
    <w:rsid w:val="004C0346"/>
    <w:rsid w:val="004C037B"/>
    <w:rsid w:val="004C05C7"/>
    <w:rsid w:val="004C060F"/>
    <w:rsid w:val="004C0723"/>
    <w:rsid w:val="004C08A0"/>
    <w:rsid w:val="004C0A5B"/>
    <w:rsid w:val="004C0B5B"/>
    <w:rsid w:val="004C0B79"/>
    <w:rsid w:val="004C0B9A"/>
    <w:rsid w:val="004C0C5C"/>
    <w:rsid w:val="004C0F99"/>
    <w:rsid w:val="004C0FB9"/>
    <w:rsid w:val="004C1027"/>
    <w:rsid w:val="004C122B"/>
    <w:rsid w:val="004C130D"/>
    <w:rsid w:val="004C1624"/>
    <w:rsid w:val="004C1652"/>
    <w:rsid w:val="004C19E4"/>
    <w:rsid w:val="004C2371"/>
    <w:rsid w:val="004C2E0E"/>
    <w:rsid w:val="004C2E19"/>
    <w:rsid w:val="004C2E66"/>
    <w:rsid w:val="004C2F01"/>
    <w:rsid w:val="004C3072"/>
    <w:rsid w:val="004C31C8"/>
    <w:rsid w:val="004C32E2"/>
    <w:rsid w:val="004C330E"/>
    <w:rsid w:val="004C3472"/>
    <w:rsid w:val="004C34E8"/>
    <w:rsid w:val="004C3AD0"/>
    <w:rsid w:val="004C3AD1"/>
    <w:rsid w:val="004C3B14"/>
    <w:rsid w:val="004C3C51"/>
    <w:rsid w:val="004C4238"/>
    <w:rsid w:val="004C47FE"/>
    <w:rsid w:val="004C4BCE"/>
    <w:rsid w:val="004C4BF3"/>
    <w:rsid w:val="004C4C03"/>
    <w:rsid w:val="004C4DA0"/>
    <w:rsid w:val="004C4EC6"/>
    <w:rsid w:val="004C4F33"/>
    <w:rsid w:val="004C4F43"/>
    <w:rsid w:val="004C521E"/>
    <w:rsid w:val="004C5283"/>
    <w:rsid w:val="004C52F7"/>
    <w:rsid w:val="004C566C"/>
    <w:rsid w:val="004C5C44"/>
    <w:rsid w:val="004C5DDA"/>
    <w:rsid w:val="004C5EF0"/>
    <w:rsid w:val="004C5F64"/>
    <w:rsid w:val="004C5FD0"/>
    <w:rsid w:val="004C6280"/>
    <w:rsid w:val="004C63D6"/>
    <w:rsid w:val="004C65A9"/>
    <w:rsid w:val="004C660B"/>
    <w:rsid w:val="004C6812"/>
    <w:rsid w:val="004C6B20"/>
    <w:rsid w:val="004C6E90"/>
    <w:rsid w:val="004C6EF1"/>
    <w:rsid w:val="004C730E"/>
    <w:rsid w:val="004C75F4"/>
    <w:rsid w:val="004C7739"/>
    <w:rsid w:val="004C794D"/>
    <w:rsid w:val="004C7BDF"/>
    <w:rsid w:val="004C7C24"/>
    <w:rsid w:val="004C7CC1"/>
    <w:rsid w:val="004C7D27"/>
    <w:rsid w:val="004C7EBE"/>
    <w:rsid w:val="004C7F13"/>
    <w:rsid w:val="004D04AD"/>
    <w:rsid w:val="004D04B2"/>
    <w:rsid w:val="004D0846"/>
    <w:rsid w:val="004D0A15"/>
    <w:rsid w:val="004D0BCD"/>
    <w:rsid w:val="004D0C48"/>
    <w:rsid w:val="004D0E42"/>
    <w:rsid w:val="004D0E49"/>
    <w:rsid w:val="004D0FA5"/>
    <w:rsid w:val="004D1059"/>
    <w:rsid w:val="004D17E6"/>
    <w:rsid w:val="004D1A33"/>
    <w:rsid w:val="004D1C35"/>
    <w:rsid w:val="004D1D64"/>
    <w:rsid w:val="004D1DBB"/>
    <w:rsid w:val="004D1ED1"/>
    <w:rsid w:val="004D201D"/>
    <w:rsid w:val="004D2474"/>
    <w:rsid w:val="004D2565"/>
    <w:rsid w:val="004D27C4"/>
    <w:rsid w:val="004D27EA"/>
    <w:rsid w:val="004D2A02"/>
    <w:rsid w:val="004D2CC3"/>
    <w:rsid w:val="004D2E57"/>
    <w:rsid w:val="004D2EAC"/>
    <w:rsid w:val="004D30AD"/>
    <w:rsid w:val="004D3251"/>
    <w:rsid w:val="004D3321"/>
    <w:rsid w:val="004D3403"/>
    <w:rsid w:val="004D39CA"/>
    <w:rsid w:val="004D3D8A"/>
    <w:rsid w:val="004D3EBB"/>
    <w:rsid w:val="004D3FE2"/>
    <w:rsid w:val="004D3FF9"/>
    <w:rsid w:val="004D40D5"/>
    <w:rsid w:val="004D4295"/>
    <w:rsid w:val="004D4846"/>
    <w:rsid w:val="004D4968"/>
    <w:rsid w:val="004D49C9"/>
    <w:rsid w:val="004D4A8A"/>
    <w:rsid w:val="004D4ABF"/>
    <w:rsid w:val="004D4BA6"/>
    <w:rsid w:val="004D4D11"/>
    <w:rsid w:val="004D4EF0"/>
    <w:rsid w:val="004D4FD2"/>
    <w:rsid w:val="004D50CC"/>
    <w:rsid w:val="004D58D1"/>
    <w:rsid w:val="004D5B2C"/>
    <w:rsid w:val="004D5B87"/>
    <w:rsid w:val="004D5E14"/>
    <w:rsid w:val="004D5F02"/>
    <w:rsid w:val="004D602D"/>
    <w:rsid w:val="004D63BF"/>
    <w:rsid w:val="004D6551"/>
    <w:rsid w:val="004D65BA"/>
    <w:rsid w:val="004D65CD"/>
    <w:rsid w:val="004D68C0"/>
    <w:rsid w:val="004D6C5D"/>
    <w:rsid w:val="004D6E00"/>
    <w:rsid w:val="004D70E1"/>
    <w:rsid w:val="004D710C"/>
    <w:rsid w:val="004D725B"/>
    <w:rsid w:val="004D7336"/>
    <w:rsid w:val="004D76A4"/>
    <w:rsid w:val="004D76C0"/>
    <w:rsid w:val="004D7879"/>
    <w:rsid w:val="004D78A2"/>
    <w:rsid w:val="004D7F0D"/>
    <w:rsid w:val="004E0033"/>
    <w:rsid w:val="004E00F1"/>
    <w:rsid w:val="004E0113"/>
    <w:rsid w:val="004E03BE"/>
    <w:rsid w:val="004E0546"/>
    <w:rsid w:val="004E071E"/>
    <w:rsid w:val="004E0927"/>
    <w:rsid w:val="004E0CD0"/>
    <w:rsid w:val="004E10BF"/>
    <w:rsid w:val="004E117E"/>
    <w:rsid w:val="004E1260"/>
    <w:rsid w:val="004E1543"/>
    <w:rsid w:val="004E1C66"/>
    <w:rsid w:val="004E1CBB"/>
    <w:rsid w:val="004E1D07"/>
    <w:rsid w:val="004E2009"/>
    <w:rsid w:val="004E209D"/>
    <w:rsid w:val="004E20DF"/>
    <w:rsid w:val="004E2100"/>
    <w:rsid w:val="004E21D3"/>
    <w:rsid w:val="004E2286"/>
    <w:rsid w:val="004E24E3"/>
    <w:rsid w:val="004E295A"/>
    <w:rsid w:val="004E2CDB"/>
    <w:rsid w:val="004E2E1E"/>
    <w:rsid w:val="004E2E33"/>
    <w:rsid w:val="004E2F51"/>
    <w:rsid w:val="004E3579"/>
    <w:rsid w:val="004E362C"/>
    <w:rsid w:val="004E3892"/>
    <w:rsid w:val="004E3B0E"/>
    <w:rsid w:val="004E3FD8"/>
    <w:rsid w:val="004E3FF8"/>
    <w:rsid w:val="004E43D9"/>
    <w:rsid w:val="004E456B"/>
    <w:rsid w:val="004E471C"/>
    <w:rsid w:val="004E49BE"/>
    <w:rsid w:val="004E4B57"/>
    <w:rsid w:val="004E4E1C"/>
    <w:rsid w:val="004E4EF1"/>
    <w:rsid w:val="004E4F57"/>
    <w:rsid w:val="004E4F8B"/>
    <w:rsid w:val="004E524E"/>
    <w:rsid w:val="004E53AE"/>
    <w:rsid w:val="004E5449"/>
    <w:rsid w:val="004E5710"/>
    <w:rsid w:val="004E5788"/>
    <w:rsid w:val="004E582F"/>
    <w:rsid w:val="004E5BD2"/>
    <w:rsid w:val="004E5C61"/>
    <w:rsid w:val="004E6158"/>
    <w:rsid w:val="004E615F"/>
    <w:rsid w:val="004E6184"/>
    <w:rsid w:val="004E6463"/>
    <w:rsid w:val="004E64B4"/>
    <w:rsid w:val="004E65A0"/>
    <w:rsid w:val="004E66CD"/>
    <w:rsid w:val="004E67A1"/>
    <w:rsid w:val="004E686A"/>
    <w:rsid w:val="004E686D"/>
    <w:rsid w:val="004E6CCB"/>
    <w:rsid w:val="004E6CEA"/>
    <w:rsid w:val="004E6F18"/>
    <w:rsid w:val="004E7136"/>
    <w:rsid w:val="004E71E6"/>
    <w:rsid w:val="004E730D"/>
    <w:rsid w:val="004E7312"/>
    <w:rsid w:val="004E73A3"/>
    <w:rsid w:val="004E7543"/>
    <w:rsid w:val="004E76A5"/>
    <w:rsid w:val="004E76B3"/>
    <w:rsid w:val="004E7980"/>
    <w:rsid w:val="004E7A08"/>
    <w:rsid w:val="004E7A83"/>
    <w:rsid w:val="004E7B70"/>
    <w:rsid w:val="004E7B7F"/>
    <w:rsid w:val="004E7C85"/>
    <w:rsid w:val="004F014B"/>
    <w:rsid w:val="004F01B4"/>
    <w:rsid w:val="004F020A"/>
    <w:rsid w:val="004F02C5"/>
    <w:rsid w:val="004F0E3B"/>
    <w:rsid w:val="004F0E4D"/>
    <w:rsid w:val="004F133C"/>
    <w:rsid w:val="004F13D2"/>
    <w:rsid w:val="004F1443"/>
    <w:rsid w:val="004F152A"/>
    <w:rsid w:val="004F1633"/>
    <w:rsid w:val="004F180E"/>
    <w:rsid w:val="004F18ED"/>
    <w:rsid w:val="004F1A00"/>
    <w:rsid w:val="004F1AEF"/>
    <w:rsid w:val="004F1B26"/>
    <w:rsid w:val="004F1BB7"/>
    <w:rsid w:val="004F1CD4"/>
    <w:rsid w:val="004F1E4C"/>
    <w:rsid w:val="004F1EE7"/>
    <w:rsid w:val="004F2376"/>
    <w:rsid w:val="004F2544"/>
    <w:rsid w:val="004F2826"/>
    <w:rsid w:val="004F2AA6"/>
    <w:rsid w:val="004F2B9C"/>
    <w:rsid w:val="004F2CCE"/>
    <w:rsid w:val="004F2EFC"/>
    <w:rsid w:val="004F2FE9"/>
    <w:rsid w:val="004F3289"/>
    <w:rsid w:val="004F3368"/>
    <w:rsid w:val="004F34BD"/>
    <w:rsid w:val="004F359A"/>
    <w:rsid w:val="004F3918"/>
    <w:rsid w:val="004F3A2D"/>
    <w:rsid w:val="004F3C55"/>
    <w:rsid w:val="004F3CA7"/>
    <w:rsid w:val="004F3DD1"/>
    <w:rsid w:val="004F40C7"/>
    <w:rsid w:val="004F40DE"/>
    <w:rsid w:val="004F4208"/>
    <w:rsid w:val="004F4B21"/>
    <w:rsid w:val="004F4B72"/>
    <w:rsid w:val="004F4E53"/>
    <w:rsid w:val="004F5609"/>
    <w:rsid w:val="004F58AB"/>
    <w:rsid w:val="004F5D1C"/>
    <w:rsid w:val="004F5D4A"/>
    <w:rsid w:val="004F5D6E"/>
    <w:rsid w:val="004F5EBB"/>
    <w:rsid w:val="004F5FD2"/>
    <w:rsid w:val="004F6142"/>
    <w:rsid w:val="004F62AA"/>
    <w:rsid w:val="004F6347"/>
    <w:rsid w:val="004F63DF"/>
    <w:rsid w:val="004F6556"/>
    <w:rsid w:val="004F6588"/>
    <w:rsid w:val="004F6650"/>
    <w:rsid w:val="004F67FC"/>
    <w:rsid w:val="004F697E"/>
    <w:rsid w:val="004F6AFE"/>
    <w:rsid w:val="004F6E35"/>
    <w:rsid w:val="004F6F20"/>
    <w:rsid w:val="004F735F"/>
    <w:rsid w:val="004F7373"/>
    <w:rsid w:val="004F73A5"/>
    <w:rsid w:val="004F74B4"/>
    <w:rsid w:val="004F76A6"/>
    <w:rsid w:val="004F7AB0"/>
    <w:rsid w:val="004F7C51"/>
    <w:rsid w:val="004F7DB3"/>
    <w:rsid w:val="004F7F1A"/>
    <w:rsid w:val="005000CA"/>
    <w:rsid w:val="0050031C"/>
    <w:rsid w:val="00500338"/>
    <w:rsid w:val="005004F7"/>
    <w:rsid w:val="00500554"/>
    <w:rsid w:val="005006D5"/>
    <w:rsid w:val="00500798"/>
    <w:rsid w:val="005007E7"/>
    <w:rsid w:val="00500864"/>
    <w:rsid w:val="00500A59"/>
    <w:rsid w:val="005012BA"/>
    <w:rsid w:val="0050132F"/>
    <w:rsid w:val="005013C8"/>
    <w:rsid w:val="00501723"/>
    <w:rsid w:val="00501A8C"/>
    <w:rsid w:val="00501CDC"/>
    <w:rsid w:val="00501CE2"/>
    <w:rsid w:val="00501F0D"/>
    <w:rsid w:val="00502392"/>
    <w:rsid w:val="005023DC"/>
    <w:rsid w:val="005024A3"/>
    <w:rsid w:val="00502589"/>
    <w:rsid w:val="00502857"/>
    <w:rsid w:val="0050291E"/>
    <w:rsid w:val="005029A2"/>
    <w:rsid w:val="00502C80"/>
    <w:rsid w:val="00502D6F"/>
    <w:rsid w:val="00502F73"/>
    <w:rsid w:val="00502FCA"/>
    <w:rsid w:val="005033EE"/>
    <w:rsid w:val="0050377B"/>
    <w:rsid w:val="005037DF"/>
    <w:rsid w:val="005038A7"/>
    <w:rsid w:val="0050398B"/>
    <w:rsid w:val="00503D90"/>
    <w:rsid w:val="00503FAD"/>
    <w:rsid w:val="00504070"/>
    <w:rsid w:val="005043F0"/>
    <w:rsid w:val="00504639"/>
    <w:rsid w:val="00504757"/>
    <w:rsid w:val="0050476D"/>
    <w:rsid w:val="00504776"/>
    <w:rsid w:val="00504BF5"/>
    <w:rsid w:val="00504C77"/>
    <w:rsid w:val="00504CBB"/>
    <w:rsid w:val="00504D9B"/>
    <w:rsid w:val="00504F81"/>
    <w:rsid w:val="00504FFA"/>
    <w:rsid w:val="005051DA"/>
    <w:rsid w:val="00505271"/>
    <w:rsid w:val="005055D4"/>
    <w:rsid w:val="005056D4"/>
    <w:rsid w:val="005057FB"/>
    <w:rsid w:val="0050580A"/>
    <w:rsid w:val="00505877"/>
    <w:rsid w:val="00505A25"/>
    <w:rsid w:val="00505A2A"/>
    <w:rsid w:val="00505ACC"/>
    <w:rsid w:val="00505B11"/>
    <w:rsid w:val="00505B7C"/>
    <w:rsid w:val="00505BD4"/>
    <w:rsid w:val="00505C40"/>
    <w:rsid w:val="00505D12"/>
    <w:rsid w:val="00505D42"/>
    <w:rsid w:val="00505D93"/>
    <w:rsid w:val="00505E28"/>
    <w:rsid w:val="00505E39"/>
    <w:rsid w:val="00505F1F"/>
    <w:rsid w:val="0050614B"/>
    <w:rsid w:val="005062F7"/>
    <w:rsid w:val="00506375"/>
    <w:rsid w:val="0050637C"/>
    <w:rsid w:val="005063A6"/>
    <w:rsid w:val="00506425"/>
    <w:rsid w:val="0050647D"/>
    <w:rsid w:val="005064CB"/>
    <w:rsid w:val="00506571"/>
    <w:rsid w:val="005066B2"/>
    <w:rsid w:val="0050680A"/>
    <w:rsid w:val="005068F0"/>
    <w:rsid w:val="00506A8D"/>
    <w:rsid w:val="00506B00"/>
    <w:rsid w:val="00506C0E"/>
    <w:rsid w:val="00506C2E"/>
    <w:rsid w:val="00506D5A"/>
    <w:rsid w:val="005072F6"/>
    <w:rsid w:val="005074C9"/>
    <w:rsid w:val="0050768A"/>
    <w:rsid w:val="00507754"/>
    <w:rsid w:val="005079D3"/>
    <w:rsid w:val="00507AB9"/>
    <w:rsid w:val="00507CAF"/>
    <w:rsid w:val="00507F1C"/>
    <w:rsid w:val="005100B1"/>
    <w:rsid w:val="005102DB"/>
    <w:rsid w:val="00510374"/>
    <w:rsid w:val="00510444"/>
    <w:rsid w:val="005104EC"/>
    <w:rsid w:val="005106D9"/>
    <w:rsid w:val="00510750"/>
    <w:rsid w:val="00510B77"/>
    <w:rsid w:val="00510B9E"/>
    <w:rsid w:val="00510D16"/>
    <w:rsid w:val="0051153C"/>
    <w:rsid w:val="00511599"/>
    <w:rsid w:val="005119D6"/>
    <w:rsid w:val="00511E67"/>
    <w:rsid w:val="005120E2"/>
    <w:rsid w:val="00512165"/>
    <w:rsid w:val="005122B9"/>
    <w:rsid w:val="00512747"/>
    <w:rsid w:val="0051288E"/>
    <w:rsid w:val="00512916"/>
    <w:rsid w:val="00512A7B"/>
    <w:rsid w:val="00512CBE"/>
    <w:rsid w:val="00512D39"/>
    <w:rsid w:val="00512EE1"/>
    <w:rsid w:val="0051301F"/>
    <w:rsid w:val="005133C8"/>
    <w:rsid w:val="0051375D"/>
    <w:rsid w:val="005138D8"/>
    <w:rsid w:val="00513B8C"/>
    <w:rsid w:val="00513E19"/>
    <w:rsid w:val="00513F16"/>
    <w:rsid w:val="00513F8F"/>
    <w:rsid w:val="0051465F"/>
    <w:rsid w:val="005146BF"/>
    <w:rsid w:val="0051474B"/>
    <w:rsid w:val="005147E7"/>
    <w:rsid w:val="005149A2"/>
    <w:rsid w:val="00514CBE"/>
    <w:rsid w:val="00514CEE"/>
    <w:rsid w:val="005150E4"/>
    <w:rsid w:val="0051536B"/>
    <w:rsid w:val="00515507"/>
    <w:rsid w:val="00515708"/>
    <w:rsid w:val="00515746"/>
    <w:rsid w:val="00515907"/>
    <w:rsid w:val="0051594B"/>
    <w:rsid w:val="00515E2B"/>
    <w:rsid w:val="00515EE3"/>
    <w:rsid w:val="00515EFD"/>
    <w:rsid w:val="00515F1F"/>
    <w:rsid w:val="00516435"/>
    <w:rsid w:val="0051675B"/>
    <w:rsid w:val="0051678E"/>
    <w:rsid w:val="005169BD"/>
    <w:rsid w:val="00516B96"/>
    <w:rsid w:val="00516BAA"/>
    <w:rsid w:val="00516D4F"/>
    <w:rsid w:val="00516E9E"/>
    <w:rsid w:val="00516F31"/>
    <w:rsid w:val="00517000"/>
    <w:rsid w:val="005173A4"/>
    <w:rsid w:val="005179DC"/>
    <w:rsid w:val="00517B66"/>
    <w:rsid w:val="00517F8F"/>
    <w:rsid w:val="0052001B"/>
    <w:rsid w:val="005202E4"/>
    <w:rsid w:val="00520493"/>
    <w:rsid w:val="005204C4"/>
    <w:rsid w:val="005207CB"/>
    <w:rsid w:val="005207E1"/>
    <w:rsid w:val="00520AE3"/>
    <w:rsid w:val="00520B92"/>
    <w:rsid w:val="00520D44"/>
    <w:rsid w:val="00521186"/>
    <w:rsid w:val="00521294"/>
    <w:rsid w:val="0052147D"/>
    <w:rsid w:val="005215C6"/>
    <w:rsid w:val="00521704"/>
    <w:rsid w:val="005217F2"/>
    <w:rsid w:val="00521A55"/>
    <w:rsid w:val="00521AD0"/>
    <w:rsid w:val="00521D24"/>
    <w:rsid w:val="00521D65"/>
    <w:rsid w:val="00521E4A"/>
    <w:rsid w:val="005221A4"/>
    <w:rsid w:val="005229AC"/>
    <w:rsid w:val="00522B04"/>
    <w:rsid w:val="0052301B"/>
    <w:rsid w:val="00523366"/>
    <w:rsid w:val="00523483"/>
    <w:rsid w:val="005235BC"/>
    <w:rsid w:val="005236D7"/>
    <w:rsid w:val="0052381F"/>
    <w:rsid w:val="005238A4"/>
    <w:rsid w:val="005238ED"/>
    <w:rsid w:val="00523B72"/>
    <w:rsid w:val="00523BA8"/>
    <w:rsid w:val="00523DE2"/>
    <w:rsid w:val="00523E18"/>
    <w:rsid w:val="00523F32"/>
    <w:rsid w:val="00524124"/>
    <w:rsid w:val="0052421F"/>
    <w:rsid w:val="0052422C"/>
    <w:rsid w:val="005244D5"/>
    <w:rsid w:val="00524AD1"/>
    <w:rsid w:val="00524AE9"/>
    <w:rsid w:val="00524C6E"/>
    <w:rsid w:val="00524E6A"/>
    <w:rsid w:val="005251DA"/>
    <w:rsid w:val="0052522B"/>
    <w:rsid w:val="00525281"/>
    <w:rsid w:val="00525391"/>
    <w:rsid w:val="00525407"/>
    <w:rsid w:val="005256C0"/>
    <w:rsid w:val="00525BF7"/>
    <w:rsid w:val="00525CAA"/>
    <w:rsid w:val="00525F71"/>
    <w:rsid w:val="005261BC"/>
    <w:rsid w:val="00526270"/>
    <w:rsid w:val="005264B2"/>
    <w:rsid w:val="00526874"/>
    <w:rsid w:val="0052693D"/>
    <w:rsid w:val="005269C2"/>
    <w:rsid w:val="00526A5E"/>
    <w:rsid w:val="00526AC7"/>
    <w:rsid w:val="00526C8A"/>
    <w:rsid w:val="00526D98"/>
    <w:rsid w:val="005271D9"/>
    <w:rsid w:val="00527298"/>
    <w:rsid w:val="005272A8"/>
    <w:rsid w:val="005273F5"/>
    <w:rsid w:val="00527489"/>
    <w:rsid w:val="0052761A"/>
    <w:rsid w:val="00527621"/>
    <w:rsid w:val="00527860"/>
    <w:rsid w:val="0052786C"/>
    <w:rsid w:val="00527A20"/>
    <w:rsid w:val="00527A58"/>
    <w:rsid w:val="00527C90"/>
    <w:rsid w:val="00527FAA"/>
    <w:rsid w:val="0053012B"/>
    <w:rsid w:val="0053064E"/>
    <w:rsid w:val="0053066C"/>
    <w:rsid w:val="00530925"/>
    <w:rsid w:val="00530AFD"/>
    <w:rsid w:val="005310D8"/>
    <w:rsid w:val="00531562"/>
    <w:rsid w:val="00531569"/>
    <w:rsid w:val="0053166D"/>
    <w:rsid w:val="0053173A"/>
    <w:rsid w:val="00531824"/>
    <w:rsid w:val="00531869"/>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EA3"/>
    <w:rsid w:val="00532F84"/>
    <w:rsid w:val="00532FD6"/>
    <w:rsid w:val="00533021"/>
    <w:rsid w:val="005331BD"/>
    <w:rsid w:val="00533215"/>
    <w:rsid w:val="005334E4"/>
    <w:rsid w:val="00533988"/>
    <w:rsid w:val="00533C61"/>
    <w:rsid w:val="00533CF8"/>
    <w:rsid w:val="00533D82"/>
    <w:rsid w:val="00533F4E"/>
    <w:rsid w:val="00534094"/>
    <w:rsid w:val="0053426C"/>
    <w:rsid w:val="00534366"/>
    <w:rsid w:val="005343C4"/>
    <w:rsid w:val="005347FB"/>
    <w:rsid w:val="00534963"/>
    <w:rsid w:val="005349EB"/>
    <w:rsid w:val="00534AA6"/>
    <w:rsid w:val="00534ADA"/>
    <w:rsid w:val="00534C83"/>
    <w:rsid w:val="00534DFA"/>
    <w:rsid w:val="00534EE4"/>
    <w:rsid w:val="005351AB"/>
    <w:rsid w:val="00535315"/>
    <w:rsid w:val="0053551F"/>
    <w:rsid w:val="005355E0"/>
    <w:rsid w:val="005358C4"/>
    <w:rsid w:val="0053597C"/>
    <w:rsid w:val="00535A27"/>
    <w:rsid w:val="00535B60"/>
    <w:rsid w:val="00535C6E"/>
    <w:rsid w:val="00535E59"/>
    <w:rsid w:val="00535F5B"/>
    <w:rsid w:val="00535FCF"/>
    <w:rsid w:val="00536065"/>
    <w:rsid w:val="00536066"/>
    <w:rsid w:val="00536AEE"/>
    <w:rsid w:val="00536D47"/>
    <w:rsid w:val="00536ECD"/>
    <w:rsid w:val="00536EE7"/>
    <w:rsid w:val="00537078"/>
    <w:rsid w:val="00537092"/>
    <w:rsid w:val="00537640"/>
    <w:rsid w:val="00537989"/>
    <w:rsid w:val="00537BE9"/>
    <w:rsid w:val="00540055"/>
    <w:rsid w:val="005400E7"/>
    <w:rsid w:val="00540147"/>
    <w:rsid w:val="00540589"/>
    <w:rsid w:val="005406E8"/>
    <w:rsid w:val="00540725"/>
    <w:rsid w:val="00540917"/>
    <w:rsid w:val="00540A2C"/>
    <w:rsid w:val="00540C7A"/>
    <w:rsid w:val="00540C7D"/>
    <w:rsid w:val="00540F07"/>
    <w:rsid w:val="00541070"/>
    <w:rsid w:val="00541170"/>
    <w:rsid w:val="005417A0"/>
    <w:rsid w:val="00541832"/>
    <w:rsid w:val="0054183A"/>
    <w:rsid w:val="00541930"/>
    <w:rsid w:val="00541D0D"/>
    <w:rsid w:val="00541E2B"/>
    <w:rsid w:val="00541EAD"/>
    <w:rsid w:val="005420E0"/>
    <w:rsid w:val="005422F2"/>
    <w:rsid w:val="005425F5"/>
    <w:rsid w:val="0054267B"/>
    <w:rsid w:val="005426F7"/>
    <w:rsid w:val="005427CF"/>
    <w:rsid w:val="00542996"/>
    <w:rsid w:val="00542F1D"/>
    <w:rsid w:val="0054317C"/>
    <w:rsid w:val="00543268"/>
    <w:rsid w:val="005432B5"/>
    <w:rsid w:val="0054348B"/>
    <w:rsid w:val="005435DC"/>
    <w:rsid w:val="005436D7"/>
    <w:rsid w:val="00543703"/>
    <w:rsid w:val="0054373A"/>
    <w:rsid w:val="00543A06"/>
    <w:rsid w:val="00543A66"/>
    <w:rsid w:val="00543A83"/>
    <w:rsid w:val="00543AB6"/>
    <w:rsid w:val="00543AB9"/>
    <w:rsid w:val="00543AD4"/>
    <w:rsid w:val="00543AE1"/>
    <w:rsid w:val="00543C4F"/>
    <w:rsid w:val="00543EBF"/>
    <w:rsid w:val="00543FA3"/>
    <w:rsid w:val="005447B6"/>
    <w:rsid w:val="0054499B"/>
    <w:rsid w:val="005452C0"/>
    <w:rsid w:val="005453BA"/>
    <w:rsid w:val="0054556F"/>
    <w:rsid w:val="005456AD"/>
    <w:rsid w:val="00545B46"/>
    <w:rsid w:val="00545C3D"/>
    <w:rsid w:val="00545E6A"/>
    <w:rsid w:val="00545EBA"/>
    <w:rsid w:val="00545EC4"/>
    <w:rsid w:val="00546083"/>
    <w:rsid w:val="00546310"/>
    <w:rsid w:val="00546738"/>
    <w:rsid w:val="0054679E"/>
    <w:rsid w:val="005467D6"/>
    <w:rsid w:val="005468ED"/>
    <w:rsid w:val="00546942"/>
    <w:rsid w:val="005469B6"/>
    <w:rsid w:val="00546BFE"/>
    <w:rsid w:val="00546CBD"/>
    <w:rsid w:val="00546D63"/>
    <w:rsid w:val="0054715F"/>
    <w:rsid w:val="0054717A"/>
    <w:rsid w:val="005471A3"/>
    <w:rsid w:val="005474C6"/>
    <w:rsid w:val="00547510"/>
    <w:rsid w:val="00547786"/>
    <w:rsid w:val="00547A54"/>
    <w:rsid w:val="00547D9B"/>
    <w:rsid w:val="00547F14"/>
    <w:rsid w:val="00547FBC"/>
    <w:rsid w:val="0055025E"/>
    <w:rsid w:val="0055035E"/>
    <w:rsid w:val="0055049D"/>
    <w:rsid w:val="005507DA"/>
    <w:rsid w:val="0055088A"/>
    <w:rsid w:val="00550AC2"/>
    <w:rsid w:val="00550D6F"/>
    <w:rsid w:val="00550F23"/>
    <w:rsid w:val="0055106C"/>
    <w:rsid w:val="005511B1"/>
    <w:rsid w:val="00551248"/>
    <w:rsid w:val="00551593"/>
    <w:rsid w:val="00551C79"/>
    <w:rsid w:val="00551DAF"/>
    <w:rsid w:val="00551E52"/>
    <w:rsid w:val="00552038"/>
    <w:rsid w:val="00552097"/>
    <w:rsid w:val="00552168"/>
    <w:rsid w:val="0055233E"/>
    <w:rsid w:val="0055234B"/>
    <w:rsid w:val="00552569"/>
    <w:rsid w:val="005528E1"/>
    <w:rsid w:val="00552A21"/>
    <w:rsid w:val="00552C23"/>
    <w:rsid w:val="00552E20"/>
    <w:rsid w:val="00552E33"/>
    <w:rsid w:val="00552F73"/>
    <w:rsid w:val="00552FF4"/>
    <w:rsid w:val="005530EF"/>
    <w:rsid w:val="005535E5"/>
    <w:rsid w:val="00553856"/>
    <w:rsid w:val="00553A48"/>
    <w:rsid w:val="00553A55"/>
    <w:rsid w:val="00553ABB"/>
    <w:rsid w:val="00553B2F"/>
    <w:rsid w:val="00553BD9"/>
    <w:rsid w:val="00553D14"/>
    <w:rsid w:val="0055410A"/>
    <w:rsid w:val="005546A4"/>
    <w:rsid w:val="005547CB"/>
    <w:rsid w:val="00554DF7"/>
    <w:rsid w:val="00554EA5"/>
    <w:rsid w:val="005552B9"/>
    <w:rsid w:val="00555520"/>
    <w:rsid w:val="00555602"/>
    <w:rsid w:val="00555713"/>
    <w:rsid w:val="00555772"/>
    <w:rsid w:val="00555875"/>
    <w:rsid w:val="00555A0F"/>
    <w:rsid w:val="00555A49"/>
    <w:rsid w:val="00555D6F"/>
    <w:rsid w:val="00555E91"/>
    <w:rsid w:val="00556680"/>
    <w:rsid w:val="00556761"/>
    <w:rsid w:val="005567A6"/>
    <w:rsid w:val="005567BF"/>
    <w:rsid w:val="005569CA"/>
    <w:rsid w:val="005569D2"/>
    <w:rsid w:val="00556A3B"/>
    <w:rsid w:val="00556CC5"/>
    <w:rsid w:val="005570E7"/>
    <w:rsid w:val="0055718D"/>
    <w:rsid w:val="0055728F"/>
    <w:rsid w:val="00557464"/>
    <w:rsid w:val="0055771C"/>
    <w:rsid w:val="005577FD"/>
    <w:rsid w:val="00557A2C"/>
    <w:rsid w:val="00557CAB"/>
    <w:rsid w:val="00557D87"/>
    <w:rsid w:val="00560386"/>
    <w:rsid w:val="005605AF"/>
    <w:rsid w:val="00560637"/>
    <w:rsid w:val="00560684"/>
    <w:rsid w:val="00560694"/>
    <w:rsid w:val="0056080A"/>
    <w:rsid w:val="00560AC9"/>
    <w:rsid w:val="00560F7E"/>
    <w:rsid w:val="00561068"/>
    <w:rsid w:val="00561250"/>
    <w:rsid w:val="0056134D"/>
    <w:rsid w:val="00561421"/>
    <w:rsid w:val="0056154F"/>
    <w:rsid w:val="005615A6"/>
    <w:rsid w:val="00561A95"/>
    <w:rsid w:val="00561BD7"/>
    <w:rsid w:val="00561BF6"/>
    <w:rsid w:val="00561D35"/>
    <w:rsid w:val="005626C1"/>
    <w:rsid w:val="00562755"/>
    <w:rsid w:val="00562757"/>
    <w:rsid w:val="005627C0"/>
    <w:rsid w:val="00562869"/>
    <w:rsid w:val="00562CDC"/>
    <w:rsid w:val="005630AB"/>
    <w:rsid w:val="00563371"/>
    <w:rsid w:val="00563412"/>
    <w:rsid w:val="005636EA"/>
    <w:rsid w:val="00563FD2"/>
    <w:rsid w:val="0056434D"/>
    <w:rsid w:val="00564597"/>
    <w:rsid w:val="005647BE"/>
    <w:rsid w:val="00564EB9"/>
    <w:rsid w:val="0056509C"/>
    <w:rsid w:val="005651DA"/>
    <w:rsid w:val="0056592D"/>
    <w:rsid w:val="00565A84"/>
    <w:rsid w:val="00565AF7"/>
    <w:rsid w:val="00565E7F"/>
    <w:rsid w:val="005661E0"/>
    <w:rsid w:val="005664D8"/>
    <w:rsid w:val="00566B64"/>
    <w:rsid w:val="00566C24"/>
    <w:rsid w:val="00566E51"/>
    <w:rsid w:val="00567191"/>
    <w:rsid w:val="0056719E"/>
    <w:rsid w:val="0056743E"/>
    <w:rsid w:val="0056747F"/>
    <w:rsid w:val="005674A5"/>
    <w:rsid w:val="005675A8"/>
    <w:rsid w:val="005676F8"/>
    <w:rsid w:val="00567747"/>
    <w:rsid w:val="00567AAB"/>
    <w:rsid w:val="00567B3B"/>
    <w:rsid w:val="00567B75"/>
    <w:rsid w:val="00567BF9"/>
    <w:rsid w:val="00570088"/>
    <w:rsid w:val="005701C5"/>
    <w:rsid w:val="005701D3"/>
    <w:rsid w:val="0057021C"/>
    <w:rsid w:val="0057025F"/>
    <w:rsid w:val="005703E3"/>
    <w:rsid w:val="00570474"/>
    <w:rsid w:val="0057054C"/>
    <w:rsid w:val="00570703"/>
    <w:rsid w:val="00570764"/>
    <w:rsid w:val="00570826"/>
    <w:rsid w:val="0057087E"/>
    <w:rsid w:val="0057088B"/>
    <w:rsid w:val="005708C3"/>
    <w:rsid w:val="005708C6"/>
    <w:rsid w:val="0057095C"/>
    <w:rsid w:val="00570B23"/>
    <w:rsid w:val="00570BB6"/>
    <w:rsid w:val="00570C83"/>
    <w:rsid w:val="00571358"/>
    <w:rsid w:val="00571382"/>
    <w:rsid w:val="005713AE"/>
    <w:rsid w:val="0057140C"/>
    <w:rsid w:val="00571807"/>
    <w:rsid w:val="005719F4"/>
    <w:rsid w:val="00571B0D"/>
    <w:rsid w:val="00571B71"/>
    <w:rsid w:val="00571D2E"/>
    <w:rsid w:val="00571DA3"/>
    <w:rsid w:val="00571DCF"/>
    <w:rsid w:val="00572583"/>
    <w:rsid w:val="00572643"/>
    <w:rsid w:val="00572995"/>
    <w:rsid w:val="00572B21"/>
    <w:rsid w:val="00572B34"/>
    <w:rsid w:val="00572CD6"/>
    <w:rsid w:val="00572F26"/>
    <w:rsid w:val="005730FF"/>
    <w:rsid w:val="005731CD"/>
    <w:rsid w:val="0057380A"/>
    <w:rsid w:val="00573BB0"/>
    <w:rsid w:val="00573D2B"/>
    <w:rsid w:val="00573E57"/>
    <w:rsid w:val="00573E81"/>
    <w:rsid w:val="00573F24"/>
    <w:rsid w:val="00573FA7"/>
    <w:rsid w:val="00574167"/>
    <w:rsid w:val="00574873"/>
    <w:rsid w:val="00574B6B"/>
    <w:rsid w:val="00574D14"/>
    <w:rsid w:val="00574F42"/>
    <w:rsid w:val="00574FDC"/>
    <w:rsid w:val="005750D6"/>
    <w:rsid w:val="005753DB"/>
    <w:rsid w:val="005756BD"/>
    <w:rsid w:val="00575EF3"/>
    <w:rsid w:val="00576004"/>
    <w:rsid w:val="005760C5"/>
    <w:rsid w:val="0057615C"/>
    <w:rsid w:val="00576178"/>
    <w:rsid w:val="0057661C"/>
    <w:rsid w:val="005766EA"/>
    <w:rsid w:val="00576A37"/>
    <w:rsid w:val="00576FC8"/>
    <w:rsid w:val="005770AB"/>
    <w:rsid w:val="005770DA"/>
    <w:rsid w:val="005771D7"/>
    <w:rsid w:val="00577368"/>
    <w:rsid w:val="005773FF"/>
    <w:rsid w:val="0057741C"/>
    <w:rsid w:val="0057746C"/>
    <w:rsid w:val="00577540"/>
    <w:rsid w:val="0057777D"/>
    <w:rsid w:val="005777AC"/>
    <w:rsid w:val="00577EB4"/>
    <w:rsid w:val="00577ECC"/>
    <w:rsid w:val="0058016D"/>
    <w:rsid w:val="005802E8"/>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B03"/>
    <w:rsid w:val="00581C6E"/>
    <w:rsid w:val="00581E7E"/>
    <w:rsid w:val="00581E81"/>
    <w:rsid w:val="00581F40"/>
    <w:rsid w:val="005828DA"/>
    <w:rsid w:val="005829CC"/>
    <w:rsid w:val="00582E3D"/>
    <w:rsid w:val="00582E70"/>
    <w:rsid w:val="00583140"/>
    <w:rsid w:val="00583147"/>
    <w:rsid w:val="005835FD"/>
    <w:rsid w:val="005836D0"/>
    <w:rsid w:val="005837E9"/>
    <w:rsid w:val="00583DEF"/>
    <w:rsid w:val="00583E78"/>
    <w:rsid w:val="00583F44"/>
    <w:rsid w:val="00584043"/>
    <w:rsid w:val="005842D7"/>
    <w:rsid w:val="00584496"/>
    <w:rsid w:val="005844E3"/>
    <w:rsid w:val="005846A6"/>
    <w:rsid w:val="00584885"/>
    <w:rsid w:val="005849BF"/>
    <w:rsid w:val="00584FAE"/>
    <w:rsid w:val="005850F4"/>
    <w:rsid w:val="00585176"/>
    <w:rsid w:val="005852AA"/>
    <w:rsid w:val="00585366"/>
    <w:rsid w:val="00585565"/>
    <w:rsid w:val="0058558B"/>
    <w:rsid w:val="005856CE"/>
    <w:rsid w:val="00585803"/>
    <w:rsid w:val="00585867"/>
    <w:rsid w:val="00585C3A"/>
    <w:rsid w:val="00586013"/>
    <w:rsid w:val="005861AB"/>
    <w:rsid w:val="0058628A"/>
    <w:rsid w:val="00586B34"/>
    <w:rsid w:val="00586FE9"/>
    <w:rsid w:val="00587117"/>
    <w:rsid w:val="005871E9"/>
    <w:rsid w:val="00587586"/>
    <w:rsid w:val="0058759B"/>
    <w:rsid w:val="0058764D"/>
    <w:rsid w:val="0058784F"/>
    <w:rsid w:val="00587ADE"/>
    <w:rsid w:val="00587AF2"/>
    <w:rsid w:val="0059027C"/>
    <w:rsid w:val="0059028D"/>
    <w:rsid w:val="0059088E"/>
    <w:rsid w:val="005909AD"/>
    <w:rsid w:val="00590A68"/>
    <w:rsid w:val="00590BF6"/>
    <w:rsid w:val="005910B1"/>
    <w:rsid w:val="00591400"/>
    <w:rsid w:val="005915A5"/>
    <w:rsid w:val="005915EA"/>
    <w:rsid w:val="005918E8"/>
    <w:rsid w:val="00591A18"/>
    <w:rsid w:val="00591B9C"/>
    <w:rsid w:val="00591D4B"/>
    <w:rsid w:val="00591EAF"/>
    <w:rsid w:val="00591ECA"/>
    <w:rsid w:val="00592160"/>
    <w:rsid w:val="005923C9"/>
    <w:rsid w:val="005924C9"/>
    <w:rsid w:val="0059275F"/>
    <w:rsid w:val="0059284F"/>
    <w:rsid w:val="00592BC2"/>
    <w:rsid w:val="00592E68"/>
    <w:rsid w:val="0059323A"/>
    <w:rsid w:val="00593447"/>
    <w:rsid w:val="005936A9"/>
    <w:rsid w:val="005936FC"/>
    <w:rsid w:val="005937D1"/>
    <w:rsid w:val="00593891"/>
    <w:rsid w:val="00593B28"/>
    <w:rsid w:val="00593EDF"/>
    <w:rsid w:val="00594074"/>
    <w:rsid w:val="005940C4"/>
    <w:rsid w:val="00594131"/>
    <w:rsid w:val="00594177"/>
    <w:rsid w:val="00594180"/>
    <w:rsid w:val="005941C9"/>
    <w:rsid w:val="005943C6"/>
    <w:rsid w:val="005943E4"/>
    <w:rsid w:val="005944BA"/>
    <w:rsid w:val="005944C6"/>
    <w:rsid w:val="005944E2"/>
    <w:rsid w:val="005944F9"/>
    <w:rsid w:val="005945DA"/>
    <w:rsid w:val="0059464A"/>
    <w:rsid w:val="005946E2"/>
    <w:rsid w:val="0059485A"/>
    <w:rsid w:val="0059486C"/>
    <w:rsid w:val="00595125"/>
    <w:rsid w:val="0059514B"/>
    <w:rsid w:val="005951F8"/>
    <w:rsid w:val="00595227"/>
    <w:rsid w:val="00595308"/>
    <w:rsid w:val="005953BA"/>
    <w:rsid w:val="0059559C"/>
    <w:rsid w:val="00595777"/>
    <w:rsid w:val="00595C5E"/>
    <w:rsid w:val="00595C7C"/>
    <w:rsid w:val="00595C98"/>
    <w:rsid w:val="00595D5C"/>
    <w:rsid w:val="00595DA2"/>
    <w:rsid w:val="00595E51"/>
    <w:rsid w:val="00595E79"/>
    <w:rsid w:val="00595E99"/>
    <w:rsid w:val="00595F5C"/>
    <w:rsid w:val="0059610F"/>
    <w:rsid w:val="00596159"/>
    <w:rsid w:val="0059629D"/>
    <w:rsid w:val="005962AE"/>
    <w:rsid w:val="00596308"/>
    <w:rsid w:val="005966D6"/>
    <w:rsid w:val="00596774"/>
    <w:rsid w:val="005967D3"/>
    <w:rsid w:val="005968C4"/>
    <w:rsid w:val="0059715B"/>
    <w:rsid w:val="005972AF"/>
    <w:rsid w:val="005974DD"/>
    <w:rsid w:val="00597605"/>
    <w:rsid w:val="005978AF"/>
    <w:rsid w:val="00597955"/>
    <w:rsid w:val="00597A36"/>
    <w:rsid w:val="00597B20"/>
    <w:rsid w:val="00597DF6"/>
    <w:rsid w:val="00597ED3"/>
    <w:rsid w:val="005A01F0"/>
    <w:rsid w:val="005A0201"/>
    <w:rsid w:val="005A0274"/>
    <w:rsid w:val="005A049F"/>
    <w:rsid w:val="005A0560"/>
    <w:rsid w:val="005A05C6"/>
    <w:rsid w:val="005A0753"/>
    <w:rsid w:val="005A079C"/>
    <w:rsid w:val="005A0805"/>
    <w:rsid w:val="005A0854"/>
    <w:rsid w:val="005A09F5"/>
    <w:rsid w:val="005A0CB6"/>
    <w:rsid w:val="005A0E88"/>
    <w:rsid w:val="005A0EFD"/>
    <w:rsid w:val="005A1014"/>
    <w:rsid w:val="005A102A"/>
    <w:rsid w:val="005A1062"/>
    <w:rsid w:val="005A1242"/>
    <w:rsid w:val="005A14AD"/>
    <w:rsid w:val="005A177A"/>
    <w:rsid w:val="005A18F9"/>
    <w:rsid w:val="005A1AA7"/>
    <w:rsid w:val="005A1AC6"/>
    <w:rsid w:val="005A1B60"/>
    <w:rsid w:val="005A1BAF"/>
    <w:rsid w:val="005A1C03"/>
    <w:rsid w:val="005A1CC6"/>
    <w:rsid w:val="005A1F4E"/>
    <w:rsid w:val="005A2229"/>
    <w:rsid w:val="005A23BE"/>
    <w:rsid w:val="005A2490"/>
    <w:rsid w:val="005A2A5B"/>
    <w:rsid w:val="005A320D"/>
    <w:rsid w:val="005A3368"/>
    <w:rsid w:val="005A3538"/>
    <w:rsid w:val="005A36DF"/>
    <w:rsid w:val="005A36E3"/>
    <w:rsid w:val="005A386D"/>
    <w:rsid w:val="005A3A31"/>
    <w:rsid w:val="005A3B41"/>
    <w:rsid w:val="005A3DBB"/>
    <w:rsid w:val="005A403C"/>
    <w:rsid w:val="005A416C"/>
    <w:rsid w:val="005A426B"/>
    <w:rsid w:val="005A43C5"/>
    <w:rsid w:val="005A49F5"/>
    <w:rsid w:val="005A4A53"/>
    <w:rsid w:val="005A4B5B"/>
    <w:rsid w:val="005A4B5D"/>
    <w:rsid w:val="005A4BB0"/>
    <w:rsid w:val="005A4E93"/>
    <w:rsid w:val="005A51BF"/>
    <w:rsid w:val="005A56AF"/>
    <w:rsid w:val="005A588D"/>
    <w:rsid w:val="005A5952"/>
    <w:rsid w:val="005A59CF"/>
    <w:rsid w:val="005A5E7D"/>
    <w:rsid w:val="005A60F0"/>
    <w:rsid w:val="005A6223"/>
    <w:rsid w:val="005A6406"/>
    <w:rsid w:val="005A6A3A"/>
    <w:rsid w:val="005A6C4A"/>
    <w:rsid w:val="005A6D52"/>
    <w:rsid w:val="005A6E87"/>
    <w:rsid w:val="005A70F2"/>
    <w:rsid w:val="005A72E5"/>
    <w:rsid w:val="005A7602"/>
    <w:rsid w:val="005A76A0"/>
    <w:rsid w:val="005A7752"/>
    <w:rsid w:val="005A79EB"/>
    <w:rsid w:val="005A7F2A"/>
    <w:rsid w:val="005A7F72"/>
    <w:rsid w:val="005B0733"/>
    <w:rsid w:val="005B081F"/>
    <w:rsid w:val="005B0A7D"/>
    <w:rsid w:val="005B0CBC"/>
    <w:rsid w:val="005B0CD2"/>
    <w:rsid w:val="005B0E19"/>
    <w:rsid w:val="005B0EB0"/>
    <w:rsid w:val="005B0F18"/>
    <w:rsid w:val="005B1197"/>
    <w:rsid w:val="005B1326"/>
    <w:rsid w:val="005B14EA"/>
    <w:rsid w:val="005B152E"/>
    <w:rsid w:val="005B15A6"/>
    <w:rsid w:val="005B16CC"/>
    <w:rsid w:val="005B18BB"/>
    <w:rsid w:val="005B244A"/>
    <w:rsid w:val="005B2528"/>
    <w:rsid w:val="005B2696"/>
    <w:rsid w:val="005B26CB"/>
    <w:rsid w:val="005B2723"/>
    <w:rsid w:val="005B278E"/>
    <w:rsid w:val="005B2899"/>
    <w:rsid w:val="005B2DA2"/>
    <w:rsid w:val="005B2EB8"/>
    <w:rsid w:val="005B355C"/>
    <w:rsid w:val="005B3895"/>
    <w:rsid w:val="005B3C33"/>
    <w:rsid w:val="005B3C7C"/>
    <w:rsid w:val="005B3DB2"/>
    <w:rsid w:val="005B4002"/>
    <w:rsid w:val="005B411A"/>
    <w:rsid w:val="005B479B"/>
    <w:rsid w:val="005B4911"/>
    <w:rsid w:val="005B4917"/>
    <w:rsid w:val="005B4925"/>
    <w:rsid w:val="005B4A65"/>
    <w:rsid w:val="005B4C5C"/>
    <w:rsid w:val="005B4C83"/>
    <w:rsid w:val="005B4E83"/>
    <w:rsid w:val="005B502C"/>
    <w:rsid w:val="005B504B"/>
    <w:rsid w:val="005B5082"/>
    <w:rsid w:val="005B50EF"/>
    <w:rsid w:val="005B5137"/>
    <w:rsid w:val="005B5152"/>
    <w:rsid w:val="005B51A1"/>
    <w:rsid w:val="005B5425"/>
    <w:rsid w:val="005B54FE"/>
    <w:rsid w:val="005B5A36"/>
    <w:rsid w:val="005B5A40"/>
    <w:rsid w:val="005B5A55"/>
    <w:rsid w:val="005B5F56"/>
    <w:rsid w:val="005B5FC4"/>
    <w:rsid w:val="005B65D6"/>
    <w:rsid w:val="005B66A4"/>
    <w:rsid w:val="005B67B8"/>
    <w:rsid w:val="005B6FAE"/>
    <w:rsid w:val="005B703E"/>
    <w:rsid w:val="005B7476"/>
    <w:rsid w:val="005B781E"/>
    <w:rsid w:val="005B7824"/>
    <w:rsid w:val="005B7952"/>
    <w:rsid w:val="005B7A4C"/>
    <w:rsid w:val="005B7A5C"/>
    <w:rsid w:val="005B7B22"/>
    <w:rsid w:val="005B7BC1"/>
    <w:rsid w:val="005C001C"/>
    <w:rsid w:val="005C0071"/>
    <w:rsid w:val="005C01BD"/>
    <w:rsid w:val="005C0625"/>
    <w:rsid w:val="005C0796"/>
    <w:rsid w:val="005C0904"/>
    <w:rsid w:val="005C09BF"/>
    <w:rsid w:val="005C0AEA"/>
    <w:rsid w:val="005C0BE9"/>
    <w:rsid w:val="005C0D61"/>
    <w:rsid w:val="005C0DDE"/>
    <w:rsid w:val="005C0E0F"/>
    <w:rsid w:val="005C1005"/>
    <w:rsid w:val="005C10E4"/>
    <w:rsid w:val="005C1225"/>
    <w:rsid w:val="005C132F"/>
    <w:rsid w:val="005C1752"/>
    <w:rsid w:val="005C17D1"/>
    <w:rsid w:val="005C186C"/>
    <w:rsid w:val="005C18AF"/>
    <w:rsid w:val="005C1A5E"/>
    <w:rsid w:val="005C1BF2"/>
    <w:rsid w:val="005C2144"/>
    <w:rsid w:val="005C22AE"/>
    <w:rsid w:val="005C22EA"/>
    <w:rsid w:val="005C247C"/>
    <w:rsid w:val="005C24D6"/>
    <w:rsid w:val="005C2557"/>
    <w:rsid w:val="005C2563"/>
    <w:rsid w:val="005C267C"/>
    <w:rsid w:val="005C28F7"/>
    <w:rsid w:val="005C29C4"/>
    <w:rsid w:val="005C2D32"/>
    <w:rsid w:val="005C2DBA"/>
    <w:rsid w:val="005C2E4B"/>
    <w:rsid w:val="005C2F50"/>
    <w:rsid w:val="005C3345"/>
    <w:rsid w:val="005C367C"/>
    <w:rsid w:val="005C376D"/>
    <w:rsid w:val="005C398C"/>
    <w:rsid w:val="005C3A53"/>
    <w:rsid w:val="005C3BBA"/>
    <w:rsid w:val="005C4B4D"/>
    <w:rsid w:val="005C4DE3"/>
    <w:rsid w:val="005C5024"/>
    <w:rsid w:val="005C5100"/>
    <w:rsid w:val="005C5372"/>
    <w:rsid w:val="005C5379"/>
    <w:rsid w:val="005C5425"/>
    <w:rsid w:val="005C5659"/>
    <w:rsid w:val="005C5792"/>
    <w:rsid w:val="005C5849"/>
    <w:rsid w:val="005C5A28"/>
    <w:rsid w:val="005C5AD4"/>
    <w:rsid w:val="005C5D11"/>
    <w:rsid w:val="005C5D2D"/>
    <w:rsid w:val="005C5D4B"/>
    <w:rsid w:val="005C5E2F"/>
    <w:rsid w:val="005C5E5B"/>
    <w:rsid w:val="005C5FBC"/>
    <w:rsid w:val="005C6222"/>
    <w:rsid w:val="005C6424"/>
    <w:rsid w:val="005C671F"/>
    <w:rsid w:val="005C6B26"/>
    <w:rsid w:val="005C6EE0"/>
    <w:rsid w:val="005C6F33"/>
    <w:rsid w:val="005C7398"/>
    <w:rsid w:val="005C772B"/>
    <w:rsid w:val="005C775B"/>
    <w:rsid w:val="005C799E"/>
    <w:rsid w:val="005C79A3"/>
    <w:rsid w:val="005C7A54"/>
    <w:rsid w:val="005C7B1A"/>
    <w:rsid w:val="005C7CAD"/>
    <w:rsid w:val="005C7CB8"/>
    <w:rsid w:val="005C7CF2"/>
    <w:rsid w:val="005C7D63"/>
    <w:rsid w:val="005C7EF8"/>
    <w:rsid w:val="005D01A8"/>
    <w:rsid w:val="005D02FA"/>
    <w:rsid w:val="005D03E3"/>
    <w:rsid w:val="005D0449"/>
    <w:rsid w:val="005D0451"/>
    <w:rsid w:val="005D047B"/>
    <w:rsid w:val="005D05E8"/>
    <w:rsid w:val="005D0722"/>
    <w:rsid w:val="005D0790"/>
    <w:rsid w:val="005D07CB"/>
    <w:rsid w:val="005D0B86"/>
    <w:rsid w:val="005D0CFC"/>
    <w:rsid w:val="005D0D3E"/>
    <w:rsid w:val="005D0FE3"/>
    <w:rsid w:val="005D1308"/>
    <w:rsid w:val="005D143D"/>
    <w:rsid w:val="005D17BF"/>
    <w:rsid w:val="005D1817"/>
    <w:rsid w:val="005D18B1"/>
    <w:rsid w:val="005D18E0"/>
    <w:rsid w:val="005D1F21"/>
    <w:rsid w:val="005D20FC"/>
    <w:rsid w:val="005D2254"/>
    <w:rsid w:val="005D2462"/>
    <w:rsid w:val="005D24A2"/>
    <w:rsid w:val="005D25D7"/>
    <w:rsid w:val="005D282C"/>
    <w:rsid w:val="005D2910"/>
    <w:rsid w:val="005D2A49"/>
    <w:rsid w:val="005D2B5C"/>
    <w:rsid w:val="005D2C7B"/>
    <w:rsid w:val="005D2CB0"/>
    <w:rsid w:val="005D2CDC"/>
    <w:rsid w:val="005D2EE8"/>
    <w:rsid w:val="005D3056"/>
    <w:rsid w:val="005D30A5"/>
    <w:rsid w:val="005D3278"/>
    <w:rsid w:val="005D3534"/>
    <w:rsid w:val="005D3589"/>
    <w:rsid w:val="005D35B5"/>
    <w:rsid w:val="005D3707"/>
    <w:rsid w:val="005D382F"/>
    <w:rsid w:val="005D3919"/>
    <w:rsid w:val="005D391D"/>
    <w:rsid w:val="005D3A4D"/>
    <w:rsid w:val="005D3AF0"/>
    <w:rsid w:val="005D3BF4"/>
    <w:rsid w:val="005D3BFD"/>
    <w:rsid w:val="005D42E6"/>
    <w:rsid w:val="005D4522"/>
    <w:rsid w:val="005D46E9"/>
    <w:rsid w:val="005D4703"/>
    <w:rsid w:val="005D4F0B"/>
    <w:rsid w:val="005D4F30"/>
    <w:rsid w:val="005D4F60"/>
    <w:rsid w:val="005D5012"/>
    <w:rsid w:val="005D5870"/>
    <w:rsid w:val="005D5A74"/>
    <w:rsid w:val="005D5AA0"/>
    <w:rsid w:val="005D5C3C"/>
    <w:rsid w:val="005D5E0B"/>
    <w:rsid w:val="005D5E46"/>
    <w:rsid w:val="005D5E87"/>
    <w:rsid w:val="005D609E"/>
    <w:rsid w:val="005D6231"/>
    <w:rsid w:val="005D64A5"/>
    <w:rsid w:val="005D6859"/>
    <w:rsid w:val="005D6929"/>
    <w:rsid w:val="005D6B30"/>
    <w:rsid w:val="005D6E1C"/>
    <w:rsid w:val="005D6F5B"/>
    <w:rsid w:val="005D7458"/>
    <w:rsid w:val="005D74B7"/>
    <w:rsid w:val="005D7539"/>
    <w:rsid w:val="005D754B"/>
    <w:rsid w:val="005D756E"/>
    <w:rsid w:val="005D76F4"/>
    <w:rsid w:val="005D7E04"/>
    <w:rsid w:val="005D7EB2"/>
    <w:rsid w:val="005E0082"/>
    <w:rsid w:val="005E046A"/>
    <w:rsid w:val="005E053C"/>
    <w:rsid w:val="005E06E1"/>
    <w:rsid w:val="005E0899"/>
    <w:rsid w:val="005E09D2"/>
    <w:rsid w:val="005E0A6B"/>
    <w:rsid w:val="005E0E8B"/>
    <w:rsid w:val="005E0F31"/>
    <w:rsid w:val="005E106F"/>
    <w:rsid w:val="005E1393"/>
    <w:rsid w:val="005E1411"/>
    <w:rsid w:val="005E14EF"/>
    <w:rsid w:val="005E154C"/>
    <w:rsid w:val="005E15B3"/>
    <w:rsid w:val="005E194D"/>
    <w:rsid w:val="005E1F3C"/>
    <w:rsid w:val="005E22FD"/>
    <w:rsid w:val="005E241C"/>
    <w:rsid w:val="005E25C8"/>
    <w:rsid w:val="005E2825"/>
    <w:rsid w:val="005E2853"/>
    <w:rsid w:val="005E3035"/>
    <w:rsid w:val="005E35FD"/>
    <w:rsid w:val="005E36BA"/>
    <w:rsid w:val="005E383F"/>
    <w:rsid w:val="005E3B77"/>
    <w:rsid w:val="005E412D"/>
    <w:rsid w:val="005E414B"/>
    <w:rsid w:val="005E46FA"/>
    <w:rsid w:val="005E48F7"/>
    <w:rsid w:val="005E4AE4"/>
    <w:rsid w:val="005E4CCB"/>
    <w:rsid w:val="005E4E67"/>
    <w:rsid w:val="005E4EC2"/>
    <w:rsid w:val="005E4F26"/>
    <w:rsid w:val="005E50FE"/>
    <w:rsid w:val="005E5517"/>
    <w:rsid w:val="005E5563"/>
    <w:rsid w:val="005E5582"/>
    <w:rsid w:val="005E59C5"/>
    <w:rsid w:val="005E5DFD"/>
    <w:rsid w:val="005E5E44"/>
    <w:rsid w:val="005E5E74"/>
    <w:rsid w:val="005E60EA"/>
    <w:rsid w:val="005E61A8"/>
    <w:rsid w:val="005E64FF"/>
    <w:rsid w:val="005E66F1"/>
    <w:rsid w:val="005E6AFB"/>
    <w:rsid w:val="005E6D98"/>
    <w:rsid w:val="005E7023"/>
    <w:rsid w:val="005E75D5"/>
    <w:rsid w:val="005E7698"/>
    <w:rsid w:val="005E7849"/>
    <w:rsid w:val="005E7888"/>
    <w:rsid w:val="005E788D"/>
    <w:rsid w:val="005E7A8C"/>
    <w:rsid w:val="005E7ABA"/>
    <w:rsid w:val="005E7AF1"/>
    <w:rsid w:val="005E7E46"/>
    <w:rsid w:val="005F00CC"/>
    <w:rsid w:val="005F067C"/>
    <w:rsid w:val="005F06FA"/>
    <w:rsid w:val="005F06FD"/>
    <w:rsid w:val="005F0814"/>
    <w:rsid w:val="005F0AB9"/>
    <w:rsid w:val="005F0AFA"/>
    <w:rsid w:val="005F0B4C"/>
    <w:rsid w:val="005F0B53"/>
    <w:rsid w:val="005F0BDE"/>
    <w:rsid w:val="005F0C46"/>
    <w:rsid w:val="005F0D36"/>
    <w:rsid w:val="005F0DDD"/>
    <w:rsid w:val="005F107E"/>
    <w:rsid w:val="005F11D9"/>
    <w:rsid w:val="005F14F1"/>
    <w:rsid w:val="005F152B"/>
    <w:rsid w:val="005F15D5"/>
    <w:rsid w:val="005F166C"/>
    <w:rsid w:val="005F1FE4"/>
    <w:rsid w:val="005F2528"/>
    <w:rsid w:val="005F2BA5"/>
    <w:rsid w:val="005F318E"/>
    <w:rsid w:val="005F369B"/>
    <w:rsid w:val="005F38D6"/>
    <w:rsid w:val="005F3955"/>
    <w:rsid w:val="005F3F7F"/>
    <w:rsid w:val="005F40E5"/>
    <w:rsid w:val="005F419B"/>
    <w:rsid w:val="005F432D"/>
    <w:rsid w:val="005F4426"/>
    <w:rsid w:val="005F4462"/>
    <w:rsid w:val="005F4603"/>
    <w:rsid w:val="005F46D9"/>
    <w:rsid w:val="005F46EC"/>
    <w:rsid w:val="005F4950"/>
    <w:rsid w:val="005F4BF6"/>
    <w:rsid w:val="005F4D16"/>
    <w:rsid w:val="005F50E0"/>
    <w:rsid w:val="005F5181"/>
    <w:rsid w:val="005F523F"/>
    <w:rsid w:val="005F5362"/>
    <w:rsid w:val="005F5369"/>
    <w:rsid w:val="005F547B"/>
    <w:rsid w:val="005F556F"/>
    <w:rsid w:val="005F56C1"/>
    <w:rsid w:val="005F5793"/>
    <w:rsid w:val="005F5880"/>
    <w:rsid w:val="005F59DA"/>
    <w:rsid w:val="005F5C3D"/>
    <w:rsid w:val="005F660A"/>
    <w:rsid w:val="005F6697"/>
    <w:rsid w:val="005F676D"/>
    <w:rsid w:val="005F69DD"/>
    <w:rsid w:val="005F6C2A"/>
    <w:rsid w:val="005F6C60"/>
    <w:rsid w:val="005F6CA5"/>
    <w:rsid w:val="005F6CC9"/>
    <w:rsid w:val="005F6E07"/>
    <w:rsid w:val="005F6EF0"/>
    <w:rsid w:val="005F6F60"/>
    <w:rsid w:val="005F6F9C"/>
    <w:rsid w:val="005F6FFC"/>
    <w:rsid w:val="005F70D3"/>
    <w:rsid w:val="005F72EB"/>
    <w:rsid w:val="005F75AC"/>
    <w:rsid w:val="005F75E7"/>
    <w:rsid w:val="005F75EC"/>
    <w:rsid w:val="005F761F"/>
    <w:rsid w:val="005F7956"/>
    <w:rsid w:val="005F7AC5"/>
    <w:rsid w:val="005F7CC1"/>
    <w:rsid w:val="006004DE"/>
    <w:rsid w:val="0060094A"/>
    <w:rsid w:val="00600AAB"/>
    <w:rsid w:val="00600B6C"/>
    <w:rsid w:val="00600CDA"/>
    <w:rsid w:val="00601025"/>
    <w:rsid w:val="00601072"/>
    <w:rsid w:val="00601097"/>
    <w:rsid w:val="006010CF"/>
    <w:rsid w:val="00601281"/>
    <w:rsid w:val="0060144E"/>
    <w:rsid w:val="006017DE"/>
    <w:rsid w:val="006018F7"/>
    <w:rsid w:val="00601BE3"/>
    <w:rsid w:val="00601CE4"/>
    <w:rsid w:val="00601FCD"/>
    <w:rsid w:val="00602221"/>
    <w:rsid w:val="006022B4"/>
    <w:rsid w:val="00602354"/>
    <w:rsid w:val="0060254B"/>
    <w:rsid w:val="0060268D"/>
    <w:rsid w:val="00602766"/>
    <w:rsid w:val="006027D5"/>
    <w:rsid w:val="00602A3D"/>
    <w:rsid w:val="00602A99"/>
    <w:rsid w:val="00602AD6"/>
    <w:rsid w:val="00602CA9"/>
    <w:rsid w:val="00602DDE"/>
    <w:rsid w:val="00602F37"/>
    <w:rsid w:val="0060305B"/>
    <w:rsid w:val="00603281"/>
    <w:rsid w:val="006035EF"/>
    <w:rsid w:val="00603816"/>
    <w:rsid w:val="006039C5"/>
    <w:rsid w:val="00603A24"/>
    <w:rsid w:val="00603B1B"/>
    <w:rsid w:val="00603D08"/>
    <w:rsid w:val="006042C2"/>
    <w:rsid w:val="006043D7"/>
    <w:rsid w:val="00604594"/>
    <w:rsid w:val="00604708"/>
    <w:rsid w:val="00604770"/>
    <w:rsid w:val="00604A41"/>
    <w:rsid w:val="00604CFF"/>
    <w:rsid w:val="00604D4C"/>
    <w:rsid w:val="00604DF9"/>
    <w:rsid w:val="006050A9"/>
    <w:rsid w:val="006051DD"/>
    <w:rsid w:val="00605399"/>
    <w:rsid w:val="006054EE"/>
    <w:rsid w:val="0060591D"/>
    <w:rsid w:val="0060595A"/>
    <w:rsid w:val="006059EC"/>
    <w:rsid w:val="00605A02"/>
    <w:rsid w:val="00605A5D"/>
    <w:rsid w:val="00605B5D"/>
    <w:rsid w:val="00605C16"/>
    <w:rsid w:val="00605CC9"/>
    <w:rsid w:val="00605DB5"/>
    <w:rsid w:val="00605FD1"/>
    <w:rsid w:val="00606D77"/>
    <w:rsid w:val="00606E0E"/>
    <w:rsid w:val="00607391"/>
    <w:rsid w:val="006074B1"/>
    <w:rsid w:val="006074E5"/>
    <w:rsid w:val="00607843"/>
    <w:rsid w:val="00607ADE"/>
    <w:rsid w:val="00607B14"/>
    <w:rsid w:val="00607C1F"/>
    <w:rsid w:val="00607E1D"/>
    <w:rsid w:val="00607E68"/>
    <w:rsid w:val="00610224"/>
    <w:rsid w:val="006102C6"/>
    <w:rsid w:val="006103F0"/>
    <w:rsid w:val="00610B78"/>
    <w:rsid w:val="00610E9D"/>
    <w:rsid w:val="00610F9E"/>
    <w:rsid w:val="00610FCE"/>
    <w:rsid w:val="006113A9"/>
    <w:rsid w:val="006113FE"/>
    <w:rsid w:val="006115CB"/>
    <w:rsid w:val="0061195F"/>
    <w:rsid w:val="00611C82"/>
    <w:rsid w:val="00611ECB"/>
    <w:rsid w:val="006125DB"/>
    <w:rsid w:val="006128CF"/>
    <w:rsid w:val="00612C73"/>
    <w:rsid w:val="00612D80"/>
    <w:rsid w:val="00612E96"/>
    <w:rsid w:val="00613304"/>
    <w:rsid w:val="006133A2"/>
    <w:rsid w:val="006134CE"/>
    <w:rsid w:val="006138D8"/>
    <w:rsid w:val="006139DD"/>
    <w:rsid w:val="00613A55"/>
    <w:rsid w:val="00613CB7"/>
    <w:rsid w:val="00613DED"/>
    <w:rsid w:val="0061400A"/>
    <w:rsid w:val="00614016"/>
    <w:rsid w:val="00614064"/>
    <w:rsid w:val="0061407E"/>
    <w:rsid w:val="006141D8"/>
    <w:rsid w:val="0061429C"/>
    <w:rsid w:val="006144B0"/>
    <w:rsid w:val="00614BDA"/>
    <w:rsid w:val="00614BDD"/>
    <w:rsid w:val="00614C2F"/>
    <w:rsid w:val="00614CB4"/>
    <w:rsid w:val="00614D1E"/>
    <w:rsid w:val="00614DFE"/>
    <w:rsid w:val="00614E09"/>
    <w:rsid w:val="00614E35"/>
    <w:rsid w:val="00614E79"/>
    <w:rsid w:val="0061513A"/>
    <w:rsid w:val="0061524B"/>
    <w:rsid w:val="0061565F"/>
    <w:rsid w:val="006156EC"/>
    <w:rsid w:val="006159F7"/>
    <w:rsid w:val="006159FA"/>
    <w:rsid w:val="00615BDB"/>
    <w:rsid w:val="00615E70"/>
    <w:rsid w:val="006160EF"/>
    <w:rsid w:val="006162D2"/>
    <w:rsid w:val="006163BD"/>
    <w:rsid w:val="00616544"/>
    <w:rsid w:val="00616885"/>
    <w:rsid w:val="006169B9"/>
    <w:rsid w:val="00616BC0"/>
    <w:rsid w:val="00616F90"/>
    <w:rsid w:val="00617002"/>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37"/>
    <w:rsid w:val="006209E8"/>
    <w:rsid w:val="00620CC5"/>
    <w:rsid w:val="00620DED"/>
    <w:rsid w:val="00621314"/>
    <w:rsid w:val="0062179D"/>
    <w:rsid w:val="00621B6A"/>
    <w:rsid w:val="00621C0B"/>
    <w:rsid w:val="00621C72"/>
    <w:rsid w:val="00621CAD"/>
    <w:rsid w:val="006228FA"/>
    <w:rsid w:val="00622BB4"/>
    <w:rsid w:val="006230EB"/>
    <w:rsid w:val="0062323E"/>
    <w:rsid w:val="006232B5"/>
    <w:rsid w:val="00623367"/>
    <w:rsid w:val="00623427"/>
    <w:rsid w:val="00623451"/>
    <w:rsid w:val="0062358A"/>
    <w:rsid w:val="006237F7"/>
    <w:rsid w:val="00623AEB"/>
    <w:rsid w:val="00623BBF"/>
    <w:rsid w:val="00623E4E"/>
    <w:rsid w:val="006240D0"/>
    <w:rsid w:val="00624147"/>
    <w:rsid w:val="00624163"/>
    <w:rsid w:val="00624262"/>
    <w:rsid w:val="006246D8"/>
    <w:rsid w:val="00624726"/>
    <w:rsid w:val="00624A3A"/>
    <w:rsid w:val="00624BC6"/>
    <w:rsid w:val="00624C2C"/>
    <w:rsid w:val="00624C6E"/>
    <w:rsid w:val="00624EE9"/>
    <w:rsid w:val="00624FB3"/>
    <w:rsid w:val="00625586"/>
    <w:rsid w:val="006255C1"/>
    <w:rsid w:val="0062564D"/>
    <w:rsid w:val="006256DE"/>
    <w:rsid w:val="00625889"/>
    <w:rsid w:val="006258D8"/>
    <w:rsid w:val="006259AA"/>
    <w:rsid w:val="00625B24"/>
    <w:rsid w:val="00625D8F"/>
    <w:rsid w:val="00625E50"/>
    <w:rsid w:val="00625F31"/>
    <w:rsid w:val="0062657C"/>
    <w:rsid w:val="006265C9"/>
    <w:rsid w:val="00626616"/>
    <w:rsid w:val="00626634"/>
    <w:rsid w:val="00626785"/>
    <w:rsid w:val="006267B0"/>
    <w:rsid w:val="00626919"/>
    <w:rsid w:val="00626B8F"/>
    <w:rsid w:val="00626C25"/>
    <w:rsid w:val="00626E64"/>
    <w:rsid w:val="0062704B"/>
    <w:rsid w:val="006270D0"/>
    <w:rsid w:val="0062725A"/>
    <w:rsid w:val="00627338"/>
    <w:rsid w:val="00627BA3"/>
    <w:rsid w:val="00627C39"/>
    <w:rsid w:val="00627CEF"/>
    <w:rsid w:val="00627E44"/>
    <w:rsid w:val="00627F37"/>
    <w:rsid w:val="006300D7"/>
    <w:rsid w:val="006301B8"/>
    <w:rsid w:val="00630312"/>
    <w:rsid w:val="00630333"/>
    <w:rsid w:val="006304D6"/>
    <w:rsid w:val="006304E7"/>
    <w:rsid w:val="006305A9"/>
    <w:rsid w:val="00630C0E"/>
    <w:rsid w:val="00631007"/>
    <w:rsid w:val="00631826"/>
    <w:rsid w:val="00631D0E"/>
    <w:rsid w:val="00632658"/>
    <w:rsid w:val="006326BC"/>
    <w:rsid w:val="00632763"/>
    <w:rsid w:val="00632927"/>
    <w:rsid w:val="006329D8"/>
    <w:rsid w:val="00632A0E"/>
    <w:rsid w:val="00632A4C"/>
    <w:rsid w:val="00632AC6"/>
    <w:rsid w:val="00632DF3"/>
    <w:rsid w:val="00632E7E"/>
    <w:rsid w:val="00632EBB"/>
    <w:rsid w:val="00632EEF"/>
    <w:rsid w:val="00632F6C"/>
    <w:rsid w:val="00632FDC"/>
    <w:rsid w:val="0063305B"/>
    <w:rsid w:val="00633298"/>
    <w:rsid w:val="00633548"/>
    <w:rsid w:val="00633692"/>
    <w:rsid w:val="006336DC"/>
    <w:rsid w:val="00633773"/>
    <w:rsid w:val="00633951"/>
    <w:rsid w:val="00633965"/>
    <w:rsid w:val="00633A29"/>
    <w:rsid w:val="00633A3A"/>
    <w:rsid w:val="00633B29"/>
    <w:rsid w:val="00633B5E"/>
    <w:rsid w:val="00633BB7"/>
    <w:rsid w:val="00633C0A"/>
    <w:rsid w:val="0063405E"/>
    <w:rsid w:val="006341AD"/>
    <w:rsid w:val="006341FE"/>
    <w:rsid w:val="00634595"/>
    <w:rsid w:val="006346F1"/>
    <w:rsid w:val="006347C3"/>
    <w:rsid w:val="006347F5"/>
    <w:rsid w:val="00634A5B"/>
    <w:rsid w:val="00634B05"/>
    <w:rsid w:val="00634B2C"/>
    <w:rsid w:val="00634EC0"/>
    <w:rsid w:val="0063505C"/>
    <w:rsid w:val="00635131"/>
    <w:rsid w:val="006353D0"/>
    <w:rsid w:val="006359F0"/>
    <w:rsid w:val="00635D54"/>
    <w:rsid w:val="00635E27"/>
    <w:rsid w:val="00635EDC"/>
    <w:rsid w:val="00635F56"/>
    <w:rsid w:val="00636094"/>
    <w:rsid w:val="0063614C"/>
    <w:rsid w:val="0063633A"/>
    <w:rsid w:val="0063650D"/>
    <w:rsid w:val="006365A2"/>
    <w:rsid w:val="00636983"/>
    <w:rsid w:val="00636A76"/>
    <w:rsid w:val="00636BAF"/>
    <w:rsid w:val="00636DE0"/>
    <w:rsid w:val="00636FBD"/>
    <w:rsid w:val="00637068"/>
    <w:rsid w:val="0063720A"/>
    <w:rsid w:val="00637369"/>
    <w:rsid w:val="006373C7"/>
    <w:rsid w:val="00637406"/>
    <w:rsid w:val="00637566"/>
    <w:rsid w:val="006375C3"/>
    <w:rsid w:val="006377AB"/>
    <w:rsid w:val="00637809"/>
    <w:rsid w:val="00637954"/>
    <w:rsid w:val="00637A07"/>
    <w:rsid w:val="00637D12"/>
    <w:rsid w:val="00637DDD"/>
    <w:rsid w:val="00637E00"/>
    <w:rsid w:val="00637F5D"/>
    <w:rsid w:val="006401C6"/>
    <w:rsid w:val="00640207"/>
    <w:rsid w:val="00640222"/>
    <w:rsid w:val="006402C9"/>
    <w:rsid w:val="00640630"/>
    <w:rsid w:val="00640743"/>
    <w:rsid w:val="0064093C"/>
    <w:rsid w:val="006409F3"/>
    <w:rsid w:val="00641061"/>
    <w:rsid w:val="006411DF"/>
    <w:rsid w:val="00641598"/>
    <w:rsid w:val="00641807"/>
    <w:rsid w:val="006419ED"/>
    <w:rsid w:val="00641A62"/>
    <w:rsid w:val="00641B2B"/>
    <w:rsid w:val="00641D84"/>
    <w:rsid w:val="006427DE"/>
    <w:rsid w:val="00642933"/>
    <w:rsid w:val="006429DD"/>
    <w:rsid w:val="00642AFF"/>
    <w:rsid w:val="00642C85"/>
    <w:rsid w:val="00642D10"/>
    <w:rsid w:val="00642E65"/>
    <w:rsid w:val="0064309C"/>
    <w:rsid w:val="00643300"/>
    <w:rsid w:val="0064353F"/>
    <w:rsid w:val="0064366E"/>
    <w:rsid w:val="00643769"/>
    <w:rsid w:val="00643776"/>
    <w:rsid w:val="00643891"/>
    <w:rsid w:val="00643A93"/>
    <w:rsid w:val="00643DCD"/>
    <w:rsid w:val="00644030"/>
    <w:rsid w:val="00644200"/>
    <w:rsid w:val="0064428B"/>
    <w:rsid w:val="00644511"/>
    <w:rsid w:val="00644596"/>
    <w:rsid w:val="0064479C"/>
    <w:rsid w:val="0064486C"/>
    <w:rsid w:val="00644E60"/>
    <w:rsid w:val="00645190"/>
    <w:rsid w:val="00645248"/>
    <w:rsid w:val="0064563A"/>
    <w:rsid w:val="00645970"/>
    <w:rsid w:val="006459D7"/>
    <w:rsid w:val="00645A5B"/>
    <w:rsid w:val="00645ACC"/>
    <w:rsid w:val="00645C50"/>
    <w:rsid w:val="006460DB"/>
    <w:rsid w:val="0064655B"/>
    <w:rsid w:val="00646617"/>
    <w:rsid w:val="0064666E"/>
    <w:rsid w:val="006466B5"/>
    <w:rsid w:val="00646C54"/>
    <w:rsid w:val="00646DD8"/>
    <w:rsid w:val="00646F76"/>
    <w:rsid w:val="006477A7"/>
    <w:rsid w:val="00647914"/>
    <w:rsid w:val="00647AC0"/>
    <w:rsid w:val="00647BA1"/>
    <w:rsid w:val="00647C5F"/>
    <w:rsid w:val="00647C88"/>
    <w:rsid w:val="00647CB3"/>
    <w:rsid w:val="00650150"/>
    <w:rsid w:val="0065046C"/>
    <w:rsid w:val="006504A7"/>
    <w:rsid w:val="0065065B"/>
    <w:rsid w:val="00650810"/>
    <w:rsid w:val="00650839"/>
    <w:rsid w:val="00650854"/>
    <w:rsid w:val="006508BA"/>
    <w:rsid w:val="00650BE1"/>
    <w:rsid w:val="00650C3E"/>
    <w:rsid w:val="00650CFF"/>
    <w:rsid w:val="00650D1E"/>
    <w:rsid w:val="00650D3F"/>
    <w:rsid w:val="00650D9E"/>
    <w:rsid w:val="00650E8B"/>
    <w:rsid w:val="00650EB8"/>
    <w:rsid w:val="00650F7C"/>
    <w:rsid w:val="00650FBE"/>
    <w:rsid w:val="0065128C"/>
    <w:rsid w:val="006512C8"/>
    <w:rsid w:val="006513D5"/>
    <w:rsid w:val="0065184F"/>
    <w:rsid w:val="006518B1"/>
    <w:rsid w:val="00651985"/>
    <w:rsid w:val="00651A04"/>
    <w:rsid w:val="00651AD3"/>
    <w:rsid w:val="00651B74"/>
    <w:rsid w:val="00651FA0"/>
    <w:rsid w:val="0065208F"/>
    <w:rsid w:val="00652103"/>
    <w:rsid w:val="006521AD"/>
    <w:rsid w:val="006524C1"/>
    <w:rsid w:val="00652792"/>
    <w:rsid w:val="006527B4"/>
    <w:rsid w:val="00653217"/>
    <w:rsid w:val="00653273"/>
    <w:rsid w:val="00653433"/>
    <w:rsid w:val="006535E7"/>
    <w:rsid w:val="006538D5"/>
    <w:rsid w:val="00653ACC"/>
    <w:rsid w:val="00653CCF"/>
    <w:rsid w:val="00653E15"/>
    <w:rsid w:val="00653FED"/>
    <w:rsid w:val="0065424F"/>
    <w:rsid w:val="00654274"/>
    <w:rsid w:val="006544F6"/>
    <w:rsid w:val="00654749"/>
    <w:rsid w:val="00654A8B"/>
    <w:rsid w:val="00654EF7"/>
    <w:rsid w:val="00655070"/>
    <w:rsid w:val="006550FB"/>
    <w:rsid w:val="0065512E"/>
    <w:rsid w:val="0065517F"/>
    <w:rsid w:val="00655223"/>
    <w:rsid w:val="006552B9"/>
    <w:rsid w:val="0065535D"/>
    <w:rsid w:val="00655780"/>
    <w:rsid w:val="0065594D"/>
    <w:rsid w:val="00655AA3"/>
    <w:rsid w:val="00655C30"/>
    <w:rsid w:val="006561FF"/>
    <w:rsid w:val="00656461"/>
    <w:rsid w:val="00656936"/>
    <w:rsid w:val="00656BB0"/>
    <w:rsid w:val="00656D6F"/>
    <w:rsid w:val="00657005"/>
    <w:rsid w:val="006572FB"/>
    <w:rsid w:val="00657594"/>
    <w:rsid w:val="00657797"/>
    <w:rsid w:val="00657824"/>
    <w:rsid w:val="006578D9"/>
    <w:rsid w:val="00657F67"/>
    <w:rsid w:val="006605DC"/>
    <w:rsid w:val="00660622"/>
    <w:rsid w:val="00660BA3"/>
    <w:rsid w:val="0066146F"/>
    <w:rsid w:val="0066154E"/>
    <w:rsid w:val="006615A3"/>
    <w:rsid w:val="00661636"/>
    <w:rsid w:val="006616B0"/>
    <w:rsid w:val="00661843"/>
    <w:rsid w:val="00661C4E"/>
    <w:rsid w:val="00661CC2"/>
    <w:rsid w:val="00661FA0"/>
    <w:rsid w:val="00662166"/>
    <w:rsid w:val="006622D6"/>
    <w:rsid w:val="006627E5"/>
    <w:rsid w:val="00662836"/>
    <w:rsid w:val="0066287E"/>
    <w:rsid w:val="00662FA2"/>
    <w:rsid w:val="0066310A"/>
    <w:rsid w:val="00663169"/>
    <w:rsid w:val="006632B4"/>
    <w:rsid w:val="006635DC"/>
    <w:rsid w:val="0066369A"/>
    <w:rsid w:val="0066381D"/>
    <w:rsid w:val="006638C6"/>
    <w:rsid w:val="00663908"/>
    <w:rsid w:val="00663912"/>
    <w:rsid w:val="00663CA4"/>
    <w:rsid w:val="00663DAB"/>
    <w:rsid w:val="00664653"/>
    <w:rsid w:val="00664678"/>
    <w:rsid w:val="006646F4"/>
    <w:rsid w:val="00664838"/>
    <w:rsid w:val="0066486D"/>
    <w:rsid w:val="00664927"/>
    <w:rsid w:val="00664AE8"/>
    <w:rsid w:val="00664DE5"/>
    <w:rsid w:val="00664F20"/>
    <w:rsid w:val="00665020"/>
    <w:rsid w:val="006651A0"/>
    <w:rsid w:val="006651D8"/>
    <w:rsid w:val="00665229"/>
    <w:rsid w:val="00665316"/>
    <w:rsid w:val="006654E8"/>
    <w:rsid w:val="00665667"/>
    <w:rsid w:val="0066568F"/>
    <w:rsid w:val="006656C8"/>
    <w:rsid w:val="006657FE"/>
    <w:rsid w:val="00665B12"/>
    <w:rsid w:val="00665BFF"/>
    <w:rsid w:val="00665CCE"/>
    <w:rsid w:val="00665ED9"/>
    <w:rsid w:val="00665F03"/>
    <w:rsid w:val="00666826"/>
    <w:rsid w:val="0066686C"/>
    <w:rsid w:val="006668EB"/>
    <w:rsid w:val="00666E49"/>
    <w:rsid w:val="00666EA6"/>
    <w:rsid w:val="0066704A"/>
    <w:rsid w:val="00667227"/>
    <w:rsid w:val="006672ED"/>
    <w:rsid w:val="006672FC"/>
    <w:rsid w:val="0066736C"/>
    <w:rsid w:val="00667378"/>
    <w:rsid w:val="0066745C"/>
    <w:rsid w:val="00667608"/>
    <w:rsid w:val="006677CD"/>
    <w:rsid w:val="006679FC"/>
    <w:rsid w:val="00667A27"/>
    <w:rsid w:val="00667B3D"/>
    <w:rsid w:val="00667E84"/>
    <w:rsid w:val="00667FB1"/>
    <w:rsid w:val="00670110"/>
    <w:rsid w:val="00670204"/>
    <w:rsid w:val="00670290"/>
    <w:rsid w:val="00670429"/>
    <w:rsid w:val="006704BF"/>
    <w:rsid w:val="00670646"/>
    <w:rsid w:val="006709D6"/>
    <w:rsid w:val="00670AD6"/>
    <w:rsid w:val="00670D70"/>
    <w:rsid w:val="00670ECD"/>
    <w:rsid w:val="00671010"/>
    <w:rsid w:val="0067106A"/>
    <w:rsid w:val="00671213"/>
    <w:rsid w:val="0067123D"/>
    <w:rsid w:val="00671277"/>
    <w:rsid w:val="00671628"/>
    <w:rsid w:val="00671AD5"/>
    <w:rsid w:val="00671B4F"/>
    <w:rsid w:val="00671D57"/>
    <w:rsid w:val="00671FDD"/>
    <w:rsid w:val="00672101"/>
    <w:rsid w:val="00672565"/>
    <w:rsid w:val="006725CC"/>
    <w:rsid w:val="0067273D"/>
    <w:rsid w:val="00672966"/>
    <w:rsid w:val="006729FF"/>
    <w:rsid w:val="00672F20"/>
    <w:rsid w:val="00672F3C"/>
    <w:rsid w:val="006733B2"/>
    <w:rsid w:val="006734DA"/>
    <w:rsid w:val="006735BC"/>
    <w:rsid w:val="00673936"/>
    <w:rsid w:val="00673A34"/>
    <w:rsid w:val="00673B35"/>
    <w:rsid w:val="00673BDE"/>
    <w:rsid w:val="00673EB7"/>
    <w:rsid w:val="00673EED"/>
    <w:rsid w:val="00673FBF"/>
    <w:rsid w:val="00674087"/>
    <w:rsid w:val="006740F1"/>
    <w:rsid w:val="0067439E"/>
    <w:rsid w:val="00674460"/>
    <w:rsid w:val="00674581"/>
    <w:rsid w:val="006746EB"/>
    <w:rsid w:val="00674781"/>
    <w:rsid w:val="00674888"/>
    <w:rsid w:val="00674B13"/>
    <w:rsid w:val="00674B75"/>
    <w:rsid w:val="00674CDE"/>
    <w:rsid w:val="006751AB"/>
    <w:rsid w:val="006754D4"/>
    <w:rsid w:val="00675652"/>
    <w:rsid w:val="0067570A"/>
    <w:rsid w:val="0067585D"/>
    <w:rsid w:val="006758E5"/>
    <w:rsid w:val="00675A3D"/>
    <w:rsid w:val="00675ECB"/>
    <w:rsid w:val="00675F6E"/>
    <w:rsid w:val="00675FC8"/>
    <w:rsid w:val="006762CA"/>
    <w:rsid w:val="0067649C"/>
    <w:rsid w:val="0067652C"/>
    <w:rsid w:val="006767B8"/>
    <w:rsid w:val="006768A3"/>
    <w:rsid w:val="00676933"/>
    <w:rsid w:val="00676972"/>
    <w:rsid w:val="00676AC5"/>
    <w:rsid w:val="00677285"/>
    <w:rsid w:val="00677348"/>
    <w:rsid w:val="00677402"/>
    <w:rsid w:val="00677670"/>
    <w:rsid w:val="006776A5"/>
    <w:rsid w:val="00677725"/>
    <w:rsid w:val="00677D70"/>
    <w:rsid w:val="00677F10"/>
    <w:rsid w:val="0068013A"/>
    <w:rsid w:val="00680179"/>
    <w:rsid w:val="006802CC"/>
    <w:rsid w:val="006805D2"/>
    <w:rsid w:val="00680A97"/>
    <w:rsid w:val="00680C3D"/>
    <w:rsid w:val="00680F30"/>
    <w:rsid w:val="00680F72"/>
    <w:rsid w:val="00680F81"/>
    <w:rsid w:val="0068102D"/>
    <w:rsid w:val="0068116F"/>
    <w:rsid w:val="00681254"/>
    <w:rsid w:val="00681307"/>
    <w:rsid w:val="0068157C"/>
    <w:rsid w:val="00681591"/>
    <w:rsid w:val="0068159A"/>
    <w:rsid w:val="006815B9"/>
    <w:rsid w:val="006818CE"/>
    <w:rsid w:val="006820C0"/>
    <w:rsid w:val="0068226B"/>
    <w:rsid w:val="0068236E"/>
    <w:rsid w:val="0068259A"/>
    <w:rsid w:val="0068269E"/>
    <w:rsid w:val="006827AB"/>
    <w:rsid w:val="00682B45"/>
    <w:rsid w:val="00682E47"/>
    <w:rsid w:val="00682ED3"/>
    <w:rsid w:val="00682FD3"/>
    <w:rsid w:val="00683335"/>
    <w:rsid w:val="0068350C"/>
    <w:rsid w:val="006835E7"/>
    <w:rsid w:val="0068360C"/>
    <w:rsid w:val="00683987"/>
    <w:rsid w:val="00683D7F"/>
    <w:rsid w:val="00683E9E"/>
    <w:rsid w:val="00683F81"/>
    <w:rsid w:val="00684044"/>
    <w:rsid w:val="00684258"/>
    <w:rsid w:val="00684561"/>
    <w:rsid w:val="006845C9"/>
    <w:rsid w:val="006846BD"/>
    <w:rsid w:val="006849E2"/>
    <w:rsid w:val="00684DFA"/>
    <w:rsid w:val="00684F24"/>
    <w:rsid w:val="00685304"/>
    <w:rsid w:val="006853E6"/>
    <w:rsid w:val="006853FF"/>
    <w:rsid w:val="00685725"/>
    <w:rsid w:val="00685834"/>
    <w:rsid w:val="00685D3B"/>
    <w:rsid w:val="00685D5D"/>
    <w:rsid w:val="00685DB7"/>
    <w:rsid w:val="00685E34"/>
    <w:rsid w:val="00685E99"/>
    <w:rsid w:val="00685EB9"/>
    <w:rsid w:val="006861E1"/>
    <w:rsid w:val="0068623E"/>
    <w:rsid w:val="00686366"/>
    <w:rsid w:val="006863D0"/>
    <w:rsid w:val="0068653A"/>
    <w:rsid w:val="00686586"/>
    <w:rsid w:val="006869A4"/>
    <w:rsid w:val="00686A14"/>
    <w:rsid w:val="00686FAD"/>
    <w:rsid w:val="0068721F"/>
    <w:rsid w:val="006878B2"/>
    <w:rsid w:val="00687A10"/>
    <w:rsid w:val="00687E46"/>
    <w:rsid w:val="006903E2"/>
    <w:rsid w:val="0069072C"/>
    <w:rsid w:val="00690C48"/>
    <w:rsid w:val="00690D12"/>
    <w:rsid w:val="00690E39"/>
    <w:rsid w:val="00690F0E"/>
    <w:rsid w:val="006910DC"/>
    <w:rsid w:val="00691382"/>
    <w:rsid w:val="006914C2"/>
    <w:rsid w:val="006919C5"/>
    <w:rsid w:val="006919D7"/>
    <w:rsid w:val="00691EA5"/>
    <w:rsid w:val="00691F47"/>
    <w:rsid w:val="0069200B"/>
    <w:rsid w:val="0069203E"/>
    <w:rsid w:val="00692250"/>
    <w:rsid w:val="0069226C"/>
    <w:rsid w:val="0069258C"/>
    <w:rsid w:val="00692799"/>
    <w:rsid w:val="006927F0"/>
    <w:rsid w:val="006927F9"/>
    <w:rsid w:val="00692A0D"/>
    <w:rsid w:val="00692B23"/>
    <w:rsid w:val="00692BCE"/>
    <w:rsid w:val="00692BDC"/>
    <w:rsid w:val="00692D32"/>
    <w:rsid w:val="0069303D"/>
    <w:rsid w:val="00693077"/>
    <w:rsid w:val="006931AB"/>
    <w:rsid w:val="00693295"/>
    <w:rsid w:val="00693529"/>
    <w:rsid w:val="006935B9"/>
    <w:rsid w:val="006935E1"/>
    <w:rsid w:val="00693626"/>
    <w:rsid w:val="00693839"/>
    <w:rsid w:val="00693A39"/>
    <w:rsid w:val="00693A5C"/>
    <w:rsid w:val="00693EAC"/>
    <w:rsid w:val="00693F0A"/>
    <w:rsid w:val="0069406B"/>
    <w:rsid w:val="006941C1"/>
    <w:rsid w:val="0069425D"/>
    <w:rsid w:val="00694455"/>
    <w:rsid w:val="0069447C"/>
    <w:rsid w:val="0069463D"/>
    <w:rsid w:val="006949AD"/>
    <w:rsid w:val="00694A60"/>
    <w:rsid w:val="00694D7C"/>
    <w:rsid w:val="00694E1F"/>
    <w:rsid w:val="00694E34"/>
    <w:rsid w:val="00694F14"/>
    <w:rsid w:val="00694F5B"/>
    <w:rsid w:val="00695039"/>
    <w:rsid w:val="006952A6"/>
    <w:rsid w:val="006952B7"/>
    <w:rsid w:val="00695311"/>
    <w:rsid w:val="00695CD9"/>
    <w:rsid w:val="00696244"/>
    <w:rsid w:val="00696299"/>
    <w:rsid w:val="00696326"/>
    <w:rsid w:val="0069681E"/>
    <w:rsid w:val="0069696B"/>
    <w:rsid w:val="006969D6"/>
    <w:rsid w:val="00696A0E"/>
    <w:rsid w:val="00696B6A"/>
    <w:rsid w:val="00696DD1"/>
    <w:rsid w:val="00696EDD"/>
    <w:rsid w:val="00696F10"/>
    <w:rsid w:val="00696F1B"/>
    <w:rsid w:val="0069727E"/>
    <w:rsid w:val="00697409"/>
    <w:rsid w:val="0069755C"/>
    <w:rsid w:val="0069756C"/>
    <w:rsid w:val="006979DC"/>
    <w:rsid w:val="00697A19"/>
    <w:rsid w:val="00697AEA"/>
    <w:rsid w:val="00697B7A"/>
    <w:rsid w:val="00697C2C"/>
    <w:rsid w:val="00697E0B"/>
    <w:rsid w:val="00697EA5"/>
    <w:rsid w:val="00697F1D"/>
    <w:rsid w:val="00697F71"/>
    <w:rsid w:val="006A00C4"/>
    <w:rsid w:val="006A0246"/>
    <w:rsid w:val="006A02C2"/>
    <w:rsid w:val="006A04D8"/>
    <w:rsid w:val="006A05EF"/>
    <w:rsid w:val="006A06F3"/>
    <w:rsid w:val="006A0942"/>
    <w:rsid w:val="006A0B21"/>
    <w:rsid w:val="006A0E6D"/>
    <w:rsid w:val="006A128B"/>
    <w:rsid w:val="006A1667"/>
    <w:rsid w:val="006A17DA"/>
    <w:rsid w:val="006A18DD"/>
    <w:rsid w:val="006A20BD"/>
    <w:rsid w:val="006A2312"/>
    <w:rsid w:val="006A2347"/>
    <w:rsid w:val="006A23E1"/>
    <w:rsid w:val="006A24B3"/>
    <w:rsid w:val="006A2899"/>
    <w:rsid w:val="006A2AEE"/>
    <w:rsid w:val="006A2BF5"/>
    <w:rsid w:val="006A2C12"/>
    <w:rsid w:val="006A2D0E"/>
    <w:rsid w:val="006A2DFB"/>
    <w:rsid w:val="006A2E66"/>
    <w:rsid w:val="006A2EEA"/>
    <w:rsid w:val="006A3227"/>
    <w:rsid w:val="006A338F"/>
    <w:rsid w:val="006A3396"/>
    <w:rsid w:val="006A3691"/>
    <w:rsid w:val="006A3B30"/>
    <w:rsid w:val="006A3DA9"/>
    <w:rsid w:val="006A3F94"/>
    <w:rsid w:val="006A4003"/>
    <w:rsid w:val="006A40A2"/>
    <w:rsid w:val="006A40D0"/>
    <w:rsid w:val="006A4113"/>
    <w:rsid w:val="006A4295"/>
    <w:rsid w:val="006A460C"/>
    <w:rsid w:val="006A48FF"/>
    <w:rsid w:val="006A49B5"/>
    <w:rsid w:val="006A4FF3"/>
    <w:rsid w:val="006A50E6"/>
    <w:rsid w:val="006A53A6"/>
    <w:rsid w:val="006A57DB"/>
    <w:rsid w:val="006A583A"/>
    <w:rsid w:val="006A5A45"/>
    <w:rsid w:val="006A5CA3"/>
    <w:rsid w:val="006A5D3C"/>
    <w:rsid w:val="006A5D5C"/>
    <w:rsid w:val="006A5E26"/>
    <w:rsid w:val="006A5E4C"/>
    <w:rsid w:val="006A6115"/>
    <w:rsid w:val="006A63BD"/>
    <w:rsid w:val="006A658A"/>
    <w:rsid w:val="006A6679"/>
    <w:rsid w:val="006A66EA"/>
    <w:rsid w:val="006A6B3F"/>
    <w:rsid w:val="006A6B5E"/>
    <w:rsid w:val="006A6B69"/>
    <w:rsid w:val="006A6FA9"/>
    <w:rsid w:val="006A7415"/>
    <w:rsid w:val="006A7497"/>
    <w:rsid w:val="006A74C0"/>
    <w:rsid w:val="006A74DE"/>
    <w:rsid w:val="006A7574"/>
    <w:rsid w:val="006A7818"/>
    <w:rsid w:val="006A787C"/>
    <w:rsid w:val="006A78D9"/>
    <w:rsid w:val="006A7BDA"/>
    <w:rsid w:val="006A7F53"/>
    <w:rsid w:val="006A7FD4"/>
    <w:rsid w:val="006B00E7"/>
    <w:rsid w:val="006B01AA"/>
    <w:rsid w:val="006B0489"/>
    <w:rsid w:val="006B050F"/>
    <w:rsid w:val="006B05F5"/>
    <w:rsid w:val="006B0A30"/>
    <w:rsid w:val="006B0AAA"/>
    <w:rsid w:val="006B0CAD"/>
    <w:rsid w:val="006B1213"/>
    <w:rsid w:val="006B160B"/>
    <w:rsid w:val="006B163E"/>
    <w:rsid w:val="006B166D"/>
    <w:rsid w:val="006B1721"/>
    <w:rsid w:val="006B17FC"/>
    <w:rsid w:val="006B19B2"/>
    <w:rsid w:val="006B1A07"/>
    <w:rsid w:val="006B1AD4"/>
    <w:rsid w:val="006B1CA2"/>
    <w:rsid w:val="006B1CB3"/>
    <w:rsid w:val="006B1DA2"/>
    <w:rsid w:val="006B1F5F"/>
    <w:rsid w:val="006B1FE8"/>
    <w:rsid w:val="006B2008"/>
    <w:rsid w:val="006B206C"/>
    <w:rsid w:val="006B21E9"/>
    <w:rsid w:val="006B22DD"/>
    <w:rsid w:val="006B242D"/>
    <w:rsid w:val="006B2431"/>
    <w:rsid w:val="006B2651"/>
    <w:rsid w:val="006B276E"/>
    <w:rsid w:val="006B2A5B"/>
    <w:rsid w:val="006B2D13"/>
    <w:rsid w:val="006B3352"/>
    <w:rsid w:val="006B38AB"/>
    <w:rsid w:val="006B393F"/>
    <w:rsid w:val="006B3D68"/>
    <w:rsid w:val="006B3DCD"/>
    <w:rsid w:val="006B3E55"/>
    <w:rsid w:val="006B3FF8"/>
    <w:rsid w:val="006B401E"/>
    <w:rsid w:val="006B4044"/>
    <w:rsid w:val="006B40EE"/>
    <w:rsid w:val="006B424F"/>
    <w:rsid w:val="006B42E1"/>
    <w:rsid w:val="006B4437"/>
    <w:rsid w:val="006B44D1"/>
    <w:rsid w:val="006B45CA"/>
    <w:rsid w:val="006B4770"/>
    <w:rsid w:val="006B487E"/>
    <w:rsid w:val="006B4931"/>
    <w:rsid w:val="006B4C3C"/>
    <w:rsid w:val="006B4F42"/>
    <w:rsid w:val="006B4F5A"/>
    <w:rsid w:val="006B5111"/>
    <w:rsid w:val="006B5166"/>
    <w:rsid w:val="006B5A69"/>
    <w:rsid w:val="006B5BE3"/>
    <w:rsid w:val="006B5E0F"/>
    <w:rsid w:val="006B5E23"/>
    <w:rsid w:val="006B5FEE"/>
    <w:rsid w:val="006B612B"/>
    <w:rsid w:val="006B6346"/>
    <w:rsid w:val="006B642C"/>
    <w:rsid w:val="006B64E0"/>
    <w:rsid w:val="006B67C5"/>
    <w:rsid w:val="006B68AC"/>
    <w:rsid w:val="006B6AD0"/>
    <w:rsid w:val="006B6B52"/>
    <w:rsid w:val="006B6BA3"/>
    <w:rsid w:val="006B6C83"/>
    <w:rsid w:val="006B6C95"/>
    <w:rsid w:val="006B6D9D"/>
    <w:rsid w:val="006B71D8"/>
    <w:rsid w:val="006B725C"/>
    <w:rsid w:val="006B73C4"/>
    <w:rsid w:val="006B7801"/>
    <w:rsid w:val="006B7864"/>
    <w:rsid w:val="006B7873"/>
    <w:rsid w:val="006B7A0D"/>
    <w:rsid w:val="006B7B13"/>
    <w:rsid w:val="006C00FD"/>
    <w:rsid w:val="006C03B2"/>
    <w:rsid w:val="006C04CC"/>
    <w:rsid w:val="006C0942"/>
    <w:rsid w:val="006C09DD"/>
    <w:rsid w:val="006C0B08"/>
    <w:rsid w:val="006C0CAD"/>
    <w:rsid w:val="006C1142"/>
    <w:rsid w:val="006C11C3"/>
    <w:rsid w:val="006C122F"/>
    <w:rsid w:val="006C1236"/>
    <w:rsid w:val="006C131D"/>
    <w:rsid w:val="006C13C2"/>
    <w:rsid w:val="006C146A"/>
    <w:rsid w:val="006C151C"/>
    <w:rsid w:val="006C16B4"/>
    <w:rsid w:val="006C1A29"/>
    <w:rsid w:val="006C1B3F"/>
    <w:rsid w:val="006C1F77"/>
    <w:rsid w:val="006C22BD"/>
    <w:rsid w:val="006C2604"/>
    <w:rsid w:val="006C2806"/>
    <w:rsid w:val="006C29CC"/>
    <w:rsid w:val="006C2A49"/>
    <w:rsid w:val="006C2A9B"/>
    <w:rsid w:val="006C2D84"/>
    <w:rsid w:val="006C2E45"/>
    <w:rsid w:val="006C30C3"/>
    <w:rsid w:val="006C3309"/>
    <w:rsid w:val="006C342F"/>
    <w:rsid w:val="006C35B0"/>
    <w:rsid w:val="006C375B"/>
    <w:rsid w:val="006C3A32"/>
    <w:rsid w:val="006C3CE0"/>
    <w:rsid w:val="006C3CE4"/>
    <w:rsid w:val="006C3F6B"/>
    <w:rsid w:val="006C3F91"/>
    <w:rsid w:val="006C3FF3"/>
    <w:rsid w:val="006C410A"/>
    <w:rsid w:val="006C44D3"/>
    <w:rsid w:val="006C456C"/>
    <w:rsid w:val="006C45C1"/>
    <w:rsid w:val="006C4AED"/>
    <w:rsid w:val="006C4B11"/>
    <w:rsid w:val="006C4B61"/>
    <w:rsid w:val="006C4D69"/>
    <w:rsid w:val="006C4E89"/>
    <w:rsid w:val="006C5000"/>
    <w:rsid w:val="006C505D"/>
    <w:rsid w:val="006C508A"/>
    <w:rsid w:val="006C50C3"/>
    <w:rsid w:val="006C52DC"/>
    <w:rsid w:val="006C5316"/>
    <w:rsid w:val="006C5351"/>
    <w:rsid w:val="006C54AC"/>
    <w:rsid w:val="006C566C"/>
    <w:rsid w:val="006C56BF"/>
    <w:rsid w:val="006C57EC"/>
    <w:rsid w:val="006C5842"/>
    <w:rsid w:val="006C5C20"/>
    <w:rsid w:val="006C5CB5"/>
    <w:rsid w:val="006C5D82"/>
    <w:rsid w:val="006C5FF1"/>
    <w:rsid w:val="006C6287"/>
    <w:rsid w:val="006C671A"/>
    <w:rsid w:val="006C677C"/>
    <w:rsid w:val="006C6DF3"/>
    <w:rsid w:val="006C6E92"/>
    <w:rsid w:val="006C7090"/>
    <w:rsid w:val="006C7144"/>
    <w:rsid w:val="006C7464"/>
    <w:rsid w:val="006C75C9"/>
    <w:rsid w:val="006C77F6"/>
    <w:rsid w:val="006C7860"/>
    <w:rsid w:val="006C7CAC"/>
    <w:rsid w:val="006C7D7A"/>
    <w:rsid w:val="006C7FB9"/>
    <w:rsid w:val="006D008B"/>
    <w:rsid w:val="006D0208"/>
    <w:rsid w:val="006D0395"/>
    <w:rsid w:val="006D03B0"/>
    <w:rsid w:val="006D07F3"/>
    <w:rsid w:val="006D0823"/>
    <w:rsid w:val="006D0846"/>
    <w:rsid w:val="006D0C09"/>
    <w:rsid w:val="006D0F07"/>
    <w:rsid w:val="006D119D"/>
    <w:rsid w:val="006D1863"/>
    <w:rsid w:val="006D1A23"/>
    <w:rsid w:val="006D1B83"/>
    <w:rsid w:val="006D1CAD"/>
    <w:rsid w:val="006D1D0D"/>
    <w:rsid w:val="006D1DFA"/>
    <w:rsid w:val="006D1F1A"/>
    <w:rsid w:val="006D2039"/>
    <w:rsid w:val="006D208D"/>
    <w:rsid w:val="006D21CA"/>
    <w:rsid w:val="006D21FF"/>
    <w:rsid w:val="006D2313"/>
    <w:rsid w:val="006D23C8"/>
    <w:rsid w:val="006D272A"/>
    <w:rsid w:val="006D290C"/>
    <w:rsid w:val="006D29A7"/>
    <w:rsid w:val="006D2D16"/>
    <w:rsid w:val="006D2F75"/>
    <w:rsid w:val="006D3014"/>
    <w:rsid w:val="006D30A8"/>
    <w:rsid w:val="006D31AF"/>
    <w:rsid w:val="006D31DD"/>
    <w:rsid w:val="006D325B"/>
    <w:rsid w:val="006D3344"/>
    <w:rsid w:val="006D35B5"/>
    <w:rsid w:val="006D35CD"/>
    <w:rsid w:val="006D3728"/>
    <w:rsid w:val="006D375D"/>
    <w:rsid w:val="006D39AB"/>
    <w:rsid w:val="006D39FC"/>
    <w:rsid w:val="006D3D01"/>
    <w:rsid w:val="006D3D88"/>
    <w:rsid w:val="006D3F33"/>
    <w:rsid w:val="006D4133"/>
    <w:rsid w:val="006D419E"/>
    <w:rsid w:val="006D419F"/>
    <w:rsid w:val="006D4373"/>
    <w:rsid w:val="006D492A"/>
    <w:rsid w:val="006D493C"/>
    <w:rsid w:val="006D4CCB"/>
    <w:rsid w:val="006D4D07"/>
    <w:rsid w:val="006D4E15"/>
    <w:rsid w:val="006D4E38"/>
    <w:rsid w:val="006D4E3F"/>
    <w:rsid w:val="006D5384"/>
    <w:rsid w:val="006D5457"/>
    <w:rsid w:val="006D57A5"/>
    <w:rsid w:val="006D582A"/>
    <w:rsid w:val="006D59BF"/>
    <w:rsid w:val="006D5A62"/>
    <w:rsid w:val="006D5BC7"/>
    <w:rsid w:val="006D5D34"/>
    <w:rsid w:val="006D5DE8"/>
    <w:rsid w:val="006D5EC2"/>
    <w:rsid w:val="006D5FEF"/>
    <w:rsid w:val="006D60F2"/>
    <w:rsid w:val="006D6275"/>
    <w:rsid w:val="006D667A"/>
    <w:rsid w:val="006D6AA6"/>
    <w:rsid w:val="006D72E1"/>
    <w:rsid w:val="006D730A"/>
    <w:rsid w:val="006D74C9"/>
    <w:rsid w:val="006D7598"/>
    <w:rsid w:val="006D764B"/>
    <w:rsid w:val="006D7809"/>
    <w:rsid w:val="006D7A5E"/>
    <w:rsid w:val="006D7B93"/>
    <w:rsid w:val="006D7BBD"/>
    <w:rsid w:val="006D7C30"/>
    <w:rsid w:val="006D7D69"/>
    <w:rsid w:val="006D7DAD"/>
    <w:rsid w:val="006D7EC6"/>
    <w:rsid w:val="006E0566"/>
    <w:rsid w:val="006E076B"/>
    <w:rsid w:val="006E08BE"/>
    <w:rsid w:val="006E0B16"/>
    <w:rsid w:val="006E1135"/>
    <w:rsid w:val="006E1437"/>
    <w:rsid w:val="006E1469"/>
    <w:rsid w:val="006E176F"/>
    <w:rsid w:val="006E17EB"/>
    <w:rsid w:val="006E1A01"/>
    <w:rsid w:val="006E1A68"/>
    <w:rsid w:val="006E1C34"/>
    <w:rsid w:val="006E1CD7"/>
    <w:rsid w:val="006E1E45"/>
    <w:rsid w:val="006E1F0A"/>
    <w:rsid w:val="006E2118"/>
    <w:rsid w:val="006E22CC"/>
    <w:rsid w:val="006E22F5"/>
    <w:rsid w:val="006E28DB"/>
    <w:rsid w:val="006E2AF9"/>
    <w:rsid w:val="006E2B0C"/>
    <w:rsid w:val="006E2DDD"/>
    <w:rsid w:val="006E2E3E"/>
    <w:rsid w:val="006E323B"/>
    <w:rsid w:val="006E3B7E"/>
    <w:rsid w:val="006E3D3A"/>
    <w:rsid w:val="006E3D41"/>
    <w:rsid w:val="006E3F64"/>
    <w:rsid w:val="006E43B1"/>
    <w:rsid w:val="006E4646"/>
    <w:rsid w:val="006E467B"/>
    <w:rsid w:val="006E470E"/>
    <w:rsid w:val="006E4BD2"/>
    <w:rsid w:val="006E4D3D"/>
    <w:rsid w:val="006E4D52"/>
    <w:rsid w:val="006E4E0A"/>
    <w:rsid w:val="006E4EC5"/>
    <w:rsid w:val="006E4F27"/>
    <w:rsid w:val="006E508C"/>
    <w:rsid w:val="006E512D"/>
    <w:rsid w:val="006E5217"/>
    <w:rsid w:val="006E5446"/>
    <w:rsid w:val="006E5477"/>
    <w:rsid w:val="006E554E"/>
    <w:rsid w:val="006E561B"/>
    <w:rsid w:val="006E5AFE"/>
    <w:rsid w:val="006E5B96"/>
    <w:rsid w:val="006E5BDB"/>
    <w:rsid w:val="006E5D51"/>
    <w:rsid w:val="006E614C"/>
    <w:rsid w:val="006E67DB"/>
    <w:rsid w:val="006E696A"/>
    <w:rsid w:val="006E6B13"/>
    <w:rsid w:val="006E6C33"/>
    <w:rsid w:val="006E6F03"/>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F0209"/>
    <w:rsid w:val="006F0418"/>
    <w:rsid w:val="006F0476"/>
    <w:rsid w:val="006F04D2"/>
    <w:rsid w:val="006F05C2"/>
    <w:rsid w:val="006F081E"/>
    <w:rsid w:val="006F090B"/>
    <w:rsid w:val="006F0B05"/>
    <w:rsid w:val="006F0B8D"/>
    <w:rsid w:val="006F0B97"/>
    <w:rsid w:val="006F0C12"/>
    <w:rsid w:val="006F0D00"/>
    <w:rsid w:val="006F0DB2"/>
    <w:rsid w:val="006F0E07"/>
    <w:rsid w:val="006F0E38"/>
    <w:rsid w:val="006F0EB1"/>
    <w:rsid w:val="006F1052"/>
    <w:rsid w:val="006F1337"/>
    <w:rsid w:val="006F15C0"/>
    <w:rsid w:val="006F1744"/>
    <w:rsid w:val="006F190F"/>
    <w:rsid w:val="006F1D86"/>
    <w:rsid w:val="006F1E30"/>
    <w:rsid w:val="006F20A6"/>
    <w:rsid w:val="006F2659"/>
    <w:rsid w:val="006F28E4"/>
    <w:rsid w:val="006F291E"/>
    <w:rsid w:val="006F299F"/>
    <w:rsid w:val="006F2A92"/>
    <w:rsid w:val="006F2AEC"/>
    <w:rsid w:val="006F2B6F"/>
    <w:rsid w:val="006F2C14"/>
    <w:rsid w:val="006F2D46"/>
    <w:rsid w:val="006F2FA2"/>
    <w:rsid w:val="006F2FFF"/>
    <w:rsid w:val="006F3052"/>
    <w:rsid w:val="006F314D"/>
    <w:rsid w:val="006F33E8"/>
    <w:rsid w:val="006F3466"/>
    <w:rsid w:val="006F38D0"/>
    <w:rsid w:val="006F38F2"/>
    <w:rsid w:val="006F3B01"/>
    <w:rsid w:val="006F3C66"/>
    <w:rsid w:val="006F3CB1"/>
    <w:rsid w:val="006F4189"/>
    <w:rsid w:val="006F42E8"/>
    <w:rsid w:val="006F4422"/>
    <w:rsid w:val="006F468E"/>
    <w:rsid w:val="006F485C"/>
    <w:rsid w:val="006F544F"/>
    <w:rsid w:val="006F546D"/>
    <w:rsid w:val="006F5481"/>
    <w:rsid w:val="006F557B"/>
    <w:rsid w:val="006F5674"/>
    <w:rsid w:val="006F585C"/>
    <w:rsid w:val="006F5B41"/>
    <w:rsid w:val="006F6689"/>
    <w:rsid w:val="006F6740"/>
    <w:rsid w:val="006F6859"/>
    <w:rsid w:val="006F6939"/>
    <w:rsid w:val="006F6A47"/>
    <w:rsid w:val="006F6C7E"/>
    <w:rsid w:val="006F6E71"/>
    <w:rsid w:val="006F6FEA"/>
    <w:rsid w:val="006F70E1"/>
    <w:rsid w:val="006F7427"/>
    <w:rsid w:val="006F746D"/>
    <w:rsid w:val="006F7A92"/>
    <w:rsid w:val="006F7BA7"/>
    <w:rsid w:val="006F7E42"/>
    <w:rsid w:val="00700042"/>
    <w:rsid w:val="007000F2"/>
    <w:rsid w:val="0070013F"/>
    <w:rsid w:val="007001EA"/>
    <w:rsid w:val="0070023A"/>
    <w:rsid w:val="0070063F"/>
    <w:rsid w:val="00700784"/>
    <w:rsid w:val="0070078C"/>
    <w:rsid w:val="00700953"/>
    <w:rsid w:val="00700BF3"/>
    <w:rsid w:val="00700BF8"/>
    <w:rsid w:val="00700E22"/>
    <w:rsid w:val="0070108E"/>
    <w:rsid w:val="0070109F"/>
    <w:rsid w:val="0070110D"/>
    <w:rsid w:val="0070124B"/>
    <w:rsid w:val="007017EA"/>
    <w:rsid w:val="0070181F"/>
    <w:rsid w:val="0070193E"/>
    <w:rsid w:val="00701986"/>
    <w:rsid w:val="00701A19"/>
    <w:rsid w:val="00701B27"/>
    <w:rsid w:val="00701E6C"/>
    <w:rsid w:val="00701F97"/>
    <w:rsid w:val="0070227E"/>
    <w:rsid w:val="0070267A"/>
    <w:rsid w:val="00702974"/>
    <w:rsid w:val="007029C4"/>
    <w:rsid w:val="00702C86"/>
    <w:rsid w:val="00702D59"/>
    <w:rsid w:val="00702E27"/>
    <w:rsid w:val="007032E5"/>
    <w:rsid w:val="007032E6"/>
    <w:rsid w:val="007033C6"/>
    <w:rsid w:val="007036E5"/>
    <w:rsid w:val="00703866"/>
    <w:rsid w:val="00703AF2"/>
    <w:rsid w:val="00703C9C"/>
    <w:rsid w:val="00703D0F"/>
    <w:rsid w:val="00703D8A"/>
    <w:rsid w:val="00704123"/>
    <w:rsid w:val="00704307"/>
    <w:rsid w:val="00704641"/>
    <w:rsid w:val="007047A7"/>
    <w:rsid w:val="00704EC6"/>
    <w:rsid w:val="007050A6"/>
    <w:rsid w:val="0070546C"/>
    <w:rsid w:val="007055EB"/>
    <w:rsid w:val="00705679"/>
    <w:rsid w:val="007056ED"/>
    <w:rsid w:val="00705865"/>
    <w:rsid w:val="00705D28"/>
    <w:rsid w:val="00705FC4"/>
    <w:rsid w:val="0070652A"/>
    <w:rsid w:val="0070660D"/>
    <w:rsid w:val="007069AB"/>
    <w:rsid w:val="00706AC2"/>
    <w:rsid w:val="00706C4F"/>
    <w:rsid w:val="00706CEB"/>
    <w:rsid w:val="00706ED0"/>
    <w:rsid w:val="00707063"/>
    <w:rsid w:val="007072A2"/>
    <w:rsid w:val="00707376"/>
    <w:rsid w:val="0070743B"/>
    <w:rsid w:val="0070761D"/>
    <w:rsid w:val="00707963"/>
    <w:rsid w:val="00707CC2"/>
    <w:rsid w:val="00707D9C"/>
    <w:rsid w:val="00707E48"/>
    <w:rsid w:val="00707E89"/>
    <w:rsid w:val="00707EC9"/>
    <w:rsid w:val="007101EE"/>
    <w:rsid w:val="007101F4"/>
    <w:rsid w:val="0071031F"/>
    <w:rsid w:val="007107C5"/>
    <w:rsid w:val="0071081A"/>
    <w:rsid w:val="00710994"/>
    <w:rsid w:val="007109CD"/>
    <w:rsid w:val="00710A3E"/>
    <w:rsid w:val="00710B86"/>
    <w:rsid w:val="00710BD7"/>
    <w:rsid w:val="00710C7D"/>
    <w:rsid w:val="00710CAD"/>
    <w:rsid w:val="00710CC7"/>
    <w:rsid w:val="00710D26"/>
    <w:rsid w:val="00710D33"/>
    <w:rsid w:val="0071127B"/>
    <w:rsid w:val="007116BD"/>
    <w:rsid w:val="00711760"/>
    <w:rsid w:val="00711917"/>
    <w:rsid w:val="0071196B"/>
    <w:rsid w:val="00711A0F"/>
    <w:rsid w:val="00711AE4"/>
    <w:rsid w:val="00711B30"/>
    <w:rsid w:val="00711D10"/>
    <w:rsid w:val="00711D73"/>
    <w:rsid w:val="0071218E"/>
    <w:rsid w:val="00712202"/>
    <w:rsid w:val="007127C3"/>
    <w:rsid w:val="00712A0F"/>
    <w:rsid w:val="00712AA5"/>
    <w:rsid w:val="00712C00"/>
    <w:rsid w:val="00712E9A"/>
    <w:rsid w:val="00712FDB"/>
    <w:rsid w:val="007131B0"/>
    <w:rsid w:val="0071371F"/>
    <w:rsid w:val="0071374D"/>
    <w:rsid w:val="00713786"/>
    <w:rsid w:val="00713A5B"/>
    <w:rsid w:val="00714065"/>
    <w:rsid w:val="00714186"/>
    <w:rsid w:val="00714312"/>
    <w:rsid w:val="00714656"/>
    <w:rsid w:val="0071473D"/>
    <w:rsid w:val="00714796"/>
    <w:rsid w:val="00714A81"/>
    <w:rsid w:val="00714D6A"/>
    <w:rsid w:val="00715352"/>
    <w:rsid w:val="007154C1"/>
    <w:rsid w:val="007154FD"/>
    <w:rsid w:val="007156E7"/>
    <w:rsid w:val="0071592D"/>
    <w:rsid w:val="00715CC6"/>
    <w:rsid w:val="00715F49"/>
    <w:rsid w:val="007162B1"/>
    <w:rsid w:val="00716324"/>
    <w:rsid w:val="007163B0"/>
    <w:rsid w:val="007163BF"/>
    <w:rsid w:val="0071649C"/>
    <w:rsid w:val="00716B63"/>
    <w:rsid w:val="00716FC0"/>
    <w:rsid w:val="00717267"/>
    <w:rsid w:val="00717890"/>
    <w:rsid w:val="007178EE"/>
    <w:rsid w:val="00717B07"/>
    <w:rsid w:val="00717D8F"/>
    <w:rsid w:val="007202D3"/>
    <w:rsid w:val="00720759"/>
    <w:rsid w:val="00720A0C"/>
    <w:rsid w:val="00720A7C"/>
    <w:rsid w:val="007212D3"/>
    <w:rsid w:val="007215A9"/>
    <w:rsid w:val="0072167D"/>
    <w:rsid w:val="0072190B"/>
    <w:rsid w:val="0072198D"/>
    <w:rsid w:val="00721C30"/>
    <w:rsid w:val="00721C62"/>
    <w:rsid w:val="00721C7B"/>
    <w:rsid w:val="00721CB7"/>
    <w:rsid w:val="00721DB3"/>
    <w:rsid w:val="00721E1D"/>
    <w:rsid w:val="00721F5F"/>
    <w:rsid w:val="00722260"/>
    <w:rsid w:val="00722383"/>
    <w:rsid w:val="007223EC"/>
    <w:rsid w:val="0072278A"/>
    <w:rsid w:val="007228BB"/>
    <w:rsid w:val="00722954"/>
    <w:rsid w:val="007229BA"/>
    <w:rsid w:val="00722A57"/>
    <w:rsid w:val="00722B61"/>
    <w:rsid w:val="00722B72"/>
    <w:rsid w:val="00722BD3"/>
    <w:rsid w:val="00722D22"/>
    <w:rsid w:val="00723099"/>
    <w:rsid w:val="007233B6"/>
    <w:rsid w:val="0072343F"/>
    <w:rsid w:val="0072350B"/>
    <w:rsid w:val="007238B1"/>
    <w:rsid w:val="007238F1"/>
    <w:rsid w:val="00723CC0"/>
    <w:rsid w:val="00724426"/>
    <w:rsid w:val="00724437"/>
    <w:rsid w:val="007244BA"/>
    <w:rsid w:val="007245F9"/>
    <w:rsid w:val="0072461A"/>
    <w:rsid w:val="007249EB"/>
    <w:rsid w:val="00724C2A"/>
    <w:rsid w:val="00724D0D"/>
    <w:rsid w:val="00725056"/>
    <w:rsid w:val="00725068"/>
    <w:rsid w:val="007253AD"/>
    <w:rsid w:val="0072560E"/>
    <w:rsid w:val="00725615"/>
    <w:rsid w:val="00725A35"/>
    <w:rsid w:val="00725B3A"/>
    <w:rsid w:val="00725CB6"/>
    <w:rsid w:val="00725CDC"/>
    <w:rsid w:val="007260BB"/>
    <w:rsid w:val="00726281"/>
    <w:rsid w:val="0072650B"/>
    <w:rsid w:val="00726537"/>
    <w:rsid w:val="0072665F"/>
    <w:rsid w:val="00726DE2"/>
    <w:rsid w:val="007273EC"/>
    <w:rsid w:val="007273FE"/>
    <w:rsid w:val="00727615"/>
    <w:rsid w:val="007279F1"/>
    <w:rsid w:val="00727A21"/>
    <w:rsid w:val="00727A88"/>
    <w:rsid w:val="00727E9F"/>
    <w:rsid w:val="007304B8"/>
    <w:rsid w:val="007306E9"/>
    <w:rsid w:val="00730704"/>
    <w:rsid w:val="0073070D"/>
    <w:rsid w:val="007308D9"/>
    <w:rsid w:val="00730A61"/>
    <w:rsid w:val="00730BC6"/>
    <w:rsid w:val="00730E17"/>
    <w:rsid w:val="00730F12"/>
    <w:rsid w:val="0073128B"/>
    <w:rsid w:val="007312CE"/>
    <w:rsid w:val="0073150C"/>
    <w:rsid w:val="00731672"/>
    <w:rsid w:val="0073171A"/>
    <w:rsid w:val="0073182C"/>
    <w:rsid w:val="00731D75"/>
    <w:rsid w:val="00731EC7"/>
    <w:rsid w:val="0073208E"/>
    <w:rsid w:val="00732418"/>
    <w:rsid w:val="0073257B"/>
    <w:rsid w:val="00732587"/>
    <w:rsid w:val="007325D3"/>
    <w:rsid w:val="00732601"/>
    <w:rsid w:val="00732885"/>
    <w:rsid w:val="00732887"/>
    <w:rsid w:val="00732A1D"/>
    <w:rsid w:val="00732B8C"/>
    <w:rsid w:val="00732C77"/>
    <w:rsid w:val="00732D2C"/>
    <w:rsid w:val="007330BD"/>
    <w:rsid w:val="007331B9"/>
    <w:rsid w:val="00733858"/>
    <w:rsid w:val="00733888"/>
    <w:rsid w:val="007339F0"/>
    <w:rsid w:val="00733A80"/>
    <w:rsid w:val="00733C56"/>
    <w:rsid w:val="00733DF8"/>
    <w:rsid w:val="00733EBF"/>
    <w:rsid w:val="007340B4"/>
    <w:rsid w:val="0073438D"/>
    <w:rsid w:val="007345D6"/>
    <w:rsid w:val="0073487C"/>
    <w:rsid w:val="0073497A"/>
    <w:rsid w:val="00734B4C"/>
    <w:rsid w:val="00734DC7"/>
    <w:rsid w:val="007350F7"/>
    <w:rsid w:val="007351F6"/>
    <w:rsid w:val="0073532A"/>
    <w:rsid w:val="00735471"/>
    <w:rsid w:val="00735519"/>
    <w:rsid w:val="007359BD"/>
    <w:rsid w:val="00735E35"/>
    <w:rsid w:val="00736121"/>
    <w:rsid w:val="0073637C"/>
    <w:rsid w:val="007365F3"/>
    <w:rsid w:val="0073685A"/>
    <w:rsid w:val="00736886"/>
    <w:rsid w:val="007368B6"/>
    <w:rsid w:val="007368E4"/>
    <w:rsid w:val="007368F8"/>
    <w:rsid w:val="00736C0F"/>
    <w:rsid w:val="00736D7B"/>
    <w:rsid w:val="00737013"/>
    <w:rsid w:val="007371B6"/>
    <w:rsid w:val="00737307"/>
    <w:rsid w:val="0073739A"/>
    <w:rsid w:val="007377ED"/>
    <w:rsid w:val="007379C8"/>
    <w:rsid w:val="00737C64"/>
    <w:rsid w:val="00740003"/>
    <w:rsid w:val="0074003F"/>
    <w:rsid w:val="007403C2"/>
    <w:rsid w:val="007406A2"/>
    <w:rsid w:val="007406C0"/>
    <w:rsid w:val="007407D7"/>
    <w:rsid w:val="00740A18"/>
    <w:rsid w:val="00740AC1"/>
    <w:rsid w:val="00740B5C"/>
    <w:rsid w:val="00740BB7"/>
    <w:rsid w:val="00740BF9"/>
    <w:rsid w:val="0074108B"/>
    <w:rsid w:val="007411DE"/>
    <w:rsid w:val="007412B9"/>
    <w:rsid w:val="00741434"/>
    <w:rsid w:val="00741472"/>
    <w:rsid w:val="007414F8"/>
    <w:rsid w:val="007415B6"/>
    <w:rsid w:val="00741A56"/>
    <w:rsid w:val="00741CC3"/>
    <w:rsid w:val="00741D9F"/>
    <w:rsid w:val="00741FA8"/>
    <w:rsid w:val="007420C9"/>
    <w:rsid w:val="00742143"/>
    <w:rsid w:val="0074216D"/>
    <w:rsid w:val="00742695"/>
    <w:rsid w:val="00742A51"/>
    <w:rsid w:val="00742B62"/>
    <w:rsid w:val="00742E48"/>
    <w:rsid w:val="00743149"/>
    <w:rsid w:val="00743175"/>
    <w:rsid w:val="007432F8"/>
    <w:rsid w:val="00743468"/>
    <w:rsid w:val="007435AC"/>
    <w:rsid w:val="007436B1"/>
    <w:rsid w:val="007436D5"/>
    <w:rsid w:val="00743867"/>
    <w:rsid w:val="00743930"/>
    <w:rsid w:val="00743A04"/>
    <w:rsid w:val="00743CB3"/>
    <w:rsid w:val="00743EC9"/>
    <w:rsid w:val="00744055"/>
    <w:rsid w:val="00744308"/>
    <w:rsid w:val="0074443A"/>
    <w:rsid w:val="0074446A"/>
    <w:rsid w:val="0074475B"/>
    <w:rsid w:val="00744D32"/>
    <w:rsid w:val="00744E4F"/>
    <w:rsid w:val="00745308"/>
    <w:rsid w:val="0074544C"/>
    <w:rsid w:val="0074576E"/>
    <w:rsid w:val="007458E7"/>
    <w:rsid w:val="00745CF2"/>
    <w:rsid w:val="00745EBB"/>
    <w:rsid w:val="00745F1B"/>
    <w:rsid w:val="00745F3D"/>
    <w:rsid w:val="00746167"/>
    <w:rsid w:val="00746199"/>
    <w:rsid w:val="007461A9"/>
    <w:rsid w:val="00746F1C"/>
    <w:rsid w:val="00747081"/>
    <w:rsid w:val="00747446"/>
    <w:rsid w:val="00747880"/>
    <w:rsid w:val="007478A3"/>
    <w:rsid w:val="007478B5"/>
    <w:rsid w:val="00747BD8"/>
    <w:rsid w:val="00747F05"/>
    <w:rsid w:val="00750022"/>
    <w:rsid w:val="00750205"/>
    <w:rsid w:val="00750349"/>
    <w:rsid w:val="0075038A"/>
    <w:rsid w:val="007503B7"/>
    <w:rsid w:val="00750523"/>
    <w:rsid w:val="007505B3"/>
    <w:rsid w:val="0075076E"/>
    <w:rsid w:val="007507B8"/>
    <w:rsid w:val="00750967"/>
    <w:rsid w:val="007509CB"/>
    <w:rsid w:val="007509F9"/>
    <w:rsid w:val="00750C53"/>
    <w:rsid w:val="0075115C"/>
    <w:rsid w:val="00751239"/>
    <w:rsid w:val="007513B4"/>
    <w:rsid w:val="0075147B"/>
    <w:rsid w:val="00751701"/>
    <w:rsid w:val="0075178A"/>
    <w:rsid w:val="007519DA"/>
    <w:rsid w:val="00751D6A"/>
    <w:rsid w:val="00751DC0"/>
    <w:rsid w:val="00751DF6"/>
    <w:rsid w:val="00751F76"/>
    <w:rsid w:val="00752063"/>
    <w:rsid w:val="00752497"/>
    <w:rsid w:val="0075249B"/>
    <w:rsid w:val="007524E1"/>
    <w:rsid w:val="007524E2"/>
    <w:rsid w:val="007525C3"/>
    <w:rsid w:val="00752FE7"/>
    <w:rsid w:val="0075305D"/>
    <w:rsid w:val="0075311A"/>
    <w:rsid w:val="007538B9"/>
    <w:rsid w:val="007538E8"/>
    <w:rsid w:val="00753D66"/>
    <w:rsid w:val="00753F01"/>
    <w:rsid w:val="00753F6E"/>
    <w:rsid w:val="007540FB"/>
    <w:rsid w:val="0075412E"/>
    <w:rsid w:val="007541F6"/>
    <w:rsid w:val="0075447C"/>
    <w:rsid w:val="00754602"/>
    <w:rsid w:val="00754747"/>
    <w:rsid w:val="007547F0"/>
    <w:rsid w:val="00754B24"/>
    <w:rsid w:val="00754D64"/>
    <w:rsid w:val="00754E11"/>
    <w:rsid w:val="00754F0B"/>
    <w:rsid w:val="00754FCC"/>
    <w:rsid w:val="00755203"/>
    <w:rsid w:val="00755420"/>
    <w:rsid w:val="00755559"/>
    <w:rsid w:val="0075558E"/>
    <w:rsid w:val="00755B06"/>
    <w:rsid w:val="00755D41"/>
    <w:rsid w:val="00755D4E"/>
    <w:rsid w:val="00755E06"/>
    <w:rsid w:val="00755F8B"/>
    <w:rsid w:val="007560BB"/>
    <w:rsid w:val="007560DF"/>
    <w:rsid w:val="007564E6"/>
    <w:rsid w:val="007565E2"/>
    <w:rsid w:val="007566AC"/>
    <w:rsid w:val="00756C43"/>
    <w:rsid w:val="00756D20"/>
    <w:rsid w:val="00756DBA"/>
    <w:rsid w:val="00756F15"/>
    <w:rsid w:val="00756F1E"/>
    <w:rsid w:val="00757184"/>
    <w:rsid w:val="007572E9"/>
    <w:rsid w:val="00757362"/>
    <w:rsid w:val="007575DC"/>
    <w:rsid w:val="007576CA"/>
    <w:rsid w:val="00757A61"/>
    <w:rsid w:val="00757BC5"/>
    <w:rsid w:val="00757C04"/>
    <w:rsid w:val="00757CD9"/>
    <w:rsid w:val="00757D02"/>
    <w:rsid w:val="00757E85"/>
    <w:rsid w:val="00757E8E"/>
    <w:rsid w:val="00757FE8"/>
    <w:rsid w:val="00760010"/>
    <w:rsid w:val="0076003B"/>
    <w:rsid w:val="007600B9"/>
    <w:rsid w:val="007600CF"/>
    <w:rsid w:val="0076015A"/>
    <w:rsid w:val="00760271"/>
    <w:rsid w:val="0076031F"/>
    <w:rsid w:val="007603F2"/>
    <w:rsid w:val="0076054A"/>
    <w:rsid w:val="007606C6"/>
    <w:rsid w:val="00760756"/>
    <w:rsid w:val="00760D79"/>
    <w:rsid w:val="00760F71"/>
    <w:rsid w:val="0076116A"/>
    <w:rsid w:val="007613AF"/>
    <w:rsid w:val="0076145C"/>
    <w:rsid w:val="00761809"/>
    <w:rsid w:val="0076182B"/>
    <w:rsid w:val="007619FB"/>
    <w:rsid w:val="00761A37"/>
    <w:rsid w:val="00761C6E"/>
    <w:rsid w:val="00761E2B"/>
    <w:rsid w:val="0076200C"/>
    <w:rsid w:val="00762016"/>
    <w:rsid w:val="0076205C"/>
    <w:rsid w:val="00762180"/>
    <w:rsid w:val="007624A2"/>
    <w:rsid w:val="0076280F"/>
    <w:rsid w:val="007628F2"/>
    <w:rsid w:val="00762924"/>
    <w:rsid w:val="00762946"/>
    <w:rsid w:val="0076295C"/>
    <w:rsid w:val="007629DF"/>
    <w:rsid w:val="00762A95"/>
    <w:rsid w:val="00762FA7"/>
    <w:rsid w:val="00763049"/>
    <w:rsid w:val="00763055"/>
    <w:rsid w:val="00763344"/>
    <w:rsid w:val="00763432"/>
    <w:rsid w:val="00763448"/>
    <w:rsid w:val="007634C7"/>
    <w:rsid w:val="0076353E"/>
    <w:rsid w:val="007637B0"/>
    <w:rsid w:val="007637F5"/>
    <w:rsid w:val="007639FA"/>
    <w:rsid w:val="00763EB7"/>
    <w:rsid w:val="00763F2C"/>
    <w:rsid w:val="00764043"/>
    <w:rsid w:val="00764569"/>
    <w:rsid w:val="0076478A"/>
    <w:rsid w:val="00764893"/>
    <w:rsid w:val="00764B51"/>
    <w:rsid w:val="00764C61"/>
    <w:rsid w:val="00764CFF"/>
    <w:rsid w:val="00764EB8"/>
    <w:rsid w:val="00764ED4"/>
    <w:rsid w:val="00764F6D"/>
    <w:rsid w:val="00765098"/>
    <w:rsid w:val="007650A8"/>
    <w:rsid w:val="007651B6"/>
    <w:rsid w:val="0076539C"/>
    <w:rsid w:val="00765547"/>
    <w:rsid w:val="00765832"/>
    <w:rsid w:val="00765AD8"/>
    <w:rsid w:val="00765DEE"/>
    <w:rsid w:val="00765FDC"/>
    <w:rsid w:val="0076600D"/>
    <w:rsid w:val="0076610E"/>
    <w:rsid w:val="00766376"/>
    <w:rsid w:val="007663A3"/>
    <w:rsid w:val="00766531"/>
    <w:rsid w:val="00766559"/>
    <w:rsid w:val="0076660A"/>
    <w:rsid w:val="007668EF"/>
    <w:rsid w:val="007669EF"/>
    <w:rsid w:val="00766B0E"/>
    <w:rsid w:val="00766BFB"/>
    <w:rsid w:val="00766C6E"/>
    <w:rsid w:val="00766DE5"/>
    <w:rsid w:val="00766ED2"/>
    <w:rsid w:val="0076731C"/>
    <w:rsid w:val="00767390"/>
    <w:rsid w:val="007673EE"/>
    <w:rsid w:val="0076747C"/>
    <w:rsid w:val="007674C6"/>
    <w:rsid w:val="007675F8"/>
    <w:rsid w:val="0076765E"/>
    <w:rsid w:val="00767703"/>
    <w:rsid w:val="007678B6"/>
    <w:rsid w:val="00767B09"/>
    <w:rsid w:val="007700C8"/>
    <w:rsid w:val="007700D5"/>
    <w:rsid w:val="007700FD"/>
    <w:rsid w:val="00770583"/>
    <w:rsid w:val="007706C8"/>
    <w:rsid w:val="00770729"/>
    <w:rsid w:val="007708D5"/>
    <w:rsid w:val="00770BF0"/>
    <w:rsid w:val="00770CEE"/>
    <w:rsid w:val="00770D75"/>
    <w:rsid w:val="00770DF8"/>
    <w:rsid w:val="00770E9D"/>
    <w:rsid w:val="007710DB"/>
    <w:rsid w:val="007714EA"/>
    <w:rsid w:val="00771952"/>
    <w:rsid w:val="00771A6A"/>
    <w:rsid w:val="00771BA5"/>
    <w:rsid w:val="00771D4E"/>
    <w:rsid w:val="00771D87"/>
    <w:rsid w:val="00772082"/>
    <w:rsid w:val="007721AD"/>
    <w:rsid w:val="00772232"/>
    <w:rsid w:val="007728F4"/>
    <w:rsid w:val="00772D15"/>
    <w:rsid w:val="00772D8F"/>
    <w:rsid w:val="00772DC3"/>
    <w:rsid w:val="00772E70"/>
    <w:rsid w:val="00772F61"/>
    <w:rsid w:val="007733C4"/>
    <w:rsid w:val="0077347F"/>
    <w:rsid w:val="00773575"/>
    <w:rsid w:val="007739C9"/>
    <w:rsid w:val="00773EC7"/>
    <w:rsid w:val="0077407A"/>
    <w:rsid w:val="00774086"/>
    <w:rsid w:val="007740F3"/>
    <w:rsid w:val="007741A3"/>
    <w:rsid w:val="007743A1"/>
    <w:rsid w:val="007744EF"/>
    <w:rsid w:val="00775037"/>
    <w:rsid w:val="00775583"/>
    <w:rsid w:val="00775855"/>
    <w:rsid w:val="0077594F"/>
    <w:rsid w:val="00775A01"/>
    <w:rsid w:val="00775BAA"/>
    <w:rsid w:val="00775D7E"/>
    <w:rsid w:val="00775EFD"/>
    <w:rsid w:val="00775F11"/>
    <w:rsid w:val="00776351"/>
    <w:rsid w:val="00776679"/>
    <w:rsid w:val="00776740"/>
    <w:rsid w:val="007767B2"/>
    <w:rsid w:val="007768B8"/>
    <w:rsid w:val="007768F2"/>
    <w:rsid w:val="00776911"/>
    <w:rsid w:val="00776C10"/>
    <w:rsid w:val="00776C29"/>
    <w:rsid w:val="00776E51"/>
    <w:rsid w:val="00776E9E"/>
    <w:rsid w:val="00776F98"/>
    <w:rsid w:val="00777053"/>
    <w:rsid w:val="007771DB"/>
    <w:rsid w:val="00777451"/>
    <w:rsid w:val="007775DE"/>
    <w:rsid w:val="007778F2"/>
    <w:rsid w:val="00777B46"/>
    <w:rsid w:val="00777C37"/>
    <w:rsid w:val="00777EE9"/>
    <w:rsid w:val="007800AE"/>
    <w:rsid w:val="007800C4"/>
    <w:rsid w:val="007802A6"/>
    <w:rsid w:val="007805D4"/>
    <w:rsid w:val="00780980"/>
    <w:rsid w:val="007809E1"/>
    <w:rsid w:val="00780A03"/>
    <w:rsid w:val="00780AF4"/>
    <w:rsid w:val="00780C52"/>
    <w:rsid w:val="00780F3D"/>
    <w:rsid w:val="0078111B"/>
    <w:rsid w:val="0078146E"/>
    <w:rsid w:val="0078165E"/>
    <w:rsid w:val="007816FD"/>
    <w:rsid w:val="00781B56"/>
    <w:rsid w:val="00781B9A"/>
    <w:rsid w:val="00781BC7"/>
    <w:rsid w:val="00781C36"/>
    <w:rsid w:val="00781DAD"/>
    <w:rsid w:val="00782313"/>
    <w:rsid w:val="00782415"/>
    <w:rsid w:val="0078243D"/>
    <w:rsid w:val="00782581"/>
    <w:rsid w:val="00782739"/>
    <w:rsid w:val="00782A0C"/>
    <w:rsid w:val="00782A48"/>
    <w:rsid w:val="00782AAB"/>
    <w:rsid w:val="00782D8A"/>
    <w:rsid w:val="00782FBA"/>
    <w:rsid w:val="007833C3"/>
    <w:rsid w:val="007835CB"/>
    <w:rsid w:val="007837BE"/>
    <w:rsid w:val="0078380D"/>
    <w:rsid w:val="00783B13"/>
    <w:rsid w:val="00783B65"/>
    <w:rsid w:val="00783FFC"/>
    <w:rsid w:val="00784057"/>
    <w:rsid w:val="00784112"/>
    <w:rsid w:val="007842FE"/>
    <w:rsid w:val="0078440C"/>
    <w:rsid w:val="00784702"/>
    <w:rsid w:val="00784BAA"/>
    <w:rsid w:val="00784C31"/>
    <w:rsid w:val="00784DFF"/>
    <w:rsid w:val="00784EA1"/>
    <w:rsid w:val="00784ECF"/>
    <w:rsid w:val="00784FC7"/>
    <w:rsid w:val="00784FEA"/>
    <w:rsid w:val="00785331"/>
    <w:rsid w:val="007859E1"/>
    <w:rsid w:val="00785E35"/>
    <w:rsid w:val="00785E47"/>
    <w:rsid w:val="00785F18"/>
    <w:rsid w:val="0078602E"/>
    <w:rsid w:val="007861D1"/>
    <w:rsid w:val="00786272"/>
    <w:rsid w:val="00786298"/>
    <w:rsid w:val="0078630A"/>
    <w:rsid w:val="007864B2"/>
    <w:rsid w:val="00786620"/>
    <w:rsid w:val="0078681A"/>
    <w:rsid w:val="007868B7"/>
    <w:rsid w:val="00786A12"/>
    <w:rsid w:val="00786BC0"/>
    <w:rsid w:val="00786CFB"/>
    <w:rsid w:val="00787284"/>
    <w:rsid w:val="00787575"/>
    <w:rsid w:val="007875E7"/>
    <w:rsid w:val="00787736"/>
    <w:rsid w:val="00787A55"/>
    <w:rsid w:val="00787FF1"/>
    <w:rsid w:val="00790050"/>
    <w:rsid w:val="00790542"/>
    <w:rsid w:val="00790770"/>
    <w:rsid w:val="00790867"/>
    <w:rsid w:val="00790CF3"/>
    <w:rsid w:val="00790F49"/>
    <w:rsid w:val="00791002"/>
    <w:rsid w:val="00791103"/>
    <w:rsid w:val="00791172"/>
    <w:rsid w:val="00791190"/>
    <w:rsid w:val="0079128B"/>
    <w:rsid w:val="007914DC"/>
    <w:rsid w:val="007916B7"/>
    <w:rsid w:val="007916D1"/>
    <w:rsid w:val="007916D2"/>
    <w:rsid w:val="00791866"/>
    <w:rsid w:val="00791ADE"/>
    <w:rsid w:val="00791BE9"/>
    <w:rsid w:val="00791BEA"/>
    <w:rsid w:val="00791EA8"/>
    <w:rsid w:val="00791F19"/>
    <w:rsid w:val="0079248B"/>
    <w:rsid w:val="007925B5"/>
    <w:rsid w:val="007925C6"/>
    <w:rsid w:val="007926B7"/>
    <w:rsid w:val="00792AD3"/>
    <w:rsid w:val="00792C8A"/>
    <w:rsid w:val="00792ECC"/>
    <w:rsid w:val="0079300A"/>
    <w:rsid w:val="007931F0"/>
    <w:rsid w:val="00793333"/>
    <w:rsid w:val="00793448"/>
    <w:rsid w:val="007936AA"/>
    <w:rsid w:val="00793774"/>
    <w:rsid w:val="007938D5"/>
    <w:rsid w:val="00793901"/>
    <w:rsid w:val="007939C7"/>
    <w:rsid w:val="00793A32"/>
    <w:rsid w:val="00793E2A"/>
    <w:rsid w:val="00793F70"/>
    <w:rsid w:val="00794660"/>
    <w:rsid w:val="0079466B"/>
    <w:rsid w:val="007946D0"/>
    <w:rsid w:val="007947D8"/>
    <w:rsid w:val="007947FB"/>
    <w:rsid w:val="00794CFD"/>
    <w:rsid w:val="00794D2D"/>
    <w:rsid w:val="00794DFE"/>
    <w:rsid w:val="00795044"/>
    <w:rsid w:val="007954AC"/>
    <w:rsid w:val="00795804"/>
    <w:rsid w:val="00795809"/>
    <w:rsid w:val="00795862"/>
    <w:rsid w:val="00795902"/>
    <w:rsid w:val="00795B4E"/>
    <w:rsid w:val="00795BA6"/>
    <w:rsid w:val="00795DE3"/>
    <w:rsid w:val="00795F4C"/>
    <w:rsid w:val="0079601B"/>
    <w:rsid w:val="007962E1"/>
    <w:rsid w:val="00796323"/>
    <w:rsid w:val="00796341"/>
    <w:rsid w:val="00796775"/>
    <w:rsid w:val="00796AA3"/>
    <w:rsid w:val="00796B15"/>
    <w:rsid w:val="00796DD1"/>
    <w:rsid w:val="00796DF4"/>
    <w:rsid w:val="00796E42"/>
    <w:rsid w:val="00796F3C"/>
    <w:rsid w:val="0079711A"/>
    <w:rsid w:val="0079719B"/>
    <w:rsid w:val="007973B3"/>
    <w:rsid w:val="00797614"/>
    <w:rsid w:val="00797693"/>
    <w:rsid w:val="007978B1"/>
    <w:rsid w:val="00797DAA"/>
    <w:rsid w:val="00797DB1"/>
    <w:rsid w:val="00797DE7"/>
    <w:rsid w:val="00797FCF"/>
    <w:rsid w:val="007A0616"/>
    <w:rsid w:val="007A0923"/>
    <w:rsid w:val="007A0BDA"/>
    <w:rsid w:val="007A0CDD"/>
    <w:rsid w:val="007A0D0D"/>
    <w:rsid w:val="007A0DAC"/>
    <w:rsid w:val="007A0E5C"/>
    <w:rsid w:val="007A0EBA"/>
    <w:rsid w:val="007A1189"/>
    <w:rsid w:val="007A1306"/>
    <w:rsid w:val="007A13E4"/>
    <w:rsid w:val="007A15BA"/>
    <w:rsid w:val="007A16E9"/>
    <w:rsid w:val="007A19E2"/>
    <w:rsid w:val="007A1B63"/>
    <w:rsid w:val="007A22D6"/>
    <w:rsid w:val="007A286F"/>
    <w:rsid w:val="007A28BE"/>
    <w:rsid w:val="007A2BFF"/>
    <w:rsid w:val="007A2D56"/>
    <w:rsid w:val="007A2ED8"/>
    <w:rsid w:val="007A32E9"/>
    <w:rsid w:val="007A3395"/>
    <w:rsid w:val="007A33B4"/>
    <w:rsid w:val="007A3505"/>
    <w:rsid w:val="007A38A9"/>
    <w:rsid w:val="007A3BF2"/>
    <w:rsid w:val="007A3CA6"/>
    <w:rsid w:val="007A3EF5"/>
    <w:rsid w:val="007A3FF4"/>
    <w:rsid w:val="007A4156"/>
    <w:rsid w:val="007A4338"/>
    <w:rsid w:val="007A4617"/>
    <w:rsid w:val="007A4A31"/>
    <w:rsid w:val="007A4AF1"/>
    <w:rsid w:val="007A5288"/>
    <w:rsid w:val="007A5784"/>
    <w:rsid w:val="007A5A4B"/>
    <w:rsid w:val="007A5C80"/>
    <w:rsid w:val="007A5C88"/>
    <w:rsid w:val="007A5E1B"/>
    <w:rsid w:val="007A5E89"/>
    <w:rsid w:val="007A5ED7"/>
    <w:rsid w:val="007A5F87"/>
    <w:rsid w:val="007A6053"/>
    <w:rsid w:val="007A610B"/>
    <w:rsid w:val="007A618D"/>
    <w:rsid w:val="007A6256"/>
    <w:rsid w:val="007A6333"/>
    <w:rsid w:val="007A6477"/>
    <w:rsid w:val="007A650C"/>
    <w:rsid w:val="007A6542"/>
    <w:rsid w:val="007A6589"/>
    <w:rsid w:val="007A6909"/>
    <w:rsid w:val="007A6A6D"/>
    <w:rsid w:val="007A6A76"/>
    <w:rsid w:val="007A6D83"/>
    <w:rsid w:val="007A711E"/>
    <w:rsid w:val="007A7228"/>
    <w:rsid w:val="007A75A3"/>
    <w:rsid w:val="007A7AD5"/>
    <w:rsid w:val="007A7B5A"/>
    <w:rsid w:val="007A7DB8"/>
    <w:rsid w:val="007A7DD9"/>
    <w:rsid w:val="007A7E07"/>
    <w:rsid w:val="007A7EF5"/>
    <w:rsid w:val="007B0109"/>
    <w:rsid w:val="007B0176"/>
    <w:rsid w:val="007B0253"/>
    <w:rsid w:val="007B0490"/>
    <w:rsid w:val="007B0720"/>
    <w:rsid w:val="007B073B"/>
    <w:rsid w:val="007B09D2"/>
    <w:rsid w:val="007B0CB5"/>
    <w:rsid w:val="007B0CBC"/>
    <w:rsid w:val="007B0CEE"/>
    <w:rsid w:val="007B0ED6"/>
    <w:rsid w:val="007B0F66"/>
    <w:rsid w:val="007B1061"/>
    <w:rsid w:val="007B1137"/>
    <w:rsid w:val="007B1DA7"/>
    <w:rsid w:val="007B1F3E"/>
    <w:rsid w:val="007B1F9A"/>
    <w:rsid w:val="007B203A"/>
    <w:rsid w:val="007B2074"/>
    <w:rsid w:val="007B2321"/>
    <w:rsid w:val="007B25BA"/>
    <w:rsid w:val="007B2638"/>
    <w:rsid w:val="007B2BB1"/>
    <w:rsid w:val="007B2C43"/>
    <w:rsid w:val="007B3476"/>
    <w:rsid w:val="007B448A"/>
    <w:rsid w:val="007B44DC"/>
    <w:rsid w:val="007B4543"/>
    <w:rsid w:val="007B4547"/>
    <w:rsid w:val="007B470C"/>
    <w:rsid w:val="007B4880"/>
    <w:rsid w:val="007B4883"/>
    <w:rsid w:val="007B4933"/>
    <w:rsid w:val="007B4937"/>
    <w:rsid w:val="007B4D3D"/>
    <w:rsid w:val="007B4D45"/>
    <w:rsid w:val="007B50FE"/>
    <w:rsid w:val="007B5105"/>
    <w:rsid w:val="007B52A1"/>
    <w:rsid w:val="007B5337"/>
    <w:rsid w:val="007B550D"/>
    <w:rsid w:val="007B5A66"/>
    <w:rsid w:val="007B5D17"/>
    <w:rsid w:val="007B5E25"/>
    <w:rsid w:val="007B630D"/>
    <w:rsid w:val="007B6679"/>
    <w:rsid w:val="007B69D3"/>
    <w:rsid w:val="007B6AA6"/>
    <w:rsid w:val="007B6B28"/>
    <w:rsid w:val="007B6E33"/>
    <w:rsid w:val="007B72E3"/>
    <w:rsid w:val="007B779F"/>
    <w:rsid w:val="007B77FB"/>
    <w:rsid w:val="007B7976"/>
    <w:rsid w:val="007B7C15"/>
    <w:rsid w:val="007B7D58"/>
    <w:rsid w:val="007B7E59"/>
    <w:rsid w:val="007C0467"/>
    <w:rsid w:val="007C04B0"/>
    <w:rsid w:val="007C05EA"/>
    <w:rsid w:val="007C0718"/>
    <w:rsid w:val="007C0880"/>
    <w:rsid w:val="007C09E8"/>
    <w:rsid w:val="007C0AE5"/>
    <w:rsid w:val="007C0AE9"/>
    <w:rsid w:val="007C0BD2"/>
    <w:rsid w:val="007C0D87"/>
    <w:rsid w:val="007C0F3A"/>
    <w:rsid w:val="007C0F64"/>
    <w:rsid w:val="007C0F89"/>
    <w:rsid w:val="007C0FA1"/>
    <w:rsid w:val="007C1065"/>
    <w:rsid w:val="007C107C"/>
    <w:rsid w:val="007C11BC"/>
    <w:rsid w:val="007C1232"/>
    <w:rsid w:val="007C12F2"/>
    <w:rsid w:val="007C1328"/>
    <w:rsid w:val="007C14BD"/>
    <w:rsid w:val="007C1537"/>
    <w:rsid w:val="007C185C"/>
    <w:rsid w:val="007C198E"/>
    <w:rsid w:val="007C1B02"/>
    <w:rsid w:val="007C1B94"/>
    <w:rsid w:val="007C1C49"/>
    <w:rsid w:val="007C1DFC"/>
    <w:rsid w:val="007C2002"/>
    <w:rsid w:val="007C2035"/>
    <w:rsid w:val="007C2203"/>
    <w:rsid w:val="007C22FD"/>
    <w:rsid w:val="007C26FF"/>
    <w:rsid w:val="007C295A"/>
    <w:rsid w:val="007C2A39"/>
    <w:rsid w:val="007C2AAF"/>
    <w:rsid w:val="007C301B"/>
    <w:rsid w:val="007C3045"/>
    <w:rsid w:val="007C3772"/>
    <w:rsid w:val="007C37C7"/>
    <w:rsid w:val="007C3C91"/>
    <w:rsid w:val="007C3D88"/>
    <w:rsid w:val="007C3D9F"/>
    <w:rsid w:val="007C3E3E"/>
    <w:rsid w:val="007C3EE5"/>
    <w:rsid w:val="007C3F14"/>
    <w:rsid w:val="007C450E"/>
    <w:rsid w:val="007C459F"/>
    <w:rsid w:val="007C508D"/>
    <w:rsid w:val="007C515A"/>
    <w:rsid w:val="007C516A"/>
    <w:rsid w:val="007C5195"/>
    <w:rsid w:val="007C5211"/>
    <w:rsid w:val="007C5235"/>
    <w:rsid w:val="007C52ED"/>
    <w:rsid w:val="007C52F0"/>
    <w:rsid w:val="007C54A7"/>
    <w:rsid w:val="007C56CE"/>
    <w:rsid w:val="007C56F5"/>
    <w:rsid w:val="007C5CE6"/>
    <w:rsid w:val="007C5D05"/>
    <w:rsid w:val="007C5DB6"/>
    <w:rsid w:val="007C60F8"/>
    <w:rsid w:val="007C6245"/>
    <w:rsid w:val="007C64BC"/>
    <w:rsid w:val="007C6939"/>
    <w:rsid w:val="007C6941"/>
    <w:rsid w:val="007C6AF9"/>
    <w:rsid w:val="007C6BC9"/>
    <w:rsid w:val="007C6C3E"/>
    <w:rsid w:val="007C6D49"/>
    <w:rsid w:val="007C6D8A"/>
    <w:rsid w:val="007C6DAB"/>
    <w:rsid w:val="007C6E75"/>
    <w:rsid w:val="007C6FFC"/>
    <w:rsid w:val="007C7445"/>
    <w:rsid w:val="007C7578"/>
    <w:rsid w:val="007C75A3"/>
    <w:rsid w:val="007C777D"/>
    <w:rsid w:val="007C779D"/>
    <w:rsid w:val="007C787C"/>
    <w:rsid w:val="007C789F"/>
    <w:rsid w:val="007C79B8"/>
    <w:rsid w:val="007C7B3C"/>
    <w:rsid w:val="007C7EF3"/>
    <w:rsid w:val="007C7F26"/>
    <w:rsid w:val="007D020B"/>
    <w:rsid w:val="007D02A6"/>
    <w:rsid w:val="007D030D"/>
    <w:rsid w:val="007D0645"/>
    <w:rsid w:val="007D0982"/>
    <w:rsid w:val="007D098C"/>
    <w:rsid w:val="007D0A86"/>
    <w:rsid w:val="007D0AD1"/>
    <w:rsid w:val="007D11B6"/>
    <w:rsid w:val="007D120D"/>
    <w:rsid w:val="007D12BA"/>
    <w:rsid w:val="007D1343"/>
    <w:rsid w:val="007D149C"/>
    <w:rsid w:val="007D1593"/>
    <w:rsid w:val="007D163B"/>
    <w:rsid w:val="007D1AEA"/>
    <w:rsid w:val="007D1B7C"/>
    <w:rsid w:val="007D1C3E"/>
    <w:rsid w:val="007D1EB7"/>
    <w:rsid w:val="007D214A"/>
    <w:rsid w:val="007D2259"/>
    <w:rsid w:val="007D2410"/>
    <w:rsid w:val="007D2555"/>
    <w:rsid w:val="007D2A80"/>
    <w:rsid w:val="007D2A9E"/>
    <w:rsid w:val="007D2B63"/>
    <w:rsid w:val="007D2E61"/>
    <w:rsid w:val="007D2EE7"/>
    <w:rsid w:val="007D2FD5"/>
    <w:rsid w:val="007D3058"/>
    <w:rsid w:val="007D357E"/>
    <w:rsid w:val="007D3889"/>
    <w:rsid w:val="007D39D7"/>
    <w:rsid w:val="007D3D75"/>
    <w:rsid w:val="007D419D"/>
    <w:rsid w:val="007D4504"/>
    <w:rsid w:val="007D478D"/>
    <w:rsid w:val="007D4834"/>
    <w:rsid w:val="007D4838"/>
    <w:rsid w:val="007D487A"/>
    <w:rsid w:val="007D4956"/>
    <w:rsid w:val="007D4B3C"/>
    <w:rsid w:val="007D4D87"/>
    <w:rsid w:val="007D4FF2"/>
    <w:rsid w:val="007D5033"/>
    <w:rsid w:val="007D512C"/>
    <w:rsid w:val="007D526F"/>
    <w:rsid w:val="007D52D8"/>
    <w:rsid w:val="007D559C"/>
    <w:rsid w:val="007D5602"/>
    <w:rsid w:val="007D5A35"/>
    <w:rsid w:val="007D5CFA"/>
    <w:rsid w:val="007D5E36"/>
    <w:rsid w:val="007D609F"/>
    <w:rsid w:val="007D6310"/>
    <w:rsid w:val="007D6738"/>
    <w:rsid w:val="007D673F"/>
    <w:rsid w:val="007D68F4"/>
    <w:rsid w:val="007D6906"/>
    <w:rsid w:val="007D6A8B"/>
    <w:rsid w:val="007D6C3E"/>
    <w:rsid w:val="007D6CE5"/>
    <w:rsid w:val="007D6E8A"/>
    <w:rsid w:val="007D6EF0"/>
    <w:rsid w:val="007D7042"/>
    <w:rsid w:val="007D7059"/>
    <w:rsid w:val="007D724D"/>
    <w:rsid w:val="007D73AA"/>
    <w:rsid w:val="007D7522"/>
    <w:rsid w:val="007D7698"/>
    <w:rsid w:val="007D7749"/>
    <w:rsid w:val="007D7BD1"/>
    <w:rsid w:val="007E015A"/>
    <w:rsid w:val="007E0162"/>
    <w:rsid w:val="007E0304"/>
    <w:rsid w:val="007E0317"/>
    <w:rsid w:val="007E04B4"/>
    <w:rsid w:val="007E05CC"/>
    <w:rsid w:val="007E08F5"/>
    <w:rsid w:val="007E0986"/>
    <w:rsid w:val="007E0B8D"/>
    <w:rsid w:val="007E0C8C"/>
    <w:rsid w:val="007E0F5A"/>
    <w:rsid w:val="007E1039"/>
    <w:rsid w:val="007E13D7"/>
    <w:rsid w:val="007E1479"/>
    <w:rsid w:val="007E14DD"/>
    <w:rsid w:val="007E1A55"/>
    <w:rsid w:val="007E1A5E"/>
    <w:rsid w:val="007E1A93"/>
    <w:rsid w:val="007E1CB1"/>
    <w:rsid w:val="007E1DD2"/>
    <w:rsid w:val="007E1EBF"/>
    <w:rsid w:val="007E1FA7"/>
    <w:rsid w:val="007E201B"/>
    <w:rsid w:val="007E2146"/>
    <w:rsid w:val="007E2B64"/>
    <w:rsid w:val="007E2B9D"/>
    <w:rsid w:val="007E3010"/>
    <w:rsid w:val="007E3182"/>
    <w:rsid w:val="007E3357"/>
    <w:rsid w:val="007E36C4"/>
    <w:rsid w:val="007E36F8"/>
    <w:rsid w:val="007E3862"/>
    <w:rsid w:val="007E38B2"/>
    <w:rsid w:val="007E3923"/>
    <w:rsid w:val="007E398D"/>
    <w:rsid w:val="007E41C5"/>
    <w:rsid w:val="007E42F2"/>
    <w:rsid w:val="007E4803"/>
    <w:rsid w:val="007E48BB"/>
    <w:rsid w:val="007E48CD"/>
    <w:rsid w:val="007E48E4"/>
    <w:rsid w:val="007E4973"/>
    <w:rsid w:val="007E4B5E"/>
    <w:rsid w:val="007E4B7C"/>
    <w:rsid w:val="007E4FCD"/>
    <w:rsid w:val="007E531F"/>
    <w:rsid w:val="007E5521"/>
    <w:rsid w:val="007E5634"/>
    <w:rsid w:val="007E5793"/>
    <w:rsid w:val="007E5811"/>
    <w:rsid w:val="007E59DB"/>
    <w:rsid w:val="007E5AD7"/>
    <w:rsid w:val="007E5D16"/>
    <w:rsid w:val="007E5DB2"/>
    <w:rsid w:val="007E5DD8"/>
    <w:rsid w:val="007E5FFD"/>
    <w:rsid w:val="007E6106"/>
    <w:rsid w:val="007E6239"/>
    <w:rsid w:val="007E6451"/>
    <w:rsid w:val="007E66F7"/>
    <w:rsid w:val="007E6735"/>
    <w:rsid w:val="007E67F4"/>
    <w:rsid w:val="007E6F99"/>
    <w:rsid w:val="007E717B"/>
    <w:rsid w:val="007E732E"/>
    <w:rsid w:val="007E741E"/>
    <w:rsid w:val="007E74B9"/>
    <w:rsid w:val="007E7802"/>
    <w:rsid w:val="007E7A60"/>
    <w:rsid w:val="007E7B2B"/>
    <w:rsid w:val="007E7D86"/>
    <w:rsid w:val="007E7E6F"/>
    <w:rsid w:val="007E7F2A"/>
    <w:rsid w:val="007F00D7"/>
    <w:rsid w:val="007F05E0"/>
    <w:rsid w:val="007F0608"/>
    <w:rsid w:val="007F066A"/>
    <w:rsid w:val="007F07A0"/>
    <w:rsid w:val="007F095A"/>
    <w:rsid w:val="007F09EC"/>
    <w:rsid w:val="007F0B77"/>
    <w:rsid w:val="007F0B82"/>
    <w:rsid w:val="007F0DD3"/>
    <w:rsid w:val="007F0F6B"/>
    <w:rsid w:val="007F0F8A"/>
    <w:rsid w:val="007F1083"/>
    <w:rsid w:val="007F164C"/>
    <w:rsid w:val="007F1650"/>
    <w:rsid w:val="007F18C0"/>
    <w:rsid w:val="007F1C9A"/>
    <w:rsid w:val="007F1CF0"/>
    <w:rsid w:val="007F20A9"/>
    <w:rsid w:val="007F21F8"/>
    <w:rsid w:val="007F2477"/>
    <w:rsid w:val="007F2673"/>
    <w:rsid w:val="007F2A0C"/>
    <w:rsid w:val="007F2DBB"/>
    <w:rsid w:val="007F2ED4"/>
    <w:rsid w:val="007F309F"/>
    <w:rsid w:val="007F339E"/>
    <w:rsid w:val="007F34E1"/>
    <w:rsid w:val="007F387E"/>
    <w:rsid w:val="007F3960"/>
    <w:rsid w:val="007F3A8C"/>
    <w:rsid w:val="007F3FB0"/>
    <w:rsid w:val="007F40E3"/>
    <w:rsid w:val="007F4147"/>
    <w:rsid w:val="007F43A9"/>
    <w:rsid w:val="007F4529"/>
    <w:rsid w:val="007F4C3A"/>
    <w:rsid w:val="007F4DAF"/>
    <w:rsid w:val="007F54CD"/>
    <w:rsid w:val="007F5605"/>
    <w:rsid w:val="007F5608"/>
    <w:rsid w:val="007F5874"/>
    <w:rsid w:val="007F5BAA"/>
    <w:rsid w:val="007F5C79"/>
    <w:rsid w:val="007F5D4A"/>
    <w:rsid w:val="007F6350"/>
    <w:rsid w:val="007F64EA"/>
    <w:rsid w:val="007F6562"/>
    <w:rsid w:val="007F65F2"/>
    <w:rsid w:val="007F6772"/>
    <w:rsid w:val="007F6A27"/>
    <w:rsid w:val="007F6AD2"/>
    <w:rsid w:val="007F70D6"/>
    <w:rsid w:val="007F7128"/>
    <w:rsid w:val="007F7237"/>
    <w:rsid w:val="007F7604"/>
    <w:rsid w:val="007F7733"/>
    <w:rsid w:val="007F7864"/>
    <w:rsid w:val="007F795B"/>
    <w:rsid w:val="007F7BA7"/>
    <w:rsid w:val="007F7C09"/>
    <w:rsid w:val="007F7C0E"/>
    <w:rsid w:val="007F7E1A"/>
    <w:rsid w:val="00800104"/>
    <w:rsid w:val="00800184"/>
    <w:rsid w:val="0080019F"/>
    <w:rsid w:val="00800312"/>
    <w:rsid w:val="008003A8"/>
    <w:rsid w:val="00800889"/>
    <w:rsid w:val="00800994"/>
    <w:rsid w:val="00800D5F"/>
    <w:rsid w:val="00800E64"/>
    <w:rsid w:val="00800F73"/>
    <w:rsid w:val="008013B8"/>
    <w:rsid w:val="00801542"/>
    <w:rsid w:val="00801646"/>
    <w:rsid w:val="008016C8"/>
    <w:rsid w:val="008016F1"/>
    <w:rsid w:val="0080179D"/>
    <w:rsid w:val="00801838"/>
    <w:rsid w:val="008018DC"/>
    <w:rsid w:val="00801DF5"/>
    <w:rsid w:val="008020B8"/>
    <w:rsid w:val="008020EA"/>
    <w:rsid w:val="00802142"/>
    <w:rsid w:val="00802410"/>
    <w:rsid w:val="008025AA"/>
    <w:rsid w:val="00802707"/>
    <w:rsid w:val="0080270F"/>
    <w:rsid w:val="008027BA"/>
    <w:rsid w:val="008029AE"/>
    <w:rsid w:val="00802BBE"/>
    <w:rsid w:val="00802D67"/>
    <w:rsid w:val="00802FBB"/>
    <w:rsid w:val="00802FDA"/>
    <w:rsid w:val="00803001"/>
    <w:rsid w:val="00803160"/>
    <w:rsid w:val="008032FB"/>
    <w:rsid w:val="0080340D"/>
    <w:rsid w:val="0080353F"/>
    <w:rsid w:val="008036F8"/>
    <w:rsid w:val="00803977"/>
    <w:rsid w:val="0080397E"/>
    <w:rsid w:val="00803AF8"/>
    <w:rsid w:val="00803C2D"/>
    <w:rsid w:val="00803D82"/>
    <w:rsid w:val="00803E2E"/>
    <w:rsid w:val="00803FD6"/>
    <w:rsid w:val="0080402D"/>
    <w:rsid w:val="00804119"/>
    <w:rsid w:val="0080411E"/>
    <w:rsid w:val="0080414B"/>
    <w:rsid w:val="008041E1"/>
    <w:rsid w:val="008046E2"/>
    <w:rsid w:val="00804867"/>
    <w:rsid w:val="00804A26"/>
    <w:rsid w:val="00804AA5"/>
    <w:rsid w:val="00804B2F"/>
    <w:rsid w:val="00804B55"/>
    <w:rsid w:val="00804C05"/>
    <w:rsid w:val="00804C2A"/>
    <w:rsid w:val="00804D80"/>
    <w:rsid w:val="00804F20"/>
    <w:rsid w:val="008050E9"/>
    <w:rsid w:val="008053A5"/>
    <w:rsid w:val="008053AD"/>
    <w:rsid w:val="008054B6"/>
    <w:rsid w:val="00805595"/>
    <w:rsid w:val="008055AB"/>
    <w:rsid w:val="00805A2C"/>
    <w:rsid w:val="00805A63"/>
    <w:rsid w:val="00805C1F"/>
    <w:rsid w:val="00805D11"/>
    <w:rsid w:val="0080656E"/>
    <w:rsid w:val="0080685B"/>
    <w:rsid w:val="00806979"/>
    <w:rsid w:val="0080699F"/>
    <w:rsid w:val="00806A13"/>
    <w:rsid w:val="00806D29"/>
    <w:rsid w:val="00806F5E"/>
    <w:rsid w:val="00807001"/>
    <w:rsid w:val="00807365"/>
    <w:rsid w:val="00807393"/>
    <w:rsid w:val="0080770D"/>
    <w:rsid w:val="00807737"/>
    <w:rsid w:val="0080789D"/>
    <w:rsid w:val="008079EF"/>
    <w:rsid w:val="00807D28"/>
    <w:rsid w:val="00807D5E"/>
    <w:rsid w:val="00807E1B"/>
    <w:rsid w:val="008100D3"/>
    <w:rsid w:val="0081012C"/>
    <w:rsid w:val="00810933"/>
    <w:rsid w:val="00810DE9"/>
    <w:rsid w:val="00810EAE"/>
    <w:rsid w:val="00810F44"/>
    <w:rsid w:val="00811036"/>
    <w:rsid w:val="008111DB"/>
    <w:rsid w:val="00811254"/>
    <w:rsid w:val="008114E2"/>
    <w:rsid w:val="008118F8"/>
    <w:rsid w:val="00811A86"/>
    <w:rsid w:val="00811CA6"/>
    <w:rsid w:val="00811CC2"/>
    <w:rsid w:val="00812027"/>
    <w:rsid w:val="008123D5"/>
    <w:rsid w:val="008124FE"/>
    <w:rsid w:val="008127B0"/>
    <w:rsid w:val="008128C1"/>
    <w:rsid w:val="00812A11"/>
    <w:rsid w:val="00812FE3"/>
    <w:rsid w:val="0081320A"/>
    <w:rsid w:val="00813297"/>
    <w:rsid w:val="00813672"/>
    <w:rsid w:val="008138F4"/>
    <w:rsid w:val="00813CE0"/>
    <w:rsid w:val="00813D2B"/>
    <w:rsid w:val="00814072"/>
    <w:rsid w:val="0081413B"/>
    <w:rsid w:val="008142CD"/>
    <w:rsid w:val="0081433F"/>
    <w:rsid w:val="008144DC"/>
    <w:rsid w:val="00814500"/>
    <w:rsid w:val="00814722"/>
    <w:rsid w:val="00814B38"/>
    <w:rsid w:val="00814B65"/>
    <w:rsid w:val="00814BD6"/>
    <w:rsid w:val="00814D2B"/>
    <w:rsid w:val="0081502D"/>
    <w:rsid w:val="00815076"/>
    <w:rsid w:val="0081529F"/>
    <w:rsid w:val="008153F0"/>
    <w:rsid w:val="008154B6"/>
    <w:rsid w:val="008155E8"/>
    <w:rsid w:val="00815706"/>
    <w:rsid w:val="00815916"/>
    <w:rsid w:val="00815D64"/>
    <w:rsid w:val="00815E46"/>
    <w:rsid w:val="00815F20"/>
    <w:rsid w:val="00816292"/>
    <w:rsid w:val="008166EE"/>
    <w:rsid w:val="00816A54"/>
    <w:rsid w:val="00816D94"/>
    <w:rsid w:val="00816D9C"/>
    <w:rsid w:val="00816E3A"/>
    <w:rsid w:val="00817151"/>
    <w:rsid w:val="00817295"/>
    <w:rsid w:val="008172CA"/>
    <w:rsid w:val="00817318"/>
    <w:rsid w:val="00817628"/>
    <w:rsid w:val="0081787C"/>
    <w:rsid w:val="00817B46"/>
    <w:rsid w:val="00817B8F"/>
    <w:rsid w:val="00817C96"/>
    <w:rsid w:val="00817CB0"/>
    <w:rsid w:val="00817D2A"/>
    <w:rsid w:val="00817E98"/>
    <w:rsid w:val="00817F27"/>
    <w:rsid w:val="00817F3A"/>
    <w:rsid w:val="00820533"/>
    <w:rsid w:val="00820634"/>
    <w:rsid w:val="0082073B"/>
    <w:rsid w:val="00820A96"/>
    <w:rsid w:val="00820AA3"/>
    <w:rsid w:val="00820C15"/>
    <w:rsid w:val="00820D7D"/>
    <w:rsid w:val="00820DF1"/>
    <w:rsid w:val="00820E64"/>
    <w:rsid w:val="00820E8A"/>
    <w:rsid w:val="008213B4"/>
    <w:rsid w:val="008216E2"/>
    <w:rsid w:val="0082172C"/>
    <w:rsid w:val="008219C7"/>
    <w:rsid w:val="00821A22"/>
    <w:rsid w:val="00821C03"/>
    <w:rsid w:val="00821DC0"/>
    <w:rsid w:val="00822131"/>
    <w:rsid w:val="00822514"/>
    <w:rsid w:val="00822544"/>
    <w:rsid w:val="00822725"/>
    <w:rsid w:val="00822D50"/>
    <w:rsid w:val="00822FEA"/>
    <w:rsid w:val="008231D6"/>
    <w:rsid w:val="00823335"/>
    <w:rsid w:val="008235E4"/>
    <w:rsid w:val="00823698"/>
    <w:rsid w:val="008236AE"/>
    <w:rsid w:val="008237B2"/>
    <w:rsid w:val="00823B2A"/>
    <w:rsid w:val="00823DAE"/>
    <w:rsid w:val="00823F61"/>
    <w:rsid w:val="0082449E"/>
    <w:rsid w:val="008244B6"/>
    <w:rsid w:val="0082475B"/>
    <w:rsid w:val="008247A4"/>
    <w:rsid w:val="0082483A"/>
    <w:rsid w:val="00824859"/>
    <w:rsid w:val="00824932"/>
    <w:rsid w:val="008249FF"/>
    <w:rsid w:val="00824E3C"/>
    <w:rsid w:val="008251EC"/>
    <w:rsid w:val="008253A3"/>
    <w:rsid w:val="00825511"/>
    <w:rsid w:val="00825516"/>
    <w:rsid w:val="00825693"/>
    <w:rsid w:val="0082571D"/>
    <w:rsid w:val="00825B0D"/>
    <w:rsid w:val="00825EEF"/>
    <w:rsid w:val="0082618F"/>
    <w:rsid w:val="00826204"/>
    <w:rsid w:val="008263E0"/>
    <w:rsid w:val="008263F6"/>
    <w:rsid w:val="008264B5"/>
    <w:rsid w:val="008266B0"/>
    <w:rsid w:val="00826748"/>
    <w:rsid w:val="00826D90"/>
    <w:rsid w:val="00827015"/>
    <w:rsid w:val="00827109"/>
    <w:rsid w:val="008272E9"/>
    <w:rsid w:val="008274AC"/>
    <w:rsid w:val="00827639"/>
    <w:rsid w:val="00827782"/>
    <w:rsid w:val="00827784"/>
    <w:rsid w:val="00827A41"/>
    <w:rsid w:val="00827AF3"/>
    <w:rsid w:val="00827F82"/>
    <w:rsid w:val="00830A45"/>
    <w:rsid w:val="00830BDB"/>
    <w:rsid w:val="00830CAD"/>
    <w:rsid w:val="00830D05"/>
    <w:rsid w:val="0083143A"/>
    <w:rsid w:val="0083147D"/>
    <w:rsid w:val="0083179C"/>
    <w:rsid w:val="00832142"/>
    <w:rsid w:val="00832757"/>
    <w:rsid w:val="008327CF"/>
    <w:rsid w:val="00832970"/>
    <w:rsid w:val="008329EF"/>
    <w:rsid w:val="00832B30"/>
    <w:rsid w:val="00832BC1"/>
    <w:rsid w:val="00832C05"/>
    <w:rsid w:val="00832C18"/>
    <w:rsid w:val="00832CAF"/>
    <w:rsid w:val="00832EDB"/>
    <w:rsid w:val="00832EFC"/>
    <w:rsid w:val="00832FEB"/>
    <w:rsid w:val="00833097"/>
    <w:rsid w:val="0083311A"/>
    <w:rsid w:val="0083372E"/>
    <w:rsid w:val="00833F4C"/>
    <w:rsid w:val="00834178"/>
    <w:rsid w:val="0083417A"/>
    <w:rsid w:val="008342B0"/>
    <w:rsid w:val="00834512"/>
    <w:rsid w:val="00834571"/>
    <w:rsid w:val="008348BC"/>
    <w:rsid w:val="008349E7"/>
    <w:rsid w:val="00834BF0"/>
    <w:rsid w:val="00834DD9"/>
    <w:rsid w:val="00834EE1"/>
    <w:rsid w:val="00834FBF"/>
    <w:rsid w:val="0083502E"/>
    <w:rsid w:val="00835050"/>
    <w:rsid w:val="008350E9"/>
    <w:rsid w:val="00835154"/>
    <w:rsid w:val="008357ED"/>
    <w:rsid w:val="00835A7A"/>
    <w:rsid w:val="00835AE4"/>
    <w:rsid w:val="00835B82"/>
    <w:rsid w:val="00835C88"/>
    <w:rsid w:val="00835D16"/>
    <w:rsid w:val="00835D21"/>
    <w:rsid w:val="00835E04"/>
    <w:rsid w:val="00835E5A"/>
    <w:rsid w:val="00835E69"/>
    <w:rsid w:val="00835F1B"/>
    <w:rsid w:val="00835FF8"/>
    <w:rsid w:val="00836133"/>
    <w:rsid w:val="008362A3"/>
    <w:rsid w:val="0083657B"/>
    <w:rsid w:val="008366E6"/>
    <w:rsid w:val="00836809"/>
    <w:rsid w:val="008368D9"/>
    <w:rsid w:val="00836B02"/>
    <w:rsid w:val="00836B5B"/>
    <w:rsid w:val="00836D69"/>
    <w:rsid w:val="00836F22"/>
    <w:rsid w:val="0083768C"/>
    <w:rsid w:val="00837BAE"/>
    <w:rsid w:val="00837E87"/>
    <w:rsid w:val="00840041"/>
    <w:rsid w:val="008401C3"/>
    <w:rsid w:val="008404D7"/>
    <w:rsid w:val="008404F6"/>
    <w:rsid w:val="00840634"/>
    <w:rsid w:val="0084068D"/>
    <w:rsid w:val="00840728"/>
    <w:rsid w:val="00840A68"/>
    <w:rsid w:val="00840A83"/>
    <w:rsid w:val="00840C5B"/>
    <w:rsid w:val="00840D46"/>
    <w:rsid w:val="00840D52"/>
    <w:rsid w:val="00840E5A"/>
    <w:rsid w:val="008410FE"/>
    <w:rsid w:val="00841573"/>
    <w:rsid w:val="008419A1"/>
    <w:rsid w:val="00841D60"/>
    <w:rsid w:val="00841EE6"/>
    <w:rsid w:val="00841FA0"/>
    <w:rsid w:val="00841FB4"/>
    <w:rsid w:val="00842061"/>
    <w:rsid w:val="00842422"/>
    <w:rsid w:val="00842687"/>
    <w:rsid w:val="008426FA"/>
    <w:rsid w:val="0084296C"/>
    <w:rsid w:val="00842B49"/>
    <w:rsid w:val="00842BEC"/>
    <w:rsid w:val="00842C6A"/>
    <w:rsid w:val="00842CBD"/>
    <w:rsid w:val="00842DB7"/>
    <w:rsid w:val="00843126"/>
    <w:rsid w:val="008431CF"/>
    <w:rsid w:val="008432CD"/>
    <w:rsid w:val="008433F6"/>
    <w:rsid w:val="008436B9"/>
    <w:rsid w:val="00843868"/>
    <w:rsid w:val="0084387F"/>
    <w:rsid w:val="00843AFD"/>
    <w:rsid w:val="00843B2C"/>
    <w:rsid w:val="00843BBB"/>
    <w:rsid w:val="00844353"/>
    <w:rsid w:val="008444F8"/>
    <w:rsid w:val="00844512"/>
    <w:rsid w:val="008445D2"/>
    <w:rsid w:val="00844750"/>
    <w:rsid w:val="00844864"/>
    <w:rsid w:val="00844FB3"/>
    <w:rsid w:val="00845016"/>
    <w:rsid w:val="008450F6"/>
    <w:rsid w:val="008451AB"/>
    <w:rsid w:val="00845296"/>
    <w:rsid w:val="0084566B"/>
    <w:rsid w:val="00845713"/>
    <w:rsid w:val="00845A92"/>
    <w:rsid w:val="00845E81"/>
    <w:rsid w:val="00845EB3"/>
    <w:rsid w:val="00845F51"/>
    <w:rsid w:val="00846106"/>
    <w:rsid w:val="00846273"/>
    <w:rsid w:val="00846467"/>
    <w:rsid w:val="008464E7"/>
    <w:rsid w:val="00846661"/>
    <w:rsid w:val="00846785"/>
    <w:rsid w:val="00846957"/>
    <w:rsid w:val="00846AC4"/>
    <w:rsid w:val="00846BF8"/>
    <w:rsid w:val="00846C77"/>
    <w:rsid w:val="00846DED"/>
    <w:rsid w:val="00846E99"/>
    <w:rsid w:val="00847373"/>
    <w:rsid w:val="00847436"/>
    <w:rsid w:val="008478F4"/>
    <w:rsid w:val="00847964"/>
    <w:rsid w:val="00847991"/>
    <w:rsid w:val="00847C4E"/>
    <w:rsid w:val="00847F69"/>
    <w:rsid w:val="008504B4"/>
    <w:rsid w:val="00850AE8"/>
    <w:rsid w:val="00850AF1"/>
    <w:rsid w:val="00850B13"/>
    <w:rsid w:val="00850ECE"/>
    <w:rsid w:val="008518DE"/>
    <w:rsid w:val="00851B22"/>
    <w:rsid w:val="00851DA8"/>
    <w:rsid w:val="00852302"/>
    <w:rsid w:val="00852338"/>
    <w:rsid w:val="0085249E"/>
    <w:rsid w:val="00852AA6"/>
    <w:rsid w:val="00852DCD"/>
    <w:rsid w:val="00852DF7"/>
    <w:rsid w:val="008530BA"/>
    <w:rsid w:val="00853154"/>
    <w:rsid w:val="00853350"/>
    <w:rsid w:val="008535E5"/>
    <w:rsid w:val="00853981"/>
    <w:rsid w:val="00853C45"/>
    <w:rsid w:val="0085404F"/>
    <w:rsid w:val="00854090"/>
    <w:rsid w:val="008540C8"/>
    <w:rsid w:val="0085412F"/>
    <w:rsid w:val="00854144"/>
    <w:rsid w:val="00854174"/>
    <w:rsid w:val="0085429E"/>
    <w:rsid w:val="00854649"/>
    <w:rsid w:val="00854983"/>
    <w:rsid w:val="00854A91"/>
    <w:rsid w:val="00854AF5"/>
    <w:rsid w:val="00854BB0"/>
    <w:rsid w:val="00854C62"/>
    <w:rsid w:val="00854E0E"/>
    <w:rsid w:val="0085508E"/>
    <w:rsid w:val="008555AA"/>
    <w:rsid w:val="0085587F"/>
    <w:rsid w:val="00855A71"/>
    <w:rsid w:val="00855E72"/>
    <w:rsid w:val="00856301"/>
    <w:rsid w:val="0085633E"/>
    <w:rsid w:val="008565AC"/>
    <w:rsid w:val="008569DF"/>
    <w:rsid w:val="00856A7B"/>
    <w:rsid w:val="00856C61"/>
    <w:rsid w:val="00856D2B"/>
    <w:rsid w:val="00856E4A"/>
    <w:rsid w:val="00856EA0"/>
    <w:rsid w:val="0085722A"/>
    <w:rsid w:val="00857559"/>
    <w:rsid w:val="00857686"/>
    <w:rsid w:val="008576E8"/>
    <w:rsid w:val="0085772B"/>
    <w:rsid w:val="00857840"/>
    <w:rsid w:val="00857AE7"/>
    <w:rsid w:val="00857BB7"/>
    <w:rsid w:val="00857C34"/>
    <w:rsid w:val="00860066"/>
    <w:rsid w:val="008600FD"/>
    <w:rsid w:val="0086037F"/>
    <w:rsid w:val="008604E6"/>
    <w:rsid w:val="00860630"/>
    <w:rsid w:val="0086067F"/>
    <w:rsid w:val="00860840"/>
    <w:rsid w:val="00860A5A"/>
    <w:rsid w:val="00860ACB"/>
    <w:rsid w:val="00860BAC"/>
    <w:rsid w:val="00860E77"/>
    <w:rsid w:val="008610C2"/>
    <w:rsid w:val="008611A3"/>
    <w:rsid w:val="008615DF"/>
    <w:rsid w:val="008616E9"/>
    <w:rsid w:val="00861750"/>
    <w:rsid w:val="00861B19"/>
    <w:rsid w:val="00861B41"/>
    <w:rsid w:val="00861BC0"/>
    <w:rsid w:val="00861D65"/>
    <w:rsid w:val="00861DA1"/>
    <w:rsid w:val="0086206E"/>
    <w:rsid w:val="008620C2"/>
    <w:rsid w:val="00862173"/>
    <w:rsid w:val="00862202"/>
    <w:rsid w:val="00862290"/>
    <w:rsid w:val="00862558"/>
    <w:rsid w:val="00862584"/>
    <w:rsid w:val="008626B0"/>
    <w:rsid w:val="00862988"/>
    <w:rsid w:val="008629C5"/>
    <w:rsid w:val="00862A4E"/>
    <w:rsid w:val="00862BA2"/>
    <w:rsid w:val="00862CB8"/>
    <w:rsid w:val="00862FBE"/>
    <w:rsid w:val="00863045"/>
    <w:rsid w:val="00863096"/>
    <w:rsid w:val="00863281"/>
    <w:rsid w:val="00863479"/>
    <w:rsid w:val="0086367F"/>
    <w:rsid w:val="008637D9"/>
    <w:rsid w:val="00863AA0"/>
    <w:rsid w:val="00863F53"/>
    <w:rsid w:val="0086440F"/>
    <w:rsid w:val="008644BE"/>
    <w:rsid w:val="0086499F"/>
    <w:rsid w:val="00864A9F"/>
    <w:rsid w:val="00864C02"/>
    <w:rsid w:val="00864C25"/>
    <w:rsid w:val="00864E0D"/>
    <w:rsid w:val="008650AB"/>
    <w:rsid w:val="00865641"/>
    <w:rsid w:val="00865696"/>
    <w:rsid w:val="00865B43"/>
    <w:rsid w:val="00865D02"/>
    <w:rsid w:val="00865D4C"/>
    <w:rsid w:val="00865DE1"/>
    <w:rsid w:val="008664F6"/>
    <w:rsid w:val="00866605"/>
    <w:rsid w:val="00866767"/>
    <w:rsid w:val="008668FA"/>
    <w:rsid w:val="00866BFD"/>
    <w:rsid w:val="00866E19"/>
    <w:rsid w:val="00866F66"/>
    <w:rsid w:val="00866F6B"/>
    <w:rsid w:val="00866FEA"/>
    <w:rsid w:val="00867255"/>
    <w:rsid w:val="00867507"/>
    <w:rsid w:val="00867649"/>
    <w:rsid w:val="0086780E"/>
    <w:rsid w:val="00867828"/>
    <w:rsid w:val="008678F0"/>
    <w:rsid w:val="00867D5A"/>
    <w:rsid w:val="00867D8D"/>
    <w:rsid w:val="00870018"/>
    <w:rsid w:val="00870578"/>
    <w:rsid w:val="00870793"/>
    <w:rsid w:val="008707A8"/>
    <w:rsid w:val="00870869"/>
    <w:rsid w:val="00870916"/>
    <w:rsid w:val="00870A1C"/>
    <w:rsid w:val="00871022"/>
    <w:rsid w:val="00871029"/>
    <w:rsid w:val="00871096"/>
    <w:rsid w:val="00871171"/>
    <w:rsid w:val="008711F8"/>
    <w:rsid w:val="00871372"/>
    <w:rsid w:val="008713A2"/>
    <w:rsid w:val="008713C2"/>
    <w:rsid w:val="00871554"/>
    <w:rsid w:val="00871ACD"/>
    <w:rsid w:val="00871D14"/>
    <w:rsid w:val="00871DE0"/>
    <w:rsid w:val="0087228F"/>
    <w:rsid w:val="008722B0"/>
    <w:rsid w:val="0087250F"/>
    <w:rsid w:val="00872C7C"/>
    <w:rsid w:val="00872C87"/>
    <w:rsid w:val="00872D09"/>
    <w:rsid w:val="00872D44"/>
    <w:rsid w:val="00872D63"/>
    <w:rsid w:val="00872E3E"/>
    <w:rsid w:val="00872F08"/>
    <w:rsid w:val="00872F39"/>
    <w:rsid w:val="00873118"/>
    <w:rsid w:val="00873195"/>
    <w:rsid w:val="0087319D"/>
    <w:rsid w:val="00873309"/>
    <w:rsid w:val="00873463"/>
    <w:rsid w:val="008734E7"/>
    <w:rsid w:val="0087358D"/>
    <w:rsid w:val="0087378E"/>
    <w:rsid w:val="0087380A"/>
    <w:rsid w:val="0087389D"/>
    <w:rsid w:val="00873BF0"/>
    <w:rsid w:val="00873C4E"/>
    <w:rsid w:val="00873C85"/>
    <w:rsid w:val="00873C9C"/>
    <w:rsid w:val="0087413F"/>
    <w:rsid w:val="008742CE"/>
    <w:rsid w:val="00874A6D"/>
    <w:rsid w:val="00874E33"/>
    <w:rsid w:val="00874E95"/>
    <w:rsid w:val="00874FAC"/>
    <w:rsid w:val="0087504C"/>
    <w:rsid w:val="00875755"/>
    <w:rsid w:val="008758A6"/>
    <w:rsid w:val="008758C0"/>
    <w:rsid w:val="00875903"/>
    <w:rsid w:val="00875905"/>
    <w:rsid w:val="00875B12"/>
    <w:rsid w:val="00875BC6"/>
    <w:rsid w:val="00875F79"/>
    <w:rsid w:val="00875FBD"/>
    <w:rsid w:val="00876569"/>
    <w:rsid w:val="008765A6"/>
    <w:rsid w:val="008765A9"/>
    <w:rsid w:val="00876A44"/>
    <w:rsid w:val="00876AA4"/>
    <w:rsid w:val="00876AC7"/>
    <w:rsid w:val="00876B7F"/>
    <w:rsid w:val="00876BFB"/>
    <w:rsid w:val="00876CB3"/>
    <w:rsid w:val="00876F4B"/>
    <w:rsid w:val="0087744E"/>
    <w:rsid w:val="008775C6"/>
    <w:rsid w:val="0087763F"/>
    <w:rsid w:val="008776B7"/>
    <w:rsid w:val="00877778"/>
    <w:rsid w:val="00877C45"/>
    <w:rsid w:val="00877C57"/>
    <w:rsid w:val="00877F5D"/>
    <w:rsid w:val="00877FA3"/>
    <w:rsid w:val="0088027F"/>
    <w:rsid w:val="008802EE"/>
    <w:rsid w:val="008804C9"/>
    <w:rsid w:val="008806D1"/>
    <w:rsid w:val="00880872"/>
    <w:rsid w:val="00880A2F"/>
    <w:rsid w:val="00880C63"/>
    <w:rsid w:val="00880CF2"/>
    <w:rsid w:val="00880D84"/>
    <w:rsid w:val="00880E95"/>
    <w:rsid w:val="008810DF"/>
    <w:rsid w:val="008810FA"/>
    <w:rsid w:val="00881842"/>
    <w:rsid w:val="008819A5"/>
    <w:rsid w:val="008819D1"/>
    <w:rsid w:val="00881C63"/>
    <w:rsid w:val="00881CC4"/>
    <w:rsid w:val="00881F28"/>
    <w:rsid w:val="008829DC"/>
    <w:rsid w:val="00882BB1"/>
    <w:rsid w:val="00883004"/>
    <w:rsid w:val="008839B7"/>
    <w:rsid w:val="00883B7D"/>
    <w:rsid w:val="00883ED6"/>
    <w:rsid w:val="00884255"/>
    <w:rsid w:val="0088425B"/>
    <w:rsid w:val="0088481D"/>
    <w:rsid w:val="00884AB6"/>
    <w:rsid w:val="00884AD8"/>
    <w:rsid w:val="00884C74"/>
    <w:rsid w:val="00884CDF"/>
    <w:rsid w:val="00884F34"/>
    <w:rsid w:val="00884FB2"/>
    <w:rsid w:val="008851E4"/>
    <w:rsid w:val="0088549A"/>
    <w:rsid w:val="0088550B"/>
    <w:rsid w:val="00885517"/>
    <w:rsid w:val="0088579F"/>
    <w:rsid w:val="00885AFB"/>
    <w:rsid w:val="00885CF4"/>
    <w:rsid w:val="00885D22"/>
    <w:rsid w:val="00885D5D"/>
    <w:rsid w:val="00885EC9"/>
    <w:rsid w:val="00885F46"/>
    <w:rsid w:val="00885F7A"/>
    <w:rsid w:val="00886223"/>
    <w:rsid w:val="008863DC"/>
    <w:rsid w:val="0088651F"/>
    <w:rsid w:val="008865FB"/>
    <w:rsid w:val="00886879"/>
    <w:rsid w:val="00886938"/>
    <w:rsid w:val="00886ADB"/>
    <w:rsid w:val="00886EEF"/>
    <w:rsid w:val="008872BC"/>
    <w:rsid w:val="008876BA"/>
    <w:rsid w:val="008876DF"/>
    <w:rsid w:val="00887771"/>
    <w:rsid w:val="00887773"/>
    <w:rsid w:val="008879BE"/>
    <w:rsid w:val="00887AF5"/>
    <w:rsid w:val="00887B92"/>
    <w:rsid w:val="00887F3D"/>
    <w:rsid w:val="00887F6E"/>
    <w:rsid w:val="00887FEF"/>
    <w:rsid w:val="0089015D"/>
    <w:rsid w:val="008902B4"/>
    <w:rsid w:val="00890307"/>
    <w:rsid w:val="00890450"/>
    <w:rsid w:val="008907B2"/>
    <w:rsid w:val="0089085E"/>
    <w:rsid w:val="00890993"/>
    <w:rsid w:val="00890BCD"/>
    <w:rsid w:val="00890C61"/>
    <w:rsid w:val="00890E0D"/>
    <w:rsid w:val="00890F04"/>
    <w:rsid w:val="00890FBE"/>
    <w:rsid w:val="008911B8"/>
    <w:rsid w:val="0089132F"/>
    <w:rsid w:val="00891748"/>
    <w:rsid w:val="00891835"/>
    <w:rsid w:val="00891DE1"/>
    <w:rsid w:val="00891F63"/>
    <w:rsid w:val="0089203E"/>
    <w:rsid w:val="0089210D"/>
    <w:rsid w:val="008921F9"/>
    <w:rsid w:val="00892253"/>
    <w:rsid w:val="008922BF"/>
    <w:rsid w:val="008922DF"/>
    <w:rsid w:val="008927F2"/>
    <w:rsid w:val="00893024"/>
    <w:rsid w:val="008933F1"/>
    <w:rsid w:val="00893541"/>
    <w:rsid w:val="00893583"/>
    <w:rsid w:val="008938BE"/>
    <w:rsid w:val="008938F6"/>
    <w:rsid w:val="00893B3B"/>
    <w:rsid w:val="00893BA4"/>
    <w:rsid w:val="00893DB3"/>
    <w:rsid w:val="00893EE1"/>
    <w:rsid w:val="008940C1"/>
    <w:rsid w:val="008943D2"/>
    <w:rsid w:val="00894554"/>
    <w:rsid w:val="0089462E"/>
    <w:rsid w:val="0089466F"/>
    <w:rsid w:val="008947E5"/>
    <w:rsid w:val="008948A0"/>
    <w:rsid w:val="008949CF"/>
    <w:rsid w:val="00894A2E"/>
    <w:rsid w:val="00894ADC"/>
    <w:rsid w:val="0089522B"/>
    <w:rsid w:val="00895243"/>
    <w:rsid w:val="00895286"/>
    <w:rsid w:val="008953DF"/>
    <w:rsid w:val="00895A0C"/>
    <w:rsid w:val="00895E21"/>
    <w:rsid w:val="008961A5"/>
    <w:rsid w:val="0089699C"/>
    <w:rsid w:val="008969C4"/>
    <w:rsid w:val="00896B62"/>
    <w:rsid w:val="00896D10"/>
    <w:rsid w:val="00896D18"/>
    <w:rsid w:val="00896D49"/>
    <w:rsid w:val="00896DF5"/>
    <w:rsid w:val="00896E58"/>
    <w:rsid w:val="00896FD8"/>
    <w:rsid w:val="00897082"/>
    <w:rsid w:val="008970F6"/>
    <w:rsid w:val="0089724C"/>
    <w:rsid w:val="008972CB"/>
    <w:rsid w:val="008975C4"/>
    <w:rsid w:val="00897E1B"/>
    <w:rsid w:val="00897FA7"/>
    <w:rsid w:val="008A000F"/>
    <w:rsid w:val="008A0173"/>
    <w:rsid w:val="008A02D6"/>
    <w:rsid w:val="008A0317"/>
    <w:rsid w:val="008A0339"/>
    <w:rsid w:val="008A03A0"/>
    <w:rsid w:val="008A0473"/>
    <w:rsid w:val="008A04C7"/>
    <w:rsid w:val="008A0A22"/>
    <w:rsid w:val="008A0EBB"/>
    <w:rsid w:val="008A108E"/>
    <w:rsid w:val="008A12FF"/>
    <w:rsid w:val="008A1A82"/>
    <w:rsid w:val="008A1B13"/>
    <w:rsid w:val="008A1C65"/>
    <w:rsid w:val="008A1EA1"/>
    <w:rsid w:val="008A1FBC"/>
    <w:rsid w:val="008A24BD"/>
    <w:rsid w:val="008A2721"/>
    <w:rsid w:val="008A2806"/>
    <w:rsid w:val="008A280E"/>
    <w:rsid w:val="008A294D"/>
    <w:rsid w:val="008A29C3"/>
    <w:rsid w:val="008A2AAE"/>
    <w:rsid w:val="008A2ADC"/>
    <w:rsid w:val="008A2F26"/>
    <w:rsid w:val="008A33B0"/>
    <w:rsid w:val="008A343B"/>
    <w:rsid w:val="008A36ED"/>
    <w:rsid w:val="008A3898"/>
    <w:rsid w:val="008A3D36"/>
    <w:rsid w:val="008A3E86"/>
    <w:rsid w:val="008A3F53"/>
    <w:rsid w:val="008A3FC5"/>
    <w:rsid w:val="008A42D8"/>
    <w:rsid w:val="008A457F"/>
    <w:rsid w:val="008A4D05"/>
    <w:rsid w:val="008A4DAC"/>
    <w:rsid w:val="008A4DF8"/>
    <w:rsid w:val="008A4E04"/>
    <w:rsid w:val="008A4E7E"/>
    <w:rsid w:val="008A53C3"/>
    <w:rsid w:val="008A56E4"/>
    <w:rsid w:val="008A588D"/>
    <w:rsid w:val="008A5945"/>
    <w:rsid w:val="008A59E9"/>
    <w:rsid w:val="008A5CBE"/>
    <w:rsid w:val="008A5D16"/>
    <w:rsid w:val="008A5D63"/>
    <w:rsid w:val="008A5E9C"/>
    <w:rsid w:val="008A6034"/>
    <w:rsid w:val="008A62D3"/>
    <w:rsid w:val="008A631C"/>
    <w:rsid w:val="008A631F"/>
    <w:rsid w:val="008A64C2"/>
    <w:rsid w:val="008A668F"/>
    <w:rsid w:val="008A6825"/>
    <w:rsid w:val="008A6848"/>
    <w:rsid w:val="008A6C43"/>
    <w:rsid w:val="008A6D92"/>
    <w:rsid w:val="008A6F26"/>
    <w:rsid w:val="008A6F97"/>
    <w:rsid w:val="008A6F9D"/>
    <w:rsid w:val="008A7214"/>
    <w:rsid w:val="008A7226"/>
    <w:rsid w:val="008A72A4"/>
    <w:rsid w:val="008A758D"/>
    <w:rsid w:val="008A75C5"/>
    <w:rsid w:val="008A7616"/>
    <w:rsid w:val="008A7669"/>
    <w:rsid w:val="008A76CB"/>
    <w:rsid w:val="008A7819"/>
    <w:rsid w:val="008A7B15"/>
    <w:rsid w:val="008A7B46"/>
    <w:rsid w:val="008A7BB8"/>
    <w:rsid w:val="008B0035"/>
    <w:rsid w:val="008B0162"/>
    <w:rsid w:val="008B01A2"/>
    <w:rsid w:val="008B027A"/>
    <w:rsid w:val="008B07C2"/>
    <w:rsid w:val="008B097E"/>
    <w:rsid w:val="008B0CD0"/>
    <w:rsid w:val="008B0D15"/>
    <w:rsid w:val="008B0F4C"/>
    <w:rsid w:val="008B0F9B"/>
    <w:rsid w:val="008B130E"/>
    <w:rsid w:val="008B1424"/>
    <w:rsid w:val="008B1651"/>
    <w:rsid w:val="008B175A"/>
    <w:rsid w:val="008B182D"/>
    <w:rsid w:val="008B18CE"/>
    <w:rsid w:val="008B1ABF"/>
    <w:rsid w:val="008B2052"/>
    <w:rsid w:val="008B21DB"/>
    <w:rsid w:val="008B21F5"/>
    <w:rsid w:val="008B269F"/>
    <w:rsid w:val="008B2A2E"/>
    <w:rsid w:val="008B2AB2"/>
    <w:rsid w:val="008B2D1D"/>
    <w:rsid w:val="008B2D5B"/>
    <w:rsid w:val="008B2DB5"/>
    <w:rsid w:val="008B2DEB"/>
    <w:rsid w:val="008B307F"/>
    <w:rsid w:val="008B3343"/>
    <w:rsid w:val="008B34D0"/>
    <w:rsid w:val="008B3779"/>
    <w:rsid w:val="008B3B11"/>
    <w:rsid w:val="008B3D18"/>
    <w:rsid w:val="008B3E81"/>
    <w:rsid w:val="008B41EF"/>
    <w:rsid w:val="008B4230"/>
    <w:rsid w:val="008B42B1"/>
    <w:rsid w:val="008B447F"/>
    <w:rsid w:val="008B44A9"/>
    <w:rsid w:val="008B467C"/>
    <w:rsid w:val="008B490E"/>
    <w:rsid w:val="008B4A4A"/>
    <w:rsid w:val="008B4B0D"/>
    <w:rsid w:val="008B4B33"/>
    <w:rsid w:val="008B518A"/>
    <w:rsid w:val="008B5201"/>
    <w:rsid w:val="008B5448"/>
    <w:rsid w:val="008B547A"/>
    <w:rsid w:val="008B5577"/>
    <w:rsid w:val="008B55DA"/>
    <w:rsid w:val="008B593A"/>
    <w:rsid w:val="008B59DF"/>
    <w:rsid w:val="008B5CA0"/>
    <w:rsid w:val="008B60ED"/>
    <w:rsid w:val="008B61B3"/>
    <w:rsid w:val="008B6283"/>
    <w:rsid w:val="008B656A"/>
    <w:rsid w:val="008B66CB"/>
    <w:rsid w:val="008B6BA0"/>
    <w:rsid w:val="008B6C0C"/>
    <w:rsid w:val="008B6E5C"/>
    <w:rsid w:val="008B6E91"/>
    <w:rsid w:val="008B6EEA"/>
    <w:rsid w:val="008B70E0"/>
    <w:rsid w:val="008B7167"/>
    <w:rsid w:val="008B72C2"/>
    <w:rsid w:val="008B7319"/>
    <w:rsid w:val="008B74BC"/>
    <w:rsid w:val="008B7533"/>
    <w:rsid w:val="008B768B"/>
    <w:rsid w:val="008B76AF"/>
    <w:rsid w:val="008B7955"/>
    <w:rsid w:val="008B7B24"/>
    <w:rsid w:val="008B7D1A"/>
    <w:rsid w:val="008B7E95"/>
    <w:rsid w:val="008C008D"/>
    <w:rsid w:val="008C017B"/>
    <w:rsid w:val="008C0581"/>
    <w:rsid w:val="008C0742"/>
    <w:rsid w:val="008C08EA"/>
    <w:rsid w:val="008C0EAD"/>
    <w:rsid w:val="008C112E"/>
    <w:rsid w:val="008C1161"/>
    <w:rsid w:val="008C1A85"/>
    <w:rsid w:val="008C1B7A"/>
    <w:rsid w:val="008C1C56"/>
    <w:rsid w:val="008C1CC2"/>
    <w:rsid w:val="008C1D39"/>
    <w:rsid w:val="008C1EFA"/>
    <w:rsid w:val="008C2135"/>
    <w:rsid w:val="008C2236"/>
    <w:rsid w:val="008C23CE"/>
    <w:rsid w:val="008C23D1"/>
    <w:rsid w:val="008C2426"/>
    <w:rsid w:val="008C2453"/>
    <w:rsid w:val="008C26B4"/>
    <w:rsid w:val="008C270B"/>
    <w:rsid w:val="008C2767"/>
    <w:rsid w:val="008C2AB6"/>
    <w:rsid w:val="008C2AED"/>
    <w:rsid w:val="008C2BC8"/>
    <w:rsid w:val="008C2EAB"/>
    <w:rsid w:val="008C2EC0"/>
    <w:rsid w:val="008C2F90"/>
    <w:rsid w:val="008C3123"/>
    <w:rsid w:val="008C3310"/>
    <w:rsid w:val="008C3466"/>
    <w:rsid w:val="008C35C6"/>
    <w:rsid w:val="008C372A"/>
    <w:rsid w:val="008C3B7E"/>
    <w:rsid w:val="008C3C97"/>
    <w:rsid w:val="008C40F2"/>
    <w:rsid w:val="008C41E5"/>
    <w:rsid w:val="008C42FC"/>
    <w:rsid w:val="008C44E1"/>
    <w:rsid w:val="008C489D"/>
    <w:rsid w:val="008C4B47"/>
    <w:rsid w:val="008C570A"/>
    <w:rsid w:val="008C59D5"/>
    <w:rsid w:val="008C5B08"/>
    <w:rsid w:val="008C5B10"/>
    <w:rsid w:val="008C5C84"/>
    <w:rsid w:val="008C5CB5"/>
    <w:rsid w:val="008C5CED"/>
    <w:rsid w:val="008C5D23"/>
    <w:rsid w:val="008C5FA3"/>
    <w:rsid w:val="008C6628"/>
    <w:rsid w:val="008C66A5"/>
    <w:rsid w:val="008C688E"/>
    <w:rsid w:val="008C6964"/>
    <w:rsid w:val="008C6970"/>
    <w:rsid w:val="008C69DC"/>
    <w:rsid w:val="008C6A69"/>
    <w:rsid w:val="008C6B2F"/>
    <w:rsid w:val="008C6B7F"/>
    <w:rsid w:val="008C6C7A"/>
    <w:rsid w:val="008C6D55"/>
    <w:rsid w:val="008C6D71"/>
    <w:rsid w:val="008C6EC6"/>
    <w:rsid w:val="008C6F4F"/>
    <w:rsid w:val="008C6F9B"/>
    <w:rsid w:val="008C6FA2"/>
    <w:rsid w:val="008C6FEE"/>
    <w:rsid w:val="008C7152"/>
    <w:rsid w:val="008C7245"/>
    <w:rsid w:val="008C74B3"/>
    <w:rsid w:val="008C74CC"/>
    <w:rsid w:val="008C7578"/>
    <w:rsid w:val="008C76D5"/>
    <w:rsid w:val="008C7A9D"/>
    <w:rsid w:val="008C7F77"/>
    <w:rsid w:val="008D0459"/>
    <w:rsid w:val="008D05D2"/>
    <w:rsid w:val="008D069D"/>
    <w:rsid w:val="008D075B"/>
    <w:rsid w:val="008D0A07"/>
    <w:rsid w:val="008D0A7A"/>
    <w:rsid w:val="008D0A93"/>
    <w:rsid w:val="008D0B27"/>
    <w:rsid w:val="008D13DC"/>
    <w:rsid w:val="008D149D"/>
    <w:rsid w:val="008D14B2"/>
    <w:rsid w:val="008D165C"/>
    <w:rsid w:val="008D16D6"/>
    <w:rsid w:val="008D19A9"/>
    <w:rsid w:val="008D1CBC"/>
    <w:rsid w:val="008D1D5D"/>
    <w:rsid w:val="008D1E23"/>
    <w:rsid w:val="008D1EBC"/>
    <w:rsid w:val="008D2209"/>
    <w:rsid w:val="008D225D"/>
    <w:rsid w:val="008D2461"/>
    <w:rsid w:val="008D24A2"/>
    <w:rsid w:val="008D2523"/>
    <w:rsid w:val="008D25C5"/>
    <w:rsid w:val="008D2614"/>
    <w:rsid w:val="008D2805"/>
    <w:rsid w:val="008D2921"/>
    <w:rsid w:val="008D29D7"/>
    <w:rsid w:val="008D2AF7"/>
    <w:rsid w:val="008D3208"/>
    <w:rsid w:val="008D323E"/>
    <w:rsid w:val="008D334F"/>
    <w:rsid w:val="008D3885"/>
    <w:rsid w:val="008D38D8"/>
    <w:rsid w:val="008D3962"/>
    <w:rsid w:val="008D399A"/>
    <w:rsid w:val="008D3A68"/>
    <w:rsid w:val="008D3C09"/>
    <w:rsid w:val="008D4318"/>
    <w:rsid w:val="008D453F"/>
    <w:rsid w:val="008D47A9"/>
    <w:rsid w:val="008D49A7"/>
    <w:rsid w:val="008D4B80"/>
    <w:rsid w:val="008D4EDC"/>
    <w:rsid w:val="008D4FF1"/>
    <w:rsid w:val="008D5076"/>
    <w:rsid w:val="008D508F"/>
    <w:rsid w:val="008D538D"/>
    <w:rsid w:val="008D553A"/>
    <w:rsid w:val="008D5658"/>
    <w:rsid w:val="008D5879"/>
    <w:rsid w:val="008D5916"/>
    <w:rsid w:val="008D592F"/>
    <w:rsid w:val="008D5998"/>
    <w:rsid w:val="008D5A14"/>
    <w:rsid w:val="008D5C73"/>
    <w:rsid w:val="008D5CDE"/>
    <w:rsid w:val="008D5DA4"/>
    <w:rsid w:val="008D5F3C"/>
    <w:rsid w:val="008D5FCD"/>
    <w:rsid w:val="008D5FFD"/>
    <w:rsid w:val="008D60F9"/>
    <w:rsid w:val="008D6255"/>
    <w:rsid w:val="008D65B3"/>
    <w:rsid w:val="008D666F"/>
    <w:rsid w:val="008D6733"/>
    <w:rsid w:val="008D6977"/>
    <w:rsid w:val="008D69DE"/>
    <w:rsid w:val="008D6BD7"/>
    <w:rsid w:val="008D6BDB"/>
    <w:rsid w:val="008D6E70"/>
    <w:rsid w:val="008D6F90"/>
    <w:rsid w:val="008D711C"/>
    <w:rsid w:val="008D7482"/>
    <w:rsid w:val="008D74E8"/>
    <w:rsid w:val="008D7554"/>
    <w:rsid w:val="008D7615"/>
    <w:rsid w:val="008D76A0"/>
    <w:rsid w:val="008D7787"/>
    <w:rsid w:val="008D7DEB"/>
    <w:rsid w:val="008D7E17"/>
    <w:rsid w:val="008E00A6"/>
    <w:rsid w:val="008E04B5"/>
    <w:rsid w:val="008E074C"/>
    <w:rsid w:val="008E0819"/>
    <w:rsid w:val="008E0B1F"/>
    <w:rsid w:val="008E0B90"/>
    <w:rsid w:val="008E0BA8"/>
    <w:rsid w:val="008E0CDD"/>
    <w:rsid w:val="008E0E89"/>
    <w:rsid w:val="008E0E8C"/>
    <w:rsid w:val="008E1217"/>
    <w:rsid w:val="008E12D9"/>
    <w:rsid w:val="008E15AC"/>
    <w:rsid w:val="008E192E"/>
    <w:rsid w:val="008E1A57"/>
    <w:rsid w:val="008E1B6C"/>
    <w:rsid w:val="008E1BD6"/>
    <w:rsid w:val="008E1C85"/>
    <w:rsid w:val="008E1FDF"/>
    <w:rsid w:val="008E200D"/>
    <w:rsid w:val="008E2051"/>
    <w:rsid w:val="008E20D6"/>
    <w:rsid w:val="008E20EC"/>
    <w:rsid w:val="008E225F"/>
    <w:rsid w:val="008E2562"/>
    <w:rsid w:val="008E2942"/>
    <w:rsid w:val="008E2946"/>
    <w:rsid w:val="008E2B12"/>
    <w:rsid w:val="008E2B2E"/>
    <w:rsid w:val="008E2B47"/>
    <w:rsid w:val="008E2E64"/>
    <w:rsid w:val="008E2E73"/>
    <w:rsid w:val="008E2E8C"/>
    <w:rsid w:val="008E354D"/>
    <w:rsid w:val="008E378A"/>
    <w:rsid w:val="008E3895"/>
    <w:rsid w:val="008E3B03"/>
    <w:rsid w:val="008E3F52"/>
    <w:rsid w:val="008E412D"/>
    <w:rsid w:val="008E418E"/>
    <w:rsid w:val="008E451A"/>
    <w:rsid w:val="008E48FD"/>
    <w:rsid w:val="008E4C81"/>
    <w:rsid w:val="008E4CA5"/>
    <w:rsid w:val="008E4CE0"/>
    <w:rsid w:val="008E5283"/>
    <w:rsid w:val="008E52DD"/>
    <w:rsid w:val="008E5412"/>
    <w:rsid w:val="008E5625"/>
    <w:rsid w:val="008E5B5F"/>
    <w:rsid w:val="008E5D5A"/>
    <w:rsid w:val="008E5E6D"/>
    <w:rsid w:val="008E61CF"/>
    <w:rsid w:val="008E624A"/>
    <w:rsid w:val="008E6788"/>
    <w:rsid w:val="008E678D"/>
    <w:rsid w:val="008E695F"/>
    <w:rsid w:val="008E6A79"/>
    <w:rsid w:val="008E7200"/>
    <w:rsid w:val="008E743E"/>
    <w:rsid w:val="008E75B5"/>
    <w:rsid w:val="008E7634"/>
    <w:rsid w:val="008E7684"/>
    <w:rsid w:val="008E76C6"/>
    <w:rsid w:val="008E7932"/>
    <w:rsid w:val="008E7BF2"/>
    <w:rsid w:val="008E7DB3"/>
    <w:rsid w:val="008E7F9D"/>
    <w:rsid w:val="008F005E"/>
    <w:rsid w:val="008F0090"/>
    <w:rsid w:val="008F01AB"/>
    <w:rsid w:val="008F0276"/>
    <w:rsid w:val="008F02FF"/>
    <w:rsid w:val="008F044C"/>
    <w:rsid w:val="008F0460"/>
    <w:rsid w:val="008F06E5"/>
    <w:rsid w:val="008F0BA6"/>
    <w:rsid w:val="008F0DDC"/>
    <w:rsid w:val="008F0FC8"/>
    <w:rsid w:val="008F1208"/>
    <w:rsid w:val="008F1239"/>
    <w:rsid w:val="008F168A"/>
    <w:rsid w:val="008F1785"/>
    <w:rsid w:val="008F17BF"/>
    <w:rsid w:val="008F1A1A"/>
    <w:rsid w:val="008F1CF8"/>
    <w:rsid w:val="008F1D15"/>
    <w:rsid w:val="008F2065"/>
    <w:rsid w:val="008F2201"/>
    <w:rsid w:val="008F2249"/>
    <w:rsid w:val="008F22E6"/>
    <w:rsid w:val="008F27D8"/>
    <w:rsid w:val="008F286A"/>
    <w:rsid w:val="008F2A8C"/>
    <w:rsid w:val="008F2CE6"/>
    <w:rsid w:val="008F2F61"/>
    <w:rsid w:val="008F3069"/>
    <w:rsid w:val="008F35F6"/>
    <w:rsid w:val="008F39A7"/>
    <w:rsid w:val="008F3B54"/>
    <w:rsid w:val="008F3B64"/>
    <w:rsid w:val="008F3D2D"/>
    <w:rsid w:val="008F3D7C"/>
    <w:rsid w:val="008F3DC9"/>
    <w:rsid w:val="008F4107"/>
    <w:rsid w:val="008F410B"/>
    <w:rsid w:val="008F42EC"/>
    <w:rsid w:val="008F49B6"/>
    <w:rsid w:val="008F49C5"/>
    <w:rsid w:val="008F4A1E"/>
    <w:rsid w:val="008F4B0F"/>
    <w:rsid w:val="008F4BFE"/>
    <w:rsid w:val="008F4E1D"/>
    <w:rsid w:val="008F4E3F"/>
    <w:rsid w:val="008F5376"/>
    <w:rsid w:val="008F5406"/>
    <w:rsid w:val="008F5500"/>
    <w:rsid w:val="008F5593"/>
    <w:rsid w:val="008F5801"/>
    <w:rsid w:val="008F5866"/>
    <w:rsid w:val="008F595E"/>
    <w:rsid w:val="008F5A4A"/>
    <w:rsid w:val="008F5A89"/>
    <w:rsid w:val="008F5E1F"/>
    <w:rsid w:val="008F5F00"/>
    <w:rsid w:val="008F600C"/>
    <w:rsid w:val="008F616F"/>
    <w:rsid w:val="008F6188"/>
    <w:rsid w:val="008F6649"/>
    <w:rsid w:val="008F66ED"/>
    <w:rsid w:val="008F685C"/>
    <w:rsid w:val="008F686A"/>
    <w:rsid w:val="008F692B"/>
    <w:rsid w:val="008F6CD1"/>
    <w:rsid w:val="008F6FBB"/>
    <w:rsid w:val="008F7088"/>
    <w:rsid w:val="008F7365"/>
    <w:rsid w:val="008F739E"/>
    <w:rsid w:val="008F75C7"/>
    <w:rsid w:val="008F7651"/>
    <w:rsid w:val="008F778C"/>
    <w:rsid w:val="008F7831"/>
    <w:rsid w:val="008F7886"/>
    <w:rsid w:val="008F7AB5"/>
    <w:rsid w:val="008F7AE2"/>
    <w:rsid w:val="008F7BD6"/>
    <w:rsid w:val="008F7BDA"/>
    <w:rsid w:val="008F7CE1"/>
    <w:rsid w:val="008F7CEF"/>
    <w:rsid w:val="009000FD"/>
    <w:rsid w:val="0090054D"/>
    <w:rsid w:val="00900A0F"/>
    <w:rsid w:val="00900B17"/>
    <w:rsid w:val="00900B60"/>
    <w:rsid w:val="00900DDE"/>
    <w:rsid w:val="00900DF1"/>
    <w:rsid w:val="00900E2E"/>
    <w:rsid w:val="00900E6C"/>
    <w:rsid w:val="009011B4"/>
    <w:rsid w:val="009011F3"/>
    <w:rsid w:val="009012ED"/>
    <w:rsid w:val="0090149B"/>
    <w:rsid w:val="009017D5"/>
    <w:rsid w:val="00901837"/>
    <w:rsid w:val="00901845"/>
    <w:rsid w:val="00901A2A"/>
    <w:rsid w:val="00901B79"/>
    <w:rsid w:val="00902077"/>
    <w:rsid w:val="0090222B"/>
    <w:rsid w:val="009022BC"/>
    <w:rsid w:val="0090255A"/>
    <w:rsid w:val="00902617"/>
    <w:rsid w:val="00902686"/>
    <w:rsid w:val="009026C6"/>
    <w:rsid w:val="00902734"/>
    <w:rsid w:val="00903281"/>
    <w:rsid w:val="009036BA"/>
    <w:rsid w:val="009038A1"/>
    <w:rsid w:val="00903F0F"/>
    <w:rsid w:val="00903F59"/>
    <w:rsid w:val="0090414D"/>
    <w:rsid w:val="0090421A"/>
    <w:rsid w:val="009045C7"/>
    <w:rsid w:val="00904657"/>
    <w:rsid w:val="00904760"/>
    <w:rsid w:val="0090480E"/>
    <w:rsid w:val="00904A62"/>
    <w:rsid w:val="00904B6D"/>
    <w:rsid w:val="00904C14"/>
    <w:rsid w:val="00904CBA"/>
    <w:rsid w:val="00904D35"/>
    <w:rsid w:val="00904D3D"/>
    <w:rsid w:val="00904E71"/>
    <w:rsid w:val="009051AC"/>
    <w:rsid w:val="00905285"/>
    <w:rsid w:val="009053D8"/>
    <w:rsid w:val="00905436"/>
    <w:rsid w:val="009058BD"/>
    <w:rsid w:val="00905906"/>
    <w:rsid w:val="0090591A"/>
    <w:rsid w:val="00905A06"/>
    <w:rsid w:val="00905C3D"/>
    <w:rsid w:val="00905CB3"/>
    <w:rsid w:val="00905D95"/>
    <w:rsid w:val="00905F49"/>
    <w:rsid w:val="009060C6"/>
    <w:rsid w:val="00906100"/>
    <w:rsid w:val="00906194"/>
    <w:rsid w:val="00906409"/>
    <w:rsid w:val="009064F9"/>
    <w:rsid w:val="009066E5"/>
    <w:rsid w:val="00906700"/>
    <w:rsid w:val="009067B8"/>
    <w:rsid w:val="00906BF3"/>
    <w:rsid w:val="00906EED"/>
    <w:rsid w:val="00907044"/>
    <w:rsid w:val="00907071"/>
    <w:rsid w:val="0090713C"/>
    <w:rsid w:val="0090715C"/>
    <w:rsid w:val="0090717C"/>
    <w:rsid w:val="009076AC"/>
    <w:rsid w:val="00907BEE"/>
    <w:rsid w:val="00907C10"/>
    <w:rsid w:val="00907D26"/>
    <w:rsid w:val="00910403"/>
    <w:rsid w:val="00910579"/>
    <w:rsid w:val="00910874"/>
    <w:rsid w:val="009108A7"/>
    <w:rsid w:val="00910A12"/>
    <w:rsid w:val="00910AD6"/>
    <w:rsid w:val="00910C2A"/>
    <w:rsid w:val="00910E02"/>
    <w:rsid w:val="00911127"/>
    <w:rsid w:val="00911557"/>
    <w:rsid w:val="00911558"/>
    <w:rsid w:val="009115EA"/>
    <w:rsid w:val="00911A5A"/>
    <w:rsid w:val="00911D94"/>
    <w:rsid w:val="00911E1A"/>
    <w:rsid w:val="00911EF0"/>
    <w:rsid w:val="00911EF5"/>
    <w:rsid w:val="00912244"/>
    <w:rsid w:val="0091225D"/>
    <w:rsid w:val="009123B9"/>
    <w:rsid w:val="0091250D"/>
    <w:rsid w:val="009128AB"/>
    <w:rsid w:val="00912A63"/>
    <w:rsid w:val="00912A96"/>
    <w:rsid w:val="00912CB0"/>
    <w:rsid w:val="00912F6D"/>
    <w:rsid w:val="00913273"/>
    <w:rsid w:val="00913524"/>
    <w:rsid w:val="009135D6"/>
    <w:rsid w:val="00913AF7"/>
    <w:rsid w:val="00913B67"/>
    <w:rsid w:val="00913F4C"/>
    <w:rsid w:val="0091404B"/>
    <w:rsid w:val="00914127"/>
    <w:rsid w:val="00914215"/>
    <w:rsid w:val="0091423A"/>
    <w:rsid w:val="009142A3"/>
    <w:rsid w:val="009143F8"/>
    <w:rsid w:val="00914445"/>
    <w:rsid w:val="0091447B"/>
    <w:rsid w:val="0091449B"/>
    <w:rsid w:val="009144BD"/>
    <w:rsid w:val="009144E0"/>
    <w:rsid w:val="00914A5D"/>
    <w:rsid w:val="00914B36"/>
    <w:rsid w:val="00914B5B"/>
    <w:rsid w:val="00914C8D"/>
    <w:rsid w:val="00914D17"/>
    <w:rsid w:val="00914F31"/>
    <w:rsid w:val="00915032"/>
    <w:rsid w:val="00915143"/>
    <w:rsid w:val="009151C0"/>
    <w:rsid w:val="009151DE"/>
    <w:rsid w:val="0091537E"/>
    <w:rsid w:val="00915399"/>
    <w:rsid w:val="009154BD"/>
    <w:rsid w:val="009155F3"/>
    <w:rsid w:val="00915650"/>
    <w:rsid w:val="009158D7"/>
    <w:rsid w:val="00915B94"/>
    <w:rsid w:val="00915CB4"/>
    <w:rsid w:val="00916054"/>
    <w:rsid w:val="0091610F"/>
    <w:rsid w:val="009161BA"/>
    <w:rsid w:val="00916587"/>
    <w:rsid w:val="009167E0"/>
    <w:rsid w:val="00916A9C"/>
    <w:rsid w:val="00916AB2"/>
    <w:rsid w:val="00916E01"/>
    <w:rsid w:val="00917007"/>
    <w:rsid w:val="009176FD"/>
    <w:rsid w:val="00917A90"/>
    <w:rsid w:val="00917E7F"/>
    <w:rsid w:val="00917FC1"/>
    <w:rsid w:val="009206F0"/>
    <w:rsid w:val="0092078E"/>
    <w:rsid w:val="00920848"/>
    <w:rsid w:val="00920886"/>
    <w:rsid w:val="00920CD6"/>
    <w:rsid w:val="00920CEA"/>
    <w:rsid w:val="009210C9"/>
    <w:rsid w:val="009216BF"/>
    <w:rsid w:val="009218D2"/>
    <w:rsid w:val="0092190A"/>
    <w:rsid w:val="00921A44"/>
    <w:rsid w:val="00921A74"/>
    <w:rsid w:val="00921B64"/>
    <w:rsid w:val="00921C01"/>
    <w:rsid w:val="00921C9F"/>
    <w:rsid w:val="00921ED5"/>
    <w:rsid w:val="00921F77"/>
    <w:rsid w:val="00921FA1"/>
    <w:rsid w:val="00922183"/>
    <w:rsid w:val="00922255"/>
    <w:rsid w:val="00922380"/>
    <w:rsid w:val="009225B6"/>
    <w:rsid w:val="009228F6"/>
    <w:rsid w:val="0092293E"/>
    <w:rsid w:val="00923151"/>
    <w:rsid w:val="009233D9"/>
    <w:rsid w:val="00923552"/>
    <w:rsid w:val="009235CF"/>
    <w:rsid w:val="0092364B"/>
    <w:rsid w:val="009237DA"/>
    <w:rsid w:val="00923821"/>
    <w:rsid w:val="00924108"/>
    <w:rsid w:val="0092416F"/>
    <w:rsid w:val="0092450B"/>
    <w:rsid w:val="009246A5"/>
    <w:rsid w:val="009249E2"/>
    <w:rsid w:val="00924B75"/>
    <w:rsid w:val="00924F8C"/>
    <w:rsid w:val="0092507E"/>
    <w:rsid w:val="009250C2"/>
    <w:rsid w:val="00925267"/>
    <w:rsid w:val="00925404"/>
    <w:rsid w:val="0092570A"/>
    <w:rsid w:val="00925836"/>
    <w:rsid w:val="009259C7"/>
    <w:rsid w:val="00925A04"/>
    <w:rsid w:val="00925B66"/>
    <w:rsid w:val="00925B85"/>
    <w:rsid w:val="00925CF6"/>
    <w:rsid w:val="00925D54"/>
    <w:rsid w:val="00925DD1"/>
    <w:rsid w:val="00925FE7"/>
    <w:rsid w:val="00926035"/>
    <w:rsid w:val="0092606B"/>
    <w:rsid w:val="009260EC"/>
    <w:rsid w:val="00926264"/>
    <w:rsid w:val="00926292"/>
    <w:rsid w:val="00926595"/>
    <w:rsid w:val="0092698B"/>
    <w:rsid w:val="009269EB"/>
    <w:rsid w:val="00926F0A"/>
    <w:rsid w:val="0092700E"/>
    <w:rsid w:val="0092723B"/>
    <w:rsid w:val="0092745D"/>
    <w:rsid w:val="00927522"/>
    <w:rsid w:val="009277AA"/>
    <w:rsid w:val="0092784B"/>
    <w:rsid w:val="0092793C"/>
    <w:rsid w:val="009279AF"/>
    <w:rsid w:val="00927D2C"/>
    <w:rsid w:val="00927E6A"/>
    <w:rsid w:val="00930085"/>
    <w:rsid w:val="0093011E"/>
    <w:rsid w:val="009301E4"/>
    <w:rsid w:val="00930305"/>
    <w:rsid w:val="009304F3"/>
    <w:rsid w:val="0093063D"/>
    <w:rsid w:val="009306CD"/>
    <w:rsid w:val="009309A1"/>
    <w:rsid w:val="00930A2E"/>
    <w:rsid w:val="00930B33"/>
    <w:rsid w:val="00930BA9"/>
    <w:rsid w:val="00931212"/>
    <w:rsid w:val="00931239"/>
    <w:rsid w:val="0093135E"/>
    <w:rsid w:val="009313F8"/>
    <w:rsid w:val="00931791"/>
    <w:rsid w:val="0093188C"/>
    <w:rsid w:val="00931B00"/>
    <w:rsid w:val="00931DF8"/>
    <w:rsid w:val="009320F1"/>
    <w:rsid w:val="00932109"/>
    <w:rsid w:val="009322AC"/>
    <w:rsid w:val="009324B1"/>
    <w:rsid w:val="009325E0"/>
    <w:rsid w:val="009326B1"/>
    <w:rsid w:val="009327B5"/>
    <w:rsid w:val="00932929"/>
    <w:rsid w:val="009329FE"/>
    <w:rsid w:val="00932A20"/>
    <w:rsid w:val="00932B6B"/>
    <w:rsid w:val="00933097"/>
    <w:rsid w:val="009331D7"/>
    <w:rsid w:val="009331D8"/>
    <w:rsid w:val="00933276"/>
    <w:rsid w:val="00933333"/>
    <w:rsid w:val="0093386C"/>
    <w:rsid w:val="0093396F"/>
    <w:rsid w:val="0093398A"/>
    <w:rsid w:val="00933A3A"/>
    <w:rsid w:val="00933A69"/>
    <w:rsid w:val="00933D61"/>
    <w:rsid w:val="00933DE4"/>
    <w:rsid w:val="00933EAD"/>
    <w:rsid w:val="00934044"/>
    <w:rsid w:val="009340DA"/>
    <w:rsid w:val="00934121"/>
    <w:rsid w:val="009345CD"/>
    <w:rsid w:val="0093461E"/>
    <w:rsid w:val="00934760"/>
    <w:rsid w:val="009349F4"/>
    <w:rsid w:val="009349F6"/>
    <w:rsid w:val="00934AEC"/>
    <w:rsid w:val="00934FFD"/>
    <w:rsid w:val="0093511E"/>
    <w:rsid w:val="00935601"/>
    <w:rsid w:val="009359BA"/>
    <w:rsid w:val="009359C0"/>
    <w:rsid w:val="00935AD7"/>
    <w:rsid w:val="00935B52"/>
    <w:rsid w:val="00935B98"/>
    <w:rsid w:val="00935C76"/>
    <w:rsid w:val="00936023"/>
    <w:rsid w:val="009360F7"/>
    <w:rsid w:val="00936323"/>
    <w:rsid w:val="0093634D"/>
    <w:rsid w:val="0093684A"/>
    <w:rsid w:val="00936D07"/>
    <w:rsid w:val="00936E2B"/>
    <w:rsid w:val="009370A6"/>
    <w:rsid w:val="009373C5"/>
    <w:rsid w:val="009377B7"/>
    <w:rsid w:val="009378AA"/>
    <w:rsid w:val="009378C6"/>
    <w:rsid w:val="00937AC7"/>
    <w:rsid w:val="00937BAF"/>
    <w:rsid w:val="00937D15"/>
    <w:rsid w:val="00937FDD"/>
    <w:rsid w:val="00940313"/>
    <w:rsid w:val="009407E4"/>
    <w:rsid w:val="00940927"/>
    <w:rsid w:val="009409D7"/>
    <w:rsid w:val="00940A5D"/>
    <w:rsid w:val="00940BCB"/>
    <w:rsid w:val="00940D85"/>
    <w:rsid w:val="00940DF4"/>
    <w:rsid w:val="00940E2B"/>
    <w:rsid w:val="00940FB5"/>
    <w:rsid w:val="00941259"/>
    <w:rsid w:val="0094148B"/>
    <w:rsid w:val="00941813"/>
    <w:rsid w:val="00941A1C"/>
    <w:rsid w:val="00941B8A"/>
    <w:rsid w:val="00941B97"/>
    <w:rsid w:val="00941D3C"/>
    <w:rsid w:val="009421B3"/>
    <w:rsid w:val="009421D7"/>
    <w:rsid w:val="0094220D"/>
    <w:rsid w:val="00942337"/>
    <w:rsid w:val="00942385"/>
    <w:rsid w:val="00942BB8"/>
    <w:rsid w:val="00942D27"/>
    <w:rsid w:val="00942E21"/>
    <w:rsid w:val="00942EF9"/>
    <w:rsid w:val="009430E8"/>
    <w:rsid w:val="009430E9"/>
    <w:rsid w:val="009431E5"/>
    <w:rsid w:val="0094335F"/>
    <w:rsid w:val="009434DE"/>
    <w:rsid w:val="0094376F"/>
    <w:rsid w:val="00943997"/>
    <w:rsid w:val="00943F3E"/>
    <w:rsid w:val="00944202"/>
    <w:rsid w:val="00944335"/>
    <w:rsid w:val="009443A2"/>
    <w:rsid w:val="009446CD"/>
    <w:rsid w:val="0094484A"/>
    <w:rsid w:val="00944941"/>
    <w:rsid w:val="009449B1"/>
    <w:rsid w:val="00944AF4"/>
    <w:rsid w:val="00944FA5"/>
    <w:rsid w:val="00945021"/>
    <w:rsid w:val="009457A5"/>
    <w:rsid w:val="00945A9C"/>
    <w:rsid w:val="00945E49"/>
    <w:rsid w:val="0094601A"/>
    <w:rsid w:val="009462D8"/>
    <w:rsid w:val="00946388"/>
    <w:rsid w:val="0094649E"/>
    <w:rsid w:val="0094663A"/>
    <w:rsid w:val="00946676"/>
    <w:rsid w:val="00946AA5"/>
    <w:rsid w:val="00946B48"/>
    <w:rsid w:val="00946BF9"/>
    <w:rsid w:val="00946C1C"/>
    <w:rsid w:val="00946C4B"/>
    <w:rsid w:val="00946CDD"/>
    <w:rsid w:val="00947284"/>
    <w:rsid w:val="009472A7"/>
    <w:rsid w:val="0094741A"/>
    <w:rsid w:val="0094774F"/>
    <w:rsid w:val="009478ED"/>
    <w:rsid w:val="009479E5"/>
    <w:rsid w:val="00947C13"/>
    <w:rsid w:val="00947C76"/>
    <w:rsid w:val="00947E5D"/>
    <w:rsid w:val="00950097"/>
    <w:rsid w:val="0095039C"/>
    <w:rsid w:val="009503A1"/>
    <w:rsid w:val="00950781"/>
    <w:rsid w:val="009508CA"/>
    <w:rsid w:val="009509D7"/>
    <w:rsid w:val="009509EE"/>
    <w:rsid w:val="00950B09"/>
    <w:rsid w:val="00950C09"/>
    <w:rsid w:val="00950DD1"/>
    <w:rsid w:val="00950FFB"/>
    <w:rsid w:val="0095130F"/>
    <w:rsid w:val="0095139B"/>
    <w:rsid w:val="00951405"/>
    <w:rsid w:val="00951417"/>
    <w:rsid w:val="0095154C"/>
    <w:rsid w:val="0095158C"/>
    <w:rsid w:val="009517B4"/>
    <w:rsid w:val="0095183E"/>
    <w:rsid w:val="00951995"/>
    <w:rsid w:val="00951C7E"/>
    <w:rsid w:val="00951CF6"/>
    <w:rsid w:val="00951EF2"/>
    <w:rsid w:val="0095236D"/>
    <w:rsid w:val="0095261D"/>
    <w:rsid w:val="0095268D"/>
    <w:rsid w:val="00952768"/>
    <w:rsid w:val="009527B0"/>
    <w:rsid w:val="00952ACA"/>
    <w:rsid w:val="00952C30"/>
    <w:rsid w:val="00952C70"/>
    <w:rsid w:val="00952DA2"/>
    <w:rsid w:val="00952E54"/>
    <w:rsid w:val="00952E5D"/>
    <w:rsid w:val="0095315B"/>
    <w:rsid w:val="00953424"/>
    <w:rsid w:val="009537A7"/>
    <w:rsid w:val="00953B1F"/>
    <w:rsid w:val="00953C21"/>
    <w:rsid w:val="00953FD8"/>
    <w:rsid w:val="00954100"/>
    <w:rsid w:val="009548C3"/>
    <w:rsid w:val="00954C13"/>
    <w:rsid w:val="00954E67"/>
    <w:rsid w:val="0095506D"/>
    <w:rsid w:val="009550C0"/>
    <w:rsid w:val="009551A1"/>
    <w:rsid w:val="009551B9"/>
    <w:rsid w:val="00955208"/>
    <w:rsid w:val="00955394"/>
    <w:rsid w:val="009555E2"/>
    <w:rsid w:val="0095566B"/>
    <w:rsid w:val="00955729"/>
    <w:rsid w:val="009557DF"/>
    <w:rsid w:val="0095584C"/>
    <w:rsid w:val="00955A2E"/>
    <w:rsid w:val="00955B1F"/>
    <w:rsid w:val="00955B9F"/>
    <w:rsid w:val="00955D2B"/>
    <w:rsid w:val="00955D38"/>
    <w:rsid w:val="00955D6A"/>
    <w:rsid w:val="00955E8D"/>
    <w:rsid w:val="00955F2E"/>
    <w:rsid w:val="00955F98"/>
    <w:rsid w:val="00956101"/>
    <w:rsid w:val="0095666A"/>
    <w:rsid w:val="00956766"/>
    <w:rsid w:val="00956957"/>
    <w:rsid w:val="009569C2"/>
    <w:rsid w:val="009569C8"/>
    <w:rsid w:val="00956A91"/>
    <w:rsid w:val="009572C1"/>
    <w:rsid w:val="009573C6"/>
    <w:rsid w:val="00957487"/>
    <w:rsid w:val="009576DF"/>
    <w:rsid w:val="00957781"/>
    <w:rsid w:val="0095797E"/>
    <w:rsid w:val="00957B6B"/>
    <w:rsid w:val="00957D9C"/>
    <w:rsid w:val="00957E93"/>
    <w:rsid w:val="00957F81"/>
    <w:rsid w:val="00957FE8"/>
    <w:rsid w:val="00960208"/>
    <w:rsid w:val="009603AB"/>
    <w:rsid w:val="00960475"/>
    <w:rsid w:val="00960479"/>
    <w:rsid w:val="0096078D"/>
    <w:rsid w:val="009607AF"/>
    <w:rsid w:val="00960809"/>
    <w:rsid w:val="0096091D"/>
    <w:rsid w:val="00960997"/>
    <w:rsid w:val="00960A88"/>
    <w:rsid w:val="00960C68"/>
    <w:rsid w:val="00960CB6"/>
    <w:rsid w:val="00960D27"/>
    <w:rsid w:val="00960F29"/>
    <w:rsid w:val="00961023"/>
    <w:rsid w:val="0096121B"/>
    <w:rsid w:val="009612F1"/>
    <w:rsid w:val="0096141C"/>
    <w:rsid w:val="00961502"/>
    <w:rsid w:val="009616FA"/>
    <w:rsid w:val="009617B5"/>
    <w:rsid w:val="009618A3"/>
    <w:rsid w:val="00961A29"/>
    <w:rsid w:val="00961A61"/>
    <w:rsid w:val="00961E6D"/>
    <w:rsid w:val="00961F21"/>
    <w:rsid w:val="009621FF"/>
    <w:rsid w:val="00962399"/>
    <w:rsid w:val="00962E1F"/>
    <w:rsid w:val="00962FA9"/>
    <w:rsid w:val="00963099"/>
    <w:rsid w:val="009631FC"/>
    <w:rsid w:val="009638B6"/>
    <w:rsid w:val="0096392B"/>
    <w:rsid w:val="0096397B"/>
    <w:rsid w:val="0096403A"/>
    <w:rsid w:val="00964732"/>
    <w:rsid w:val="009649D2"/>
    <w:rsid w:val="00964C71"/>
    <w:rsid w:val="00964CAC"/>
    <w:rsid w:val="00964E3C"/>
    <w:rsid w:val="00964E69"/>
    <w:rsid w:val="00964E91"/>
    <w:rsid w:val="0096503B"/>
    <w:rsid w:val="0096504D"/>
    <w:rsid w:val="00965438"/>
    <w:rsid w:val="009654C0"/>
    <w:rsid w:val="009654F0"/>
    <w:rsid w:val="00965790"/>
    <w:rsid w:val="009659C5"/>
    <w:rsid w:val="009659EA"/>
    <w:rsid w:val="00965EAF"/>
    <w:rsid w:val="00966521"/>
    <w:rsid w:val="00966787"/>
    <w:rsid w:val="0096691D"/>
    <w:rsid w:val="009669E1"/>
    <w:rsid w:val="00966DD1"/>
    <w:rsid w:val="00966EC4"/>
    <w:rsid w:val="00967154"/>
    <w:rsid w:val="0096722C"/>
    <w:rsid w:val="00967359"/>
    <w:rsid w:val="0096746D"/>
    <w:rsid w:val="0096766C"/>
    <w:rsid w:val="009676A2"/>
    <w:rsid w:val="00967851"/>
    <w:rsid w:val="00967B7A"/>
    <w:rsid w:val="00967D2D"/>
    <w:rsid w:val="009702F0"/>
    <w:rsid w:val="0097052D"/>
    <w:rsid w:val="0097066D"/>
    <w:rsid w:val="00970699"/>
    <w:rsid w:val="00970748"/>
    <w:rsid w:val="0097089C"/>
    <w:rsid w:val="00970B3B"/>
    <w:rsid w:val="00970DB3"/>
    <w:rsid w:val="00970E81"/>
    <w:rsid w:val="00970F7A"/>
    <w:rsid w:val="00970FE3"/>
    <w:rsid w:val="00971071"/>
    <w:rsid w:val="0097127F"/>
    <w:rsid w:val="00971460"/>
    <w:rsid w:val="00971640"/>
    <w:rsid w:val="00971753"/>
    <w:rsid w:val="00971B71"/>
    <w:rsid w:val="00971B88"/>
    <w:rsid w:val="00971BEF"/>
    <w:rsid w:val="00971C7D"/>
    <w:rsid w:val="00971CDC"/>
    <w:rsid w:val="00971EC5"/>
    <w:rsid w:val="00971F6B"/>
    <w:rsid w:val="00971FCC"/>
    <w:rsid w:val="009723FC"/>
    <w:rsid w:val="00972562"/>
    <w:rsid w:val="0097281F"/>
    <w:rsid w:val="0097285C"/>
    <w:rsid w:val="0097291E"/>
    <w:rsid w:val="0097298A"/>
    <w:rsid w:val="00972BB7"/>
    <w:rsid w:val="00972BF4"/>
    <w:rsid w:val="00972C06"/>
    <w:rsid w:val="00972C3D"/>
    <w:rsid w:val="00972F4C"/>
    <w:rsid w:val="00972FEB"/>
    <w:rsid w:val="0097308E"/>
    <w:rsid w:val="00973257"/>
    <w:rsid w:val="009732FA"/>
    <w:rsid w:val="00973388"/>
    <w:rsid w:val="0097339B"/>
    <w:rsid w:val="00973592"/>
    <w:rsid w:val="0097383E"/>
    <w:rsid w:val="009738E5"/>
    <w:rsid w:val="00973CA1"/>
    <w:rsid w:val="00973E84"/>
    <w:rsid w:val="00973F29"/>
    <w:rsid w:val="00974182"/>
    <w:rsid w:val="00974325"/>
    <w:rsid w:val="009744FF"/>
    <w:rsid w:val="00974520"/>
    <w:rsid w:val="00974783"/>
    <w:rsid w:val="00974B9F"/>
    <w:rsid w:val="00974EBD"/>
    <w:rsid w:val="00974FB0"/>
    <w:rsid w:val="00975018"/>
    <w:rsid w:val="009750F9"/>
    <w:rsid w:val="009751BA"/>
    <w:rsid w:val="009751FB"/>
    <w:rsid w:val="0097539E"/>
    <w:rsid w:val="0097577E"/>
    <w:rsid w:val="009757BD"/>
    <w:rsid w:val="00975C23"/>
    <w:rsid w:val="009762CD"/>
    <w:rsid w:val="009765CF"/>
    <w:rsid w:val="0097661C"/>
    <w:rsid w:val="00976989"/>
    <w:rsid w:val="00976BB5"/>
    <w:rsid w:val="00976D1B"/>
    <w:rsid w:val="00976E90"/>
    <w:rsid w:val="00976ECC"/>
    <w:rsid w:val="00976F7A"/>
    <w:rsid w:val="00976FFB"/>
    <w:rsid w:val="009772C0"/>
    <w:rsid w:val="00977322"/>
    <w:rsid w:val="0097740C"/>
    <w:rsid w:val="00977852"/>
    <w:rsid w:val="009778AB"/>
    <w:rsid w:val="009779A9"/>
    <w:rsid w:val="00977BD8"/>
    <w:rsid w:val="009800A8"/>
    <w:rsid w:val="00980403"/>
    <w:rsid w:val="009804CB"/>
    <w:rsid w:val="00980515"/>
    <w:rsid w:val="009807DE"/>
    <w:rsid w:val="009809DD"/>
    <w:rsid w:val="00980ACA"/>
    <w:rsid w:val="00980DA7"/>
    <w:rsid w:val="00980F14"/>
    <w:rsid w:val="0098133E"/>
    <w:rsid w:val="00981527"/>
    <w:rsid w:val="00981672"/>
    <w:rsid w:val="009816C1"/>
    <w:rsid w:val="00981BAF"/>
    <w:rsid w:val="00981C6C"/>
    <w:rsid w:val="00981E67"/>
    <w:rsid w:val="0098216C"/>
    <w:rsid w:val="00982277"/>
    <w:rsid w:val="00982314"/>
    <w:rsid w:val="00982399"/>
    <w:rsid w:val="009824BA"/>
    <w:rsid w:val="00982768"/>
    <w:rsid w:val="00982773"/>
    <w:rsid w:val="00982AB4"/>
    <w:rsid w:val="00982CB8"/>
    <w:rsid w:val="00982CDB"/>
    <w:rsid w:val="00982E67"/>
    <w:rsid w:val="00983007"/>
    <w:rsid w:val="00983061"/>
    <w:rsid w:val="00983223"/>
    <w:rsid w:val="00983235"/>
    <w:rsid w:val="009834EF"/>
    <w:rsid w:val="009836A9"/>
    <w:rsid w:val="009838CE"/>
    <w:rsid w:val="00983A48"/>
    <w:rsid w:val="00983A60"/>
    <w:rsid w:val="00983B9C"/>
    <w:rsid w:val="00983BD1"/>
    <w:rsid w:val="00983C41"/>
    <w:rsid w:val="00983E40"/>
    <w:rsid w:val="00983E58"/>
    <w:rsid w:val="00983F3D"/>
    <w:rsid w:val="0098416C"/>
    <w:rsid w:val="009841DA"/>
    <w:rsid w:val="00984206"/>
    <w:rsid w:val="009845A9"/>
    <w:rsid w:val="009845CF"/>
    <w:rsid w:val="00984679"/>
    <w:rsid w:val="00984729"/>
    <w:rsid w:val="00984968"/>
    <w:rsid w:val="009849B3"/>
    <w:rsid w:val="00984B76"/>
    <w:rsid w:val="00984C8E"/>
    <w:rsid w:val="00984D6B"/>
    <w:rsid w:val="00984E96"/>
    <w:rsid w:val="0098511E"/>
    <w:rsid w:val="00985133"/>
    <w:rsid w:val="00985162"/>
    <w:rsid w:val="0098541D"/>
    <w:rsid w:val="009855A9"/>
    <w:rsid w:val="00985B05"/>
    <w:rsid w:val="00985BA2"/>
    <w:rsid w:val="00985CA4"/>
    <w:rsid w:val="00986100"/>
    <w:rsid w:val="00986775"/>
    <w:rsid w:val="00986956"/>
    <w:rsid w:val="00986B31"/>
    <w:rsid w:val="00986B75"/>
    <w:rsid w:val="00986CD1"/>
    <w:rsid w:val="00986FF4"/>
    <w:rsid w:val="009873AF"/>
    <w:rsid w:val="009875A6"/>
    <w:rsid w:val="009876A0"/>
    <w:rsid w:val="0098785B"/>
    <w:rsid w:val="00987938"/>
    <w:rsid w:val="00987960"/>
    <w:rsid w:val="009879B5"/>
    <w:rsid w:val="009879F4"/>
    <w:rsid w:val="00987A56"/>
    <w:rsid w:val="00987AB5"/>
    <w:rsid w:val="00987ADE"/>
    <w:rsid w:val="00987C7C"/>
    <w:rsid w:val="00987CF9"/>
    <w:rsid w:val="00987D6A"/>
    <w:rsid w:val="00987E33"/>
    <w:rsid w:val="00987FE2"/>
    <w:rsid w:val="00990001"/>
    <w:rsid w:val="0099005F"/>
    <w:rsid w:val="009905AA"/>
    <w:rsid w:val="009908F7"/>
    <w:rsid w:val="00990911"/>
    <w:rsid w:val="00990C94"/>
    <w:rsid w:val="00990E72"/>
    <w:rsid w:val="00990E93"/>
    <w:rsid w:val="00990F4E"/>
    <w:rsid w:val="0099115D"/>
    <w:rsid w:val="00991364"/>
    <w:rsid w:val="009915A0"/>
    <w:rsid w:val="009915AB"/>
    <w:rsid w:val="0099162D"/>
    <w:rsid w:val="009917F3"/>
    <w:rsid w:val="0099186A"/>
    <w:rsid w:val="009918FB"/>
    <w:rsid w:val="00991ADF"/>
    <w:rsid w:val="00991BE3"/>
    <w:rsid w:val="00991F39"/>
    <w:rsid w:val="00991F3C"/>
    <w:rsid w:val="00992091"/>
    <w:rsid w:val="00992589"/>
    <w:rsid w:val="00992624"/>
    <w:rsid w:val="0099276F"/>
    <w:rsid w:val="009927C4"/>
    <w:rsid w:val="009928B4"/>
    <w:rsid w:val="00992A4E"/>
    <w:rsid w:val="00992AFB"/>
    <w:rsid w:val="00992CA4"/>
    <w:rsid w:val="00993075"/>
    <w:rsid w:val="009930C0"/>
    <w:rsid w:val="0099324C"/>
    <w:rsid w:val="00993442"/>
    <w:rsid w:val="00993460"/>
    <w:rsid w:val="0099356C"/>
    <w:rsid w:val="00993627"/>
    <w:rsid w:val="0099367D"/>
    <w:rsid w:val="00993698"/>
    <w:rsid w:val="009936F0"/>
    <w:rsid w:val="00993B48"/>
    <w:rsid w:val="00993DB5"/>
    <w:rsid w:val="009940B0"/>
    <w:rsid w:val="0099411D"/>
    <w:rsid w:val="00994145"/>
    <w:rsid w:val="00994265"/>
    <w:rsid w:val="009946B7"/>
    <w:rsid w:val="009949D0"/>
    <w:rsid w:val="00994A17"/>
    <w:rsid w:val="00994A6A"/>
    <w:rsid w:val="00994B41"/>
    <w:rsid w:val="00994D59"/>
    <w:rsid w:val="009951AB"/>
    <w:rsid w:val="0099531F"/>
    <w:rsid w:val="00995360"/>
    <w:rsid w:val="00995495"/>
    <w:rsid w:val="009954AD"/>
    <w:rsid w:val="00995A1E"/>
    <w:rsid w:val="00995C3A"/>
    <w:rsid w:val="00995FAA"/>
    <w:rsid w:val="00995FDA"/>
    <w:rsid w:val="0099606D"/>
    <w:rsid w:val="00996311"/>
    <w:rsid w:val="009963EF"/>
    <w:rsid w:val="00996537"/>
    <w:rsid w:val="00996620"/>
    <w:rsid w:val="009967B2"/>
    <w:rsid w:val="00996817"/>
    <w:rsid w:val="00996A8B"/>
    <w:rsid w:val="00996B1A"/>
    <w:rsid w:val="00996CD4"/>
    <w:rsid w:val="00996E23"/>
    <w:rsid w:val="00997008"/>
    <w:rsid w:val="009972B4"/>
    <w:rsid w:val="0099731A"/>
    <w:rsid w:val="00997349"/>
    <w:rsid w:val="009973EC"/>
    <w:rsid w:val="009975D0"/>
    <w:rsid w:val="009979D6"/>
    <w:rsid w:val="00997BBD"/>
    <w:rsid w:val="00997CA3"/>
    <w:rsid w:val="00997DCE"/>
    <w:rsid w:val="00997F84"/>
    <w:rsid w:val="009A0212"/>
    <w:rsid w:val="009A031F"/>
    <w:rsid w:val="009A0325"/>
    <w:rsid w:val="009A0363"/>
    <w:rsid w:val="009A0874"/>
    <w:rsid w:val="009A0877"/>
    <w:rsid w:val="009A0900"/>
    <w:rsid w:val="009A0946"/>
    <w:rsid w:val="009A0C1F"/>
    <w:rsid w:val="009A0D96"/>
    <w:rsid w:val="009A0ECE"/>
    <w:rsid w:val="009A0ED2"/>
    <w:rsid w:val="009A0FDB"/>
    <w:rsid w:val="009A1133"/>
    <w:rsid w:val="009A12A5"/>
    <w:rsid w:val="009A1348"/>
    <w:rsid w:val="009A1697"/>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3C67"/>
    <w:rsid w:val="009A40A8"/>
    <w:rsid w:val="009A4158"/>
    <w:rsid w:val="009A4535"/>
    <w:rsid w:val="009A4AA9"/>
    <w:rsid w:val="009A516A"/>
    <w:rsid w:val="009A5527"/>
    <w:rsid w:val="009A557B"/>
    <w:rsid w:val="009A56A7"/>
    <w:rsid w:val="009A5985"/>
    <w:rsid w:val="009A5D55"/>
    <w:rsid w:val="009A5E54"/>
    <w:rsid w:val="009A6127"/>
    <w:rsid w:val="009A6198"/>
    <w:rsid w:val="009A62DC"/>
    <w:rsid w:val="009A637B"/>
    <w:rsid w:val="009A6456"/>
    <w:rsid w:val="009A650F"/>
    <w:rsid w:val="009A67FD"/>
    <w:rsid w:val="009A6C74"/>
    <w:rsid w:val="009A6EE7"/>
    <w:rsid w:val="009A7154"/>
    <w:rsid w:val="009A74B9"/>
    <w:rsid w:val="009A77AC"/>
    <w:rsid w:val="009A788E"/>
    <w:rsid w:val="009A78D1"/>
    <w:rsid w:val="009A7A73"/>
    <w:rsid w:val="009A7BD4"/>
    <w:rsid w:val="009A7DFB"/>
    <w:rsid w:val="009A7E08"/>
    <w:rsid w:val="009B003C"/>
    <w:rsid w:val="009B026D"/>
    <w:rsid w:val="009B084F"/>
    <w:rsid w:val="009B0892"/>
    <w:rsid w:val="009B0A46"/>
    <w:rsid w:val="009B0B3A"/>
    <w:rsid w:val="009B0C83"/>
    <w:rsid w:val="009B0E30"/>
    <w:rsid w:val="009B0E84"/>
    <w:rsid w:val="009B0EC6"/>
    <w:rsid w:val="009B0EC8"/>
    <w:rsid w:val="009B10F6"/>
    <w:rsid w:val="009B1823"/>
    <w:rsid w:val="009B1A14"/>
    <w:rsid w:val="009B1BD2"/>
    <w:rsid w:val="009B1D40"/>
    <w:rsid w:val="009B2568"/>
    <w:rsid w:val="009B2E47"/>
    <w:rsid w:val="009B2FD9"/>
    <w:rsid w:val="009B303E"/>
    <w:rsid w:val="009B3297"/>
    <w:rsid w:val="009B32E0"/>
    <w:rsid w:val="009B3360"/>
    <w:rsid w:val="009B35DE"/>
    <w:rsid w:val="009B3627"/>
    <w:rsid w:val="009B3685"/>
    <w:rsid w:val="009B3745"/>
    <w:rsid w:val="009B3C79"/>
    <w:rsid w:val="009B3C9F"/>
    <w:rsid w:val="009B3CFE"/>
    <w:rsid w:val="009B3D47"/>
    <w:rsid w:val="009B405A"/>
    <w:rsid w:val="009B4109"/>
    <w:rsid w:val="009B4250"/>
    <w:rsid w:val="009B4821"/>
    <w:rsid w:val="009B4864"/>
    <w:rsid w:val="009B489F"/>
    <w:rsid w:val="009B4974"/>
    <w:rsid w:val="009B4C1C"/>
    <w:rsid w:val="009B4C24"/>
    <w:rsid w:val="009B4FCC"/>
    <w:rsid w:val="009B5303"/>
    <w:rsid w:val="009B5821"/>
    <w:rsid w:val="009B584A"/>
    <w:rsid w:val="009B5A16"/>
    <w:rsid w:val="009B5D26"/>
    <w:rsid w:val="009B6685"/>
    <w:rsid w:val="009B67BC"/>
    <w:rsid w:val="009B6A59"/>
    <w:rsid w:val="009B6E76"/>
    <w:rsid w:val="009B70E9"/>
    <w:rsid w:val="009B72C2"/>
    <w:rsid w:val="009B7564"/>
    <w:rsid w:val="009B769D"/>
    <w:rsid w:val="009B77B3"/>
    <w:rsid w:val="009B7BB7"/>
    <w:rsid w:val="009B7EF1"/>
    <w:rsid w:val="009B7EF3"/>
    <w:rsid w:val="009B7F20"/>
    <w:rsid w:val="009B7FFA"/>
    <w:rsid w:val="009C00EF"/>
    <w:rsid w:val="009C0541"/>
    <w:rsid w:val="009C06F0"/>
    <w:rsid w:val="009C0A9F"/>
    <w:rsid w:val="009C0AD5"/>
    <w:rsid w:val="009C0BC1"/>
    <w:rsid w:val="009C0DBE"/>
    <w:rsid w:val="009C1445"/>
    <w:rsid w:val="009C19BC"/>
    <w:rsid w:val="009C19D2"/>
    <w:rsid w:val="009C1BF9"/>
    <w:rsid w:val="009C1D4B"/>
    <w:rsid w:val="009C1E0C"/>
    <w:rsid w:val="009C2200"/>
    <w:rsid w:val="009C245F"/>
    <w:rsid w:val="009C27B0"/>
    <w:rsid w:val="009C280C"/>
    <w:rsid w:val="009C281C"/>
    <w:rsid w:val="009C2A58"/>
    <w:rsid w:val="009C2AB0"/>
    <w:rsid w:val="009C2B69"/>
    <w:rsid w:val="009C2D42"/>
    <w:rsid w:val="009C2DE5"/>
    <w:rsid w:val="009C3111"/>
    <w:rsid w:val="009C3B02"/>
    <w:rsid w:val="009C3D88"/>
    <w:rsid w:val="009C4241"/>
    <w:rsid w:val="009C42A3"/>
    <w:rsid w:val="009C4B76"/>
    <w:rsid w:val="009C4CA1"/>
    <w:rsid w:val="009C4ED7"/>
    <w:rsid w:val="009C50D8"/>
    <w:rsid w:val="009C519A"/>
    <w:rsid w:val="009C51E6"/>
    <w:rsid w:val="009C520B"/>
    <w:rsid w:val="009C5785"/>
    <w:rsid w:val="009C5874"/>
    <w:rsid w:val="009C5A03"/>
    <w:rsid w:val="009C5AD8"/>
    <w:rsid w:val="009C5B47"/>
    <w:rsid w:val="009C5D66"/>
    <w:rsid w:val="009C5E5E"/>
    <w:rsid w:val="009C63E1"/>
    <w:rsid w:val="009C65C0"/>
    <w:rsid w:val="009C6768"/>
    <w:rsid w:val="009C6894"/>
    <w:rsid w:val="009C6940"/>
    <w:rsid w:val="009C6B3B"/>
    <w:rsid w:val="009C6B7B"/>
    <w:rsid w:val="009C6BF4"/>
    <w:rsid w:val="009C6E5F"/>
    <w:rsid w:val="009C6E93"/>
    <w:rsid w:val="009C7183"/>
    <w:rsid w:val="009C73C4"/>
    <w:rsid w:val="009C7448"/>
    <w:rsid w:val="009C7AAF"/>
    <w:rsid w:val="009C7B47"/>
    <w:rsid w:val="009C7BA8"/>
    <w:rsid w:val="009C7CE4"/>
    <w:rsid w:val="009C7D90"/>
    <w:rsid w:val="009C7F18"/>
    <w:rsid w:val="009C7F47"/>
    <w:rsid w:val="009C7F7E"/>
    <w:rsid w:val="009C7FA0"/>
    <w:rsid w:val="009C7FB3"/>
    <w:rsid w:val="009D0361"/>
    <w:rsid w:val="009D0437"/>
    <w:rsid w:val="009D0720"/>
    <w:rsid w:val="009D0748"/>
    <w:rsid w:val="009D082D"/>
    <w:rsid w:val="009D0BA9"/>
    <w:rsid w:val="009D0C8D"/>
    <w:rsid w:val="009D0DC6"/>
    <w:rsid w:val="009D0FF0"/>
    <w:rsid w:val="009D130A"/>
    <w:rsid w:val="009D1342"/>
    <w:rsid w:val="009D146A"/>
    <w:rsid w:val="009D15EA"/>
    <w:rsid w:val="009D1B3E"/>
    <w:rsid w:val="009D1ED3"/>
    <w:rsid w:val="009D1F69"/>
    <w:rsid w:val="009D2118"/>
    <w:rsid w:val="009D21E4"/>
    <w:rsid w:val="009D22EA"/>
    <w:rsid w:val="009D2453"/>
    <w:rsid w:val="009D2B55"/>
    <w:rsid w:val="009D2C9E"/>
    <w:rsid w:val="009D2CDE"/>
    <w:rsid w:val="009D2EA2"/>
    <w:rsid w:val="009D2F5B"/>
    <w:rsid w:val="009D3087"/>
    <w:rsid w:val="009D3295"/>
    <w:rsid w:val="009D3387"/>
    <w:rsid w:val="009D338A"/>
    <w:rsid w:val="009D37D7"/>
    <w:rsid w:val="009D38BC"/>
    <w:rsid w:val="009D394E"/>
    <w:rsid w:val="009D3BE6"/>
    <w:rsid w:val="009D3F94"/>
    <w:rsid w:val="009D40C3"/>
    <w:rsid w:val="009D422B"/>
    <w:rsid w:val="009D4303"/>
    <w:rsid w:val="009D4455"/>
    <w:rsid w:val="009D45F2"/>
    <w:rsid w:val="009D478C"/>
    <w:rsid w:val="009D49A4"/>
    <w:rsid w:val="009D4A48"/>
    <w:rsid w:val="009D4A8E"/>
    <w:rsid w:val="009D4C88"/>
    <w:rsid w:val="009D4DA3"/>
    <w:rsid w:val="009D4F83"/>
    <w:rsid w:val="009D51F2"/>
    <w:rsid w:val="009D548D"/>
    <w:rsid w:val="009D5557"/>
    <w:rsid w:val="009D56EE"/>
    <w:rsid w:val="009D573D"/>
    <w:rsid w:val="009D5758"/>
    <w:rsid w:val="009D58E5"/>
    <w:rsid w:val="009D5BBF"/>
    <w:rsid w:val="009D610C"/>
    <w:rsid w:val="009D62AC"/>
    <w:rsid w:val="009D62E7"/>
    <w:rsid w:val="009D635A"/>
    <w:rsid w:val="009D6624"/>
    <w:rsid w:val="009D67D5"/>
    <w:rsid w:val="009D6BF6"/>
    <w:rsid w:val="009D6D66"/>
    <w:rsid w:val="009D6EEF"/>
    <w:rsid w:val="009D6F4D"/>
    <w:rsid w:val="009D6FD1"/>
    <w:rsid w:val="009D75A4"/>
    <w:rsid w:val="009D75CB"/>
    <w:rsid w:val="009D75D3"/>
    <w:rsid w:val="009D770F"/>
    <w:rsid w:val="009D7720"/>
    <w:rsid w:val="009D785E"/>
    <w:rsid w:val="009D7ADC"/>
    <w:rsid w:val="009D7D08"/>
    <w:rsid w:val="009D7E55"/>
    <w:rsid w:val="009D7EBD"/>
    <w:rsid w:val="009E04A9"/>
    <w:rsid w:val="009E04FB"/>
    <w:rsid w:val="009E0871"/>
    <w:rsid w:val="009E0948"/>
    <w:rsid w:val="009E09D8"/>
    <w:rsid w:val="009E0A63"/>
    <w:rsid w:val="009E0C77"/>
    <w:rsid w:val="009E0D63"/>
    <w:rsid w:val="009E0DBA"/>
    <w:rsid w:val="009E1137"/>
    <w:rsid w:val="009E11F6"/>
    <w:rsid w:val="009E15DA"/>
    <w:rsid w:val="009E176B"/>
    <w:rsid w:val="009E1796"/>
    <w:rsid w:val="009E184D"/>
    <w:rsid w:val="009E19D9"/>
    <w:rsid w:val="009E1B72"/>
    <w:rsid w:val="009E1C02"/>
    <w:rsid w:val="009E1D90"/>
    <w:rsid w:val="009E1DFD"/>
    <w:rsid w:val="009E1E2C"/>
    <w:rsid w:val="009E1EA1"/>
    <w:rsid w:val="009E1F70"/>
    <w:rsid w:val="009E1F79"/>
    <w:rsid w:val="009E21A4"/>
    <w:rsid w:val="009E2519"/>
    <w:rsid w:val="009E2BE6"/>
    <w:rsid w:val="009E2BEE"/>
    <w:rsid w:val="009E2DBB"/>
    <w:rsid w:val="009E2DD3"/>
    <w:rsid w:val="009E2EAE"/>
    <w:rsid w:val="009E2F97"/>
    <w:rsid w:val="009E3237"/>
    <w:rsid w:val="009E3644"/>
    <w:rsid w:val="009E3647"/>
    <w:rsid w:val="009E3761"/>
    <w:rsid w:val="009E3790"/>
    <w:rsid w:val="009E3843"/>
    <w:rsid w:val="009E38AD"/>
    <w:rsid w:val="009E38D2"/>
    <w:rsid w:val="009E3C31"/>
    <w:rsid w:val="009E43E0"/>
    <w:rsid w:val="009E457F"/>
    <w:rsid w:val="009E4723"/>
    <w:rsid w:val="009E47F2"/>
    <w:rsid w:val="009E4EC6"/>
    <w:rsid w:val="009E4FCC"/>
    <w:rsid w:val="009E5579"/>
    <w:rsid w:val="009E5656"/>
    <w:rsid w:val="009E5AB4"/>
    <w:rsid w:val="009E5E5D"/>
    <w:rsid w:val="009E6211"/>
    <w:rsid w:val="009E641D"/>
    <w:rsid w:val="009E6761"/>
    <w:rsid w:val="009E684B"/>
    <w:rsid w:val="009E6A64"/>
    <w:rsid w:val="009E6C72"/>
    <w:rsid w:val="009E6D4F"/>
    <w:rsid w:val="009E6FBA"/>
    <w:rsid w:val="009E6FC8"/>
    <w:rsid w:val="009E7361"/>
    <w:rsid w:val="009E7789"/>
    <w:rsid w:val="009E79E2"/>
    <w:rsid w:val="009E7E9B"/>
    <w:rsid w:val="009E7ECC"/>
    <w:rsid w:val="009F0258"/>
    <w:rsid w:val="009F02B7"/>
    <w:rsid w:val="009F02E1"/>
    <w:rsid w:val="009F056D"/>
    <w:rsid w:val="009F07FC"/>
    <w:rsid w:val="009F0911"/>
    <w:rsid w:val="009F0992"/>
    <w:rsid w:val="009F0C3E"/>
    <w:rsid w:val="009F0CD1"/>
    <w:rsid w:val="009F0E7C"/>
    <w:rsid w:val="009F0EC1"/>
    <w:rsid w:val="009F0F12"/>
    <w:rsid w:val="009F16BC"/>
    <w:rsid w:val="009F1873"/>
    <w:rsid w:val="009F187B"/>
    <w:rsid w:val="009F1933"/>
    <w:rsid w:val="009F1D19"/>
    <w:rsid w:val="009F2A94"/>
    <w:rsid w:val="009F2AAF"/>
    <w:rsid w:val="009F2B6E"/>
    <w:rsid w:val="009F2CC1"/>
    <w:rsid w:val="009F2E7E"/>
    <w:rsid w:val="009F3554"/>
    <w:rsid w:val="009F3593"/>
    <w:rsid w:val="009F35A3"/>
    <w:rsid w:val="009F3A2F"/>
    <w:rsid w:val="009F3A4B"/>
    <w:rsid w:val="009F3B96"/>
    <w:rsid w:val="009F3E1E"/>
    <w:rsid w:val="009F4196"/>
    <w:rsid w:val="009F41E1"/>
    <w:rsid w:val="009F4375"/>
    <w:rsid w:val="009F46C1"/>
    <w:rsid w:val="009F46EF"/>
    <w:rsid w:val="009F483A"/>
    <w:rsid w:val="009F48E7"/>
    <w:rsid w:val="009F4CBF"/>
    <w:rsid w:val="009F4F05"/>
    <w:rsid w:val="009F517A"/>
    <w:rsid w:val="009F5534"/>
    <w:rsid w:val="009F5567"/>
    <w:rsid w:val="009F5606"/>
    <w:rsid w:val="009F573A"/>
    <w:rsid w:val="009F5BAD"/>
    <w:rsid w:val="009F5C52"/>
    <w:rsid w:val="009F5CA4"/>
    <w:rsid w:val="009F5D5C"/>
    <w:rsid w:val="009F60FA"/>
    <w:rsid w:val="009F6410"/>
    <w:rsid w:val="009F6457"/>
    <w:rsid w:val="009F6474"/>
    <w:rsid w:val="009F64CD"/>
    <w:rsid w:val="009F6A26"/>
    <w:rsid w:val="009F6ABD"/>
    <w:rsid w:val="009F6C89"/>
    <w:rsid w:val="009F6D1C"/>
    <w:rsid w:val="009F6DEA"/>
    <w:rsid w:val="009F6EB9"/>
    <w:rsid w:val="009F6EE3"/>
    <w:rsid w:val="009F7169"/>
    <w:rsid w:val="009F726F"/>
    <w:rsid w:val="009F76B7"/>
    <w:rsid w:val="009F7883"/>
    <w:rsid w:val="009F790B"/>
    <w:rsid w:val="009F79BE"/>
    <w:rsid w:val="009F7D0C"/>
    <w:rsid w:val="009F7DA7"/>
    <w:rsid w:val="009F7F19"/>
    <w:rsid w:val="00A0018E"/>
    <w:rsid w:val="00A00387"/>
    <w:rsid w:val="00A006E2"/>
    <w:rsid w:val="00A00839"/>
    <w:rsid w:val="00A00944"/>
    <w:rsid w:val="00A00B60"/>
    <w:rsid w:val="00A00CBF"/>
    <w:rsid w:val="00A00D53"/>
    <w:rsid w:val="00A00D64"/>
    <w:rsid w:val="00A01006"/>
    <w:rsid w:val="00A0118C"/>
    <w:rsid w:val="00A01F3E"/>
    <w:rsid w:val="00A020E1"/>
    <w:rsid w:val="00A0229F"/>
    <w:rsid w:val="00A023BF"/>
    <w:rsid w:val="00A02424"/>
    <w:rsid w:val="00A02A26"/>
    <w:rsid w:val="00A02AFD"/>
    <w:rsid w:val="00A02B26"/>
    <w:rsid w:val="00A02B70"/>
    <w:rsid w:val="00A02BEC"/>
    <w:rsid w:val="00A02C96"/>
    <w:rsid w:val="00A02D52"/>
    <w:rsid w:val="00A02FBC"/>
    <w:rsid w:val="00A03012"/>
    <w:rsid w:val="00A0325E"/>
    <w:rsid w:val="00A03285"/>
    <w:rsid w:val="00A0393B"/>
    <w:rsid w:val="00A03952"/>
    <w:rsid w:val="00A03A1D"/>
    <w:rsid w:val="00A03AFF"/>
    <w:rsid w:val="00A03BAA"/>
    <w:rsid w:val="00A03FDA"/>
    <w:rsid w:val="00A040C8"/>
    <w:rsid w:val="00A040D7"/>
    <w:rsid w:val="00A04113"/>
    <w:rsid w:val="00A0416B"/>
    <w:rsid w:val="00A043B9"/>
    <w:rsid w:val="00A04421"/>
    <w:rsid w:val="00A04541"/>
    <w:rsid w:val="00A0455D"/>
    <w:rsid w:val="00A047DB"/>
    <w:rsid w:val="00A04830"/>
    <w:rsid w:val="00A04A92"/>
    <w:rsid w:val="00A04AFF"/>
    <w:rsid w:val="00A04B53"/>
    <w:rsid w:val="00A04B8A"/>
    <w:rsid w:val="00A04DB3"/>
    <w:rsid w:val="00A04E65"/>
    <w:rsid w:val="00A04EFA"/>
    <w:rsid w:val="00A05120"/>
    <w:rsid w:val="00A053A0"/>
    <w:rsid w:val="00A0559E"/>
    <w:rsid w:val="00A05A1F"/>
    <w:rsid w:val="00A05AA6"/>
    <w:rsid w:val="00A05BD0"/>
    <w:rsid w:val="00A05C28"/>
    <w:rsid w:val="00A05C5B"/>
    <w:rsid w:val="00A05D28"/>
    <w:rsid w:val="00A05DFF"/>
    <w:rsid w:val="00A05E38"/>
    <w:rsid w:val="00A05F83"/>
    <w:rsid w:val="00A0625A"/>
    <w:rsid w:val="00A062E4"/>
    <w:rsid w:val="00A062EA"/>
    <w:rsid w:val="00A0630B"/>
    <w:rsid w:val="00A06384"/>
    <w:rsid w:val="00A063DA"/>
    <w:rsid w:val="00A0641A"/>
    <w:rsid w:val="00A0648C"/>
    <w:rsid w:val="00A066BA"/>
    <w:rsid w:val="00A068D2"/>
    <w:rsid w:val="00A06ABB"/>
    <w:rsid w:val="00A06CC4"/>
    <w:rsid w:val="00A06DA8"/>
    <w:rsid w:val="00A06E9A"/>
    <w:rsid w:val="00A06F57"/>
    <w:rsid w:val="00A06FF5"/>
    <w:rsid w:val="00A07065"/>
    <w:rsid w:val="00A0724E"/>
    <w:rsid w:val="00A07594"/>
    <w:rsid w:val="00A07654"/>
    <w:rsid w:val="00A07656"/>
    <w:rsid w:val="00A07B16"/>
    <w:rsid w:val="00A07D33"/>
    <w:rsid w:val="00A10230"/>
    <w:rsid w:val="00A10337"/>
    <w:rsid w:val="00A1035A"/>
    <w:rsid w:val="00A103C8"/>
    <w:rsid w:val="00A103E4"/>
    <w:rsid w:val="00A105DB"/>
    <w:rsid w:val="00A106FE"/>
    <w:rsid w:val="00A10770"/>
    <w:rsid w:val="00A107B6"/>
    <w:rsid w:val="00A10B48"/>
    <w:rsid w:val="00A10D9D"/>
    <w:rsid w:val="00A10DD5"/>
    <w:rsid w:val="00A10EA6"/>
    <w:rsid w:val="00A114B5"/>
    <w:rsid w:val="00A115BF"/>
    <w:rsid w:val="00A1197E"/>
    <w:rsid w:val="00A11A89"/>
    <w:rsid w:val="00A11ACA"/>
    <w:rsid w:val="00A11BAA"/>
    <w:rsid w:val="00A11DFC"/>
    <w:rsid w:val="00A11E0F"/>
    <w:rsid w:val="00A121CC"/>
    <w:rsid w:val="00A12206"/>
    <w:rsid w:val="00A12301"/>
    <w:rsid w:val="00A126D0"/>
    <w:rsid w:val="00A12929"/>
    <w:rsid w:val="00A12A73"/>
    <w:rsid w:val="00A12BEE"/>
    <w:rsid w:val="00A12EE8"/>
    <w:rsid w:val="00A12FD6"/>
    <w:rsid w:val="00A131A4"/>
    <w:rsid w:val="00A13299"/>
    <w:rsid w:val="00A13373"/>
    <w:rsid w:val="00A13631"/>
    <w:rsid w:val="00A13715"/>
    <w:rsid w:val="00A13766"/>
    <w:rsid w:val="00A13851"/>
    <w:rsid w:val="00A13B10"/>
    <w:rsid w:val="00A13CD4"/>
    <w:rsid w:val="00A13CF1"/>
    <w:rsid w:val="00A143FF"/>
    <w:rsid w:val="00A145BE"/>
    <w:rsid w:val="00A145D0"/>
    <w:rsid w:val="00A146B2"/>
    <w:rsid w:val="00A14884"/>
    <w:rsid w:val="00A14C64"/>
    <w:rsid w:val="00A14D94"/>
    <w:rsid w:val="00A14E45"/>
    <w:rsid w:val="00A1508D"/>
    <w:rsid w:val="00A150B7"/>
    <w:rsid w:val="00A153BC"/>
    <w:rsid w:val="00A15443"/>
    <w:rsid w:val="00A157EC"/>
    <w:rsid w:val="00A158D3"/>
    <w:rsid w:val="00A15B00"/>
    <w:rsid w:val="00A15C4E"/>
    <w:rsid w:val="00A15E02"/>
    <w:rsid w:val="00A15F2F"/>
    <w:rsid w:val="00A15F65"/>
    <w:rsid w:val="00A160AE"/>
    <w:rsid w:val="00A16150"/>
    <w:rsid w:val="00A16156"/>
    <w:rsid w:val="00A1636F"/>
    <w:rsid w:val="00A163A7"/>
    <w:rsid w:val="00A164A9"/>
    <w:rsid w:val="00A16510"/>
    <w:rsid w:val="00A16755"/>
    <w:rsid w:val="00A1686F"/>
    <w:rsid w:val="00A16925"/>
    <w:rsid w:val="00A16C58"/>
    <w:rsid w:val="00A16D5B"/>
    <w:rsid w:val="00A170A8"/>
    <w:rsid w:val="00A17180"/>
    <w:rsid w:val="00A172B6"/>
    <w:rsid w:val="00A17345"/>
    <w:rsid w:val="00A17648"/>
    <w:rsid w:val="00A1789B"/>
    <w:rsid w:val="00A179CC"/>
    <w:rsid w:val="00A17A4F"/>
    <w:rsid w:val="00A17C60"/>
    <w:rsid w:val="00A17FA0"/>
    <w:rsid w:val="00A200AD"/>
    <w:rsid w:val="00A20232"/>
    <w:rsid w:val="00A20334"/>
    <w:rsid w:val="00A203F9"/>
    <w:rsid w:val="00A205BF"/>
    <w:rsid w:val="00A205D4"/>
    <w:rsid w:val="00A20956"/>
    <w:rsid w:val="00A20A21"/>
    <w:rsid w:val="00A2104B"/>
    <w:rsid w:val="00A21074"/>
    <w:rsid w:val="00A210E9"/>
    <w:rsid w:val="00A218AE"/>
    <w:rsid w:val="00A21A9D"/>
    <w:rsid w:val="00A21AAA"/>
    <w:rsid w:val="00A21E51"/>
    <w:rsid w:val="00A21F2E"/>
    <w:rsid w:val="00A2203E"/>
    <w:rsid w:val="00A2208A"/>
    <w:rsid w:val="00A22132"/>
    <w:rsid w:val="00A22207"/>
    <w:rsid w:val="00A224CD"/>
    <w:rsid w:val="00A22639"/>
    <w:rsid w:val="00A22664"/>
    <w:rsid w:val="00A22886"/>
    <w:rsid w:val="00A22A75"/>
    <w:rsid w:val="00A22BA8"/>
    <w:rsid w:val="00A22D3B"/>
    <w:rsid w:val="00A23243"/>
    <w:rsid w:val="00A232F1"/>
    <w:rsid w:val="00A23590"/>
    <w:rsid w:val="00A23744"/>
    <w:rsid w:val="00A23919"/>
    <w:rsid w:val="00A23921"/>
    <w:rsid w:val="00A23A28"/>
    <w:rsid w:val="00A23AF5"/>
    <w:rsid w:val="00A23B90"/>
    <w:rsid w:val="00A23D15"/>
    <w:rsid w:val="00A23D27"/>
    <w:rsid w:val="00A23E0D"/>
    <w:rsid w:val="00A23FF6"/>
    <w:rsid w:val="00A24002"/>
    <w:rsid w:val="00A2403C"/>
    <w:rsid w:val="00A2420D"/>
    <w:rsid w:val="00A24224"/>
    <w:rsid w:val="00A24520"/>
    <w:rsid w:val="00A2470A"/>
    <w:rsid w:val="00A2480B"/>
    <w:rsid w:val="00A2481C"/>
    <w:rsid w:val="00A24C04"/>
    <w:rsid w:val="00A24C31"/>
    <w:rsid w:val="00A24CCF"/>
    <w:rsid w:val="00A24E42"/>
    <w:rsid w:val="00A250B3"/>
    <w:rsid w:val="00A25296"/>
    <w:rsid w:val="00A253C6"/>
    <w:rsid w:val="00A25756"/>
    <w:rsid w:val="00A2585A"/>
    <w:rsid w:val="00A258F0"/>
    <w:rsid w:val="00A25C9D"/>
    <w:rsid w:val="00A25D77"/>
    <w:rsid w:val="00A25F88"/>
    <w:rsid w:val="00A261E4"/>
    <w:rsid w:val="00A26318"/>
    <w:rsid w:val="00A26329"/>
    <w:rsid w:val="00A26415"/>
    <w:rsid w:val="00A265D9"/>
    <w:rsid w:val="00A26883"/>
    <w:rsid w:val="00A26B8F"/>
    <w:rsid w:val="00A26C1E"/>
    <w:rsid w:val="00A26D45"/>
    <w:rsid w:val="00A26D60"/>
    <w:rsid w:val="00A26EE0"/>
    <w:rsid w:val="00A26F4A"/>
    <w:rsid w:val="00A2702B"/>
    <w:rsid w:val="00A273EE"/>
    <w:rsid w:val="00A27498"/>
    <w:rsid w:val="00A279DC"/>
    <w:rsid w:val="00A27A96"/>
    <w:rsid w:val="00A27EDA"/>
    <w:rsid w:val="00A3031C"/>
    <w:rsid w:val="00A3037D"/>
    <w:rsid w:val="00A303B8"/>
    <w:rsid w:val="00A303F8"/>
    <w:rsid w:val="00A306BF"/>
    <w:rsid w:val="00A30703"/>
    <w:rsid w:val="00A30709"/>
    <w:rsid w:val="00A30BAE"/>
    <w:rsid w:val="00A30D95"/>
    <w:rsid w:val="00A31040"/>
    <w:rsid w:val="00A31327"/>
    <w:rsid w:val="00A3135B"/>
    <w:rsid w:val="00A313D0"/>
    <w:rsid w:val="00A314A9"/>
    <w:rsid w:val="00A31591"/>
    <w:rsid w:val="00A31E88"/>
    <w:rsid w:val="00A31EB9"/>
    <w:rsid w:val="00A321EE"/>
    <w:rsid w:val="00A3226E"/>
    <w:rsid w:val="00A32284"/>
    <w:rsid w:val="00A325C2"/>
    <w:rsid w:val="00A325CC"/>
    <w:rsid w:val="00A327E2"/>
    <w:rsid w:val="00A327F2"/>
    <w:rsid w:val="00A32845"/>
    <w:rsid w:val="00A329BB"/>
    <w:rsid w:val="00A32B37"/>
    <w:rsid w:val="00A32C37"/>
    <w:rsid w:val="00A32D53"/>
    <w:rsid w:val="00A33038"/>
    <w:rsid w:val="00A3331F"/>
    <w:rsid w:val="00A334CF"/>
    <w:rsid w:val="00A337E6"/>
    <w:rsid w:val="00A3381E"/>
    <w:rsid w:val="00A3393A"/>
    <w:rsid w:val="00A33B55"/>
    <w:rsid w:val="00A33C3B"/>
    <w:rsid w:val="00A33FAF"/>
    <w:rsid w:val="00A340FB"/>
    <w:rsid w:val="00A34171"/>
    <w:rsid w:val="00A341E3"/>
    <w:rsid w:val="00A34685"/>
    <w:rsid w:val="00A347AB"/>
    <w:rsid w:val="00A3489E"/>
    <w:rsid w:val="00A34DA0"/>
    <w:rsid w:val="00A350D0"/>
    <w:rsid w:val="00A35197"/>
    <w:rsid w:val="00A3582E"/>
    <w:rsid w:val="00A35841"/>
    <w:rsid w:val="00A35A0B"/>
    <w:rsid w:val="00A35BD0"/>
    <w:rsid w:val="00A35FAC"/>
    <w:rsid w:val="00A362CB"/>
    <w:rsid w:val="00A3670D"/>
    <w:rsid w:val="00A368D3"/>
    <w:rsid w:val="00A368E3"/>
    <w:rsid w:val="00A368F1"/>
    <w:rsid w:val="00A36BCD"/>
    <w:rsid w:val="00A36BFF"/>
    <w:rsid w:val="00A36F53"/>
    <w:rsid w:val="00A36F5C"/>
    <w:rsid w:val="00A371B5"/>
    <w:rsid w:val="00A37413"/>
    <w:rsid w:val="00A37476"/>
    <w:rsid w:val="00A3747D"/>
    <w:rsid w:val="00A37601"/>
    <w:rsid w:val="00A376CF"/>
    <w:rsid w:val="00A3776A"/>
    <w:rsid w:val="00A37A58"/>
    <w:rsid w:val="00A37A59"/>
    <w:rsid w:val="00A37B36"/>
    <w:rsid w:val="00A37D71"/>
    <w:rsid w:val="00A37E05"/>
    <w:rsid w:val="00A403FF"/>
    <w:rsid w:val="00A40531"/>
    <w:rsid w:val="00A40660"/>
    <w:rsid w:val="00A4095F"/>
    <w:rsid w:val="00A40C1E"/>
    <w:rsid w:val="00A40D38"/>
    <w:rsid w:val="00A413BA"/>
    <w:rsid w:val="00A41821"/>
    <w:rsid w:val="00A4197C"/>
    <w:rsid w:val="00A41C5C"/>
    <w:rsid w:val="00A41CD0"/>
    <w:rsid w:val="00A41EF0"/>
    <w:rsid w:val="00A41FF7"/>
    <w:rsid w:val="00A420E4"/>
    <w:rsid w:val="00A42129"/>
    <w:rsid w:val="00A42138"/>
    <w:rsid w:val="00A422A2"/>
    <w:rsid w:val="00A42404"/>
    <w:rsid w:val="00A42659"/>
    <w:rsid w:val="00A427A2"/>
    <w:rsid w:val="00A42B87"/>
    <w:rsid w:val="00A42DE5"/>
    <w:rsid w:val="00A4339C"/>
    <w:rsid w:val="00A4355A"/>
    <w:rsid w:val="00A4392A"/>
    <w:rsid w:val="00A43963"/>
    <w:rsid w:val="00A439B8"/>
    <w:rsid w:val="00A43AAA"/>
    <w:rsid w:val="00A43C7C"/>
    <w:rsid w:val="00A43C93"/>
    <w:rsid w:val="00A43E00"/>
    <w:rsid w:val="00A43F05"/>
    <w:rsid w:val="00A440D7"/>
    <w:rsid w:val="00A44159"/>
    <w:rsid w:val="00A4424E"/>
    <w:rsid w:val="00A442E8"/>
    <w:rsid w:val="00A445C0"/>
    <w:rsid w:val="00A44882"/>
    <w:rsid w:val="00A44C32"/>
    <w:rsid w:val="00A44E28"/>
    <w:rsid w:val="00A44E7A"/>
    <w:rsid w:val="00A44F39"/>
    <w:rsid w:val="00A45371"/>
    <w:rsid w:val="00A4570E"/>
    <w:rsid w:val="00A4579D"/>
    <w:rsid w:val="00A45A3B"/>
    <w:rsid w:val="00A45C5B"/>
    <w:rsid w:val="00A45EFA"/>
    <w:rsid w:val="00A45FDF"/>
    <w:rsid w:val="00A462C1"/>
    <w:rsid w:val="00A46451"/>
    <w:rsid w:val="00A465B6"/>
    <w:rsid w:val="00A4677E"/>
    <w:rsid w:val="00A46AE4"/>
    <w:rsid w:val="00A46DE6"/>
    <w:rsid w:val="00A46FAD"/>
    <w:rsid w:val="00A475F4"/>
    <w:rsid w:val="00A47B4B"/>
    <w:rsid w:val="00A5027A"/>
    <w:rsid w:val="00A5044D"/>
    <w:rsid w:val="00A50B00"/>
    <w:rsid w:val="00A50D49"/>
    <w:rsid w:val="00A50FD5"/>
    <w:rsid w:val="00A511FB"/>
    <w:rsid w:val="00A513FC"/>
    <w:rsid w:val="00A5141B"/>
    <w:rsid w:val="00A514EB"/>
    <w:rsid w:val="00A515A7"/>
    <w:rsid w:val="00A516E5"/>
    <w:rsid w:val="00A51A53"/>
    <w:rsid w:val="00A51BF9"/>
    <w:rsid w:val="00A51F42"/>
    <w:rsid w:val="00A51FE6"/>
    <w:rsid w:val="00A5219E"/>
    <w:rsid w:val="00A521E0"/>
    <w:rsid w:val="00A52287"/>
    <w:rsid w:val="00A524C8"/>
    <w:rsid w:val="00A5286F"/>
    <w:rsid w:val="00A5291D"/>
    <w:rsid w:val="00A52AB2"/>
    <w:rsid w:val="00A52AE0"/>
    <w:rsid w:val="00A52C47"/>
    <w:rsid w:val="00A52D49"/>
    <w:rsid w:val="00A52EDB"/>
    <w:rsid w:val="00A530D0"/>
    <w:rsid w:val="00A5318E"/>
    <w:rsid w:val="00A53204"/>
    <w:rsid w:val="00A532E0"/>
    <w:rsid w:val="00A538BD"/>
    <w:rsid w:val="00A53C15"/>
    <w:rsid w:val="00A53CA9"/>
    <w:rsid w:val="00A54275"/>
    <w:rsid w:val="00A5432D"/>
    <w:rsid w:val="00A544D3"/>
    <w:rsid w:val="00A5452C"/>
    <w:rsid w:val="00A545AC"/>
    <w:rsid w:val="00A5464B"/>
    <w:rsid w:val="00A547DF"/>
    <w:rsid w:val="00A54A90"/>
    <w:rsid w:val="00A54B0B"/>
    <w:rsid w:val="00A54D16"/>
    <w:rsid w:val="00A54E6B"/>
    <w:rsid w:val="00A54F39"/>
    <w:rsid w:val="00A54F96"/>
    <w:rsid w:val="00A5510E"/>
    <w:rsid w:val="00A55144"/>
    <w:rsid w:val="00A551D3"/>
    <w:rsid w:val="00A5524B"/>
    <w:rsid w:val="00A5529A"/>
    <w:rsid w:val="00A553DF"/>
    <w:rsid w:val="00A55505"/>
    <w:rsid w:val="00A556F0"/>
    <w:rsid w:val="00A5579B"/>
    <w:rsid w:val="00A55877"/>
    <w:rsid w:val="00A55AF1"/>
    <w:rsid w:val="00A55BB7"/>
    <w:rsid w:val="00A55C36"/>
    <w:rsid w:val="00A55E76"/>
    <w:rsid w:val="00A55FA5"/>
    <w:rsid w:val="00A5637C"/>
    <w:rsid w:val="00A565DC"/>
    <w:rsid w:val="00A5662D"/>
    <w:rsid w:val="00A56657"/>
    <w:rsid w:val="00A56735"/>
    <w:rsid w:val="00A56C2C"/>
    <w:rsid w:val="00A570F4"/>
    <w:rsid w:val="00A57311"/>
    <w:rsid w:val="00A57445"/>
    <w:rsid w:val="00A576B2"/>
    <w:rsid w:val="00A57A3B"/>
    <w:rsid w:val="00A57BD6"/>
    <w:rsid w:val="00A57E71"/>
    <w:rsid w:val="00A57EC0"/>
    <w:rsid w:val="00A57F96"/>
    <w:rsid w:val="00A602FF"/>
    <w:rsid w:val="00A60424"/>
    <w:rsid w:val="00A6065A"/>
    <w:rsid w:val="00A6066A"/>
    <w:rsid w:val="00A606AC"/>
    <w:rsid w:val="00A607ED"/>
    <w:rsid w:val="00A609BC"/>
    <w:rsid w:val="00A60B32"/>
    <w:rsid w:val="00A60B4F"/>
    <w:rsid w:val="00A60E20"/>
    <w:rsid w:val="00A60E2A"/>
    <w:rsid w:val="00A60EBB"/>
    <w:rsid w:val="00A60F13"/>
    <w:rsid w:val="00A611FF"/>
    <w:rsid w:val="00A615A0"/>
    <w:rsid w:val="00A615A2"/>
    <w:rsid w:val="00A615AF"/>
    <w:rsid w:val="00A615BF"/>
    <w:rsid w:val="00A615FC"/>
    <w:rsid w:val="00A6179B"/>
    <w:rsid w:val="00A61828"/>
    <w:rsid w:val="00A61883"/>
    <w:rsid w:val="00A6189D"/>
    <w:rsid w:val="00A61F65"/>
    <w:rsid w:val="00A6209E"/>
    <w:rsid w:val="00A620AA"/>
    <w:rsid w:val="00A621F3"/>
    <w:rsid w:val="00A623B3"/>
    <w:rsid w:val="00A623EB"/>
    <w:rsid w:val="00A623EF"/>
    <w:rsid w:val="00A62454"/>
    <w:rsid w:val="00A627E0"/>
    <w:rsid w:val="00A62953"/>
    <w:rsid w:val="00A62BE7"/>
    <w:rsid w:val="00A62C4D"/>
    <w:rsid w:val="00A62CCC"/>
    <w:rsid w:val="00A62D0E"/>
    <w:rsid w:val="00A62E9F"/>
    <w:rsid w:val="00A63244"/>
    <w:rsid w:val="00A632F5"/>
    <w:rsid w:val="00A6367F"/>
    <w:rsid w:val="00A63872"/>
    <w:rsid w:val="00A63954"/>
    <w:rsid w:val="00A639B3"/>
    <w:rsid w:val="00A63A28"/>
    <w:rsid w:val="00A63A37"/>
    <w:rsid w:val="00A63C09"/>
    <w:rsid w:val="00A63F4D"/>
    <w:rsid w:val="00A64196"/>
    <w:rsid w:val="00A642BD"/>
    <w:rsid w:val="00A645D0"/>
    <w:rsid w:val="00A647A9"/>
    <w:rsid w:val="00A649AF"/>
    <w:rsid w:val="00A649B4"/>
    <w:rsid w:val="00A64BC7"/>
    <w:rsid w:val="00A64CCD"/>
    <w:rsid w:val="00A64EB1"/>
    <w:rsid w:val="00A64ED6"/>
    <w:rsid w:val="00A64FE4"/>
    <w:rsid w:val="00A65198"/>
    <w:rsid w:val="00A65417"/>
    <w:rsid w:val="00A655B2"/>
    <w:rsid w:val="00A655C8"/>
    <w:rsid w:val="00A6563A"/>
    <w:rsid w:val="00A657CF"/>
    <w:rsid w:val="00A65983"/>
    <w:rsid w:val="00A65C72"/>
    <w:rsid w:val="00A65FBF"/>
    <w:rsid w:val="00A66242"/>
    <w:rsid w:val="00A6636E"/>
    <w:rsid w:val="00A66851"/>
    <w:rsid w:val="00A669D6"/>
    <w:rsid w:val="00A66BD8"/>
    <w:rsid w:val="00A67435"/>
    <w:rsid w:val="00A6743F"/>
    <w:rsid w:val="00A676BE"/>
    <w:rsid w:val="00A677C1"/>
    <w:rsid w:val="00A67A8E"/>
    <w:rsid w:val="00A67AC6"/>
    <w:rsid w:val="00A67C81"/>
    <w:rsid w:val="00A7032C"/>
    <w:rsid w:val="00A706DF"/>
    <w:rsid w:val="00A708D9"/>
    <w:rsid w:val="00A70A35"/>
    <w:rsid w:val="00A70B5C"/>
    <w:rsid w:val="00A70B72"/>
    <w:rsid w:val="00A70BFE"/>
    <w:rsid w:val="00A711BC"/>
    <w:rsid w:val="00A7141F"/>
    <w:rsid w:val="00A716A1"/>
    <w:rsid w:val="00A71A55"/>
    <w:rsid w:val="00A71D6B"/>
    <w:rsid w:val="00A71F00"/>
    <w:rsid w:val="00A7208A"/>
    <w:rsid w:val="00A726A3"/>
    <w:rsid w:val="00A726DE"/>
    <w:rsid w:val="00A72BCD"/>
    <w:rsid w:val="00A73242"/>
    <w:rsid w:val="00A7359A"/>
    <w:rsid w:val="00A73873"/>
    <w:rsid w:val="00A739AB"/>
    <w:rsid w:val="00A73BF2"/>
    <w:rsid w:val="00A73C2B"/>
    <w:rsid w:val="00A73D3D"/>
    <w:rsid w:val="00A73D4C"/>
    <w:rsid w:val="00A740D1"/>
    <w:rsid w:val="00A742D1"/>
    <w:rsid w:val="00A744A2"/>
    <w:rsid w:val="00A74598"/>
    <w:rsid w:val="00A745D9"/>
    <w:rsid w:val="00A74ABD"/>
    <w:rsid w:val="00A74B80"/>
    <w:rsid w:val="00A74C02"/>
    <w:rsid w:val="00A74E04"/>
    <w:rsid w:val="00A74EF1"/>
    <w:rsid w:val="00A74F6C"/>
    <w:rsid w:val="00A75212"/>
    <w:rsid w:val="00A7538B"/>
    <w:rsid w:val="00A758D1"/>
    <w:rsid w:val="00A75920"/>
    <w:rsid w:val="00A75B22"/>
    <w:rsid w:val="00A75D96"/>
    <w:rsid w:val="00A75DE7"/>
    <w:rsid w:val="00A7634B"/>
    <w:rsid w:val="00A764B9"/>
    <w:rsid w:val="00A76696"/>
    <w:rsid w:val="00A76794"/>
    <w:rsid w:val="00A76A52"/>
    <w:rsid w:val="00A76BF2"/>
    <w:rsid w:val="00A76DE7"/>
    <w:rsid w:val="00A7707F"/>
    <w:rsid w:val="00A770A5"/>
    <w:rsid w:val="00A7735F"/>
    <w:rsid w:val="00A775D8"/>
    <w:rsid w:val="00A7771C"/>
    <w:rsid w:val="00A77743"/>
    <w:rsid w:val="00A777F2"/>
    <w:rsid w:val="00A77A1E"/>
    <w:rsid w:val="00A77C95"/>
    <w:rsid w:val="00A77E5D"/>
    <w:rsid w:val="00A77ED6"/>
    <w:rsid w:val="00A806D6"/>
    <w:rsid w:val="00A80DEF"/>
    <w:rsid w:val="00A80FA9"/>
    <w:rsid w:val="00A8135C"/>
    <w:rsid w:val="00A81633"/>
    <w:rsid w:val="00A81694"/>
    <w:rsid w:val="00A81D9B"/>
    <w:rsid w:val="00A82125"/>
    <w:rsid w:val="00A8221B"/>
    <w:rsid w:val="00A82508"/>
    <w:rsid w:val="00A82847"/>
    <w:rsid w:val="00A82A24"/>
    <w:rsid w:val="00A82B74"/>
    <w:rsid w:val="00A82C1E"/>
    <w:rsid w:val="00A82CC1"/>
    <w:rsid w:val="00A82D6C"/>
    <w:rsid w:val="00A82EB8"/>
    <w:rsid w:val="00A82F68"/>
    <w:rsid w:val="00A831F0"/>
    <w:rsid w:val="00A83213"/>
    <w:rsid w:val="00A83309"/>
    <w:rsid w:val="00A83525"/>
    <w:rsid w:val="00A83AC4"/>
    <w:rsid w:val="00A83BF1"/>
    <w:rsid w:val="00A83CA0"/>
    <w:rsid w:val="00A841ED"/>
    <w:rsid w:val="00A84298"/>
    <w:rsid w:val="00A844CE"/>
    <w:rsid w:val="00A8490E"/>
    <w:rsid w:val="00A84A91"/>
    <w:rsid w:val="00A84EBF"/>
    <w:rsid w:val="00A85018"/>
    <w:rsid w:val="00A85237"/>
    <w:rsid w:val="00A8523D"/>
    <w:rsid w:val="00A8542E"/>
    <w:rsid w:val="00A854A8"/>
    <w:rsid w:val="00A85620"/>
    <w:rsid w:val="00A85661"/>
    <w:rsid w:val="00A85FFF"/>
    <w:rsid w:val="00A863E6"/>
    <w:rsid w:val="00A867E7"/>
    <w:rsid w:val="00A869E6"/>
    <w:rsid w:val="00A86A86"/>
    <w:rsid w:val="00A86F67"/>
    <w:rsid w:val="00A86FEF"/>
    <w:rsid w:val="00A8706A"/>
    <w:rsid w:val="00A8726F"/>
    <w:rsid w:val="00A87482"/>
    <w:rsid w:val="00A87E6E"/>
    <w:rsid w:val="00A87EAA"/>
    <w:rsid w:val="00A87F4E"/>
    <w:rsid w:val="00A90134"/>
    <w:rsid w:val="00A901CB"/>
    <w:rsid w:val="00A90300"/>
    <w:rsid w:val="00A905F1"/>
    <w:rsid w:val="00A90640"/>
    <w:rsid w:val="00A908F6"/>
    <w:rsid w:val="00A90A00"/>
    <w:rsid w:val="00A90AEC"/>
    <w:rsid w:val="00A90D4E"/>
    <w:rsid w:val="00A90DA3"/>
    <w:rsid w:val="00A90E27"/>
    <w:rsid w:val="00A90E5A"/>
    <w:rsid w:val="00A91218"/>
    <w:rsid w:val="00A913AA"/>
    <w:rsid w:val="00A913C1"/>
    <w:rsid w:val="00A91469"/>
    <w:rsid w:val="00A9164F"/>
    <w:rsid w:val="00A91939"/>
    <w:rsid w:val="00A91B9D"/>
    <w:rsid w:val="00A91DCC"/>
    <w:rsid w:val="00A91F3E"/>
    <w:rsid w:val="00A922E1"/>
    <w:rsid w:val="00A923EF"/>
    <w:rsid w:val="00A92457"/>
    <w:rsid w:val="00A927EE"/>
    <w:rsid w:val="00A92984"/>
    <w:rsid w:val="00A92B67"/>
    <w:rsid w:val="00A92B81"/>
    <w:rsid w:val="00A92D36"/>
    <w:rsid w:val="00A931B6"/>
    <w:rsid w:val="00A934DD"/>
    <w:rsid w:val="00A934FE"/>
    <w:rsid w:val="00A9368B"/>
    <w:rsid w:val="00A937BA"/>
    <w:rsid w:val="00A93800"/>
    <w:rsid w:val="00A938E5"/>
    <w:rsid w:val="00A93942"/>
    <w:rsid w:val="00A93B74"/>
    <w:rsid w:val="00A93BDA"/>
    <w:rsid w:val="00A93E34"/>
    <w:rsid w:val="00A93FAE"/>
    <w:rsid w:val="00A94960"/>
    <w:rsid w:val="00A949A7"/>
    <w:rsid w:val="00A94A70"/>
    <w:rsid w:val="00A94BB8"/>
    <w:rsid w:val="00A94F91"/>
    <w:rsid w:val="00A9505F"/>
    <w:rsid w:val="00A9508C"/>
    <w:rsid w:val="00A9526D"/>
    <w:rsid w:val="00A95609"/>
    <w:rsid w:val="00A95640"/>
    <w:rsid w:val="00A95A3E"/>
    <w:rsid w:val="00A95E3C"/>
    <w:rsid w:val="00A96058"/>
    <w:rsid w:val="00A9615A"/>
    <w:rsid w:val="00A964E0"/>
    <w:rsid w:val="00A964EC"/>
    <w:rsid w:val="00A9692B"/>
    <w:rsid w:val="00A96CF6"/>
    <w:rsid w:val="00A96D7E"/>
    <w:rsid w:val="00A9727C"/>
    <w:rsid w:val="00A97469"/>
    <w:rsid w:val="00A97666"/>
    <w:rsid w:val="00A976DE"/>
    <w:rsid w:val="00A97AAE"/>
    <w:rsid w:val="00A97B8C"/>
    <w:rsid w:val="00A97DBD"/>
    <w:rsid w:val="00A97EF9"/>
    <w:rsid w:val="00A97F65"/>
    <w:rsid w:val="00AA0003"/>
    <w:rsid w:val="00AA0787"/>
    <w:rsid w:val="00AA0D99"/>
    <w:rsid w:val="00AA0D9A"/>
    <w:rsid w:val="00AA0E05"/>
    <w:rsid w:val="00AA0FC8"/>
    <w:rsid w:val="00AA1264"/>
    <w:rsid w:val="00AA158B"/>
    <w:rsid w:val="00AA1740"/>
    <w:rsid w:val="00AA18D8"/>
    <w:rsid w:val="00AA1A01"/>
    <w:rsid w:val="00AA1B52"/>
    <w:rsid w:val="00AA1D12"/>
    <w:rsid w:val="00AA1EEC"/>
    <w:rsid w:val="00AA1F5D"/>
    <w:rsid w:val="00AA210C"/>
    <w:rsid w:val="00AA2156"/>
    <w:rsid w:val="00AA224E"/>
    <w:rsid w:val="00AA29F2"/>
    <w:rsid w:val="00AA2C20"/>
    <w:rsid w:val="00AA2CD8"/>
    <w:rsid w:val="00AA2E41"/>
    <w:rsid w:val="00AA2E8D"/>
    <w:rsid w:val="00AA30A2"/>
    <w:rsid w:val="00AA3300"/>
    <w:rsid w:val="00AA339C"/>
    <w:rsid w:val="00AA3581"/>
    <w:rsid w:val="00AA4284"/>
    <w:rsid w:val="00AA461D"/>
    <w:rsid w:val="00AA48EC"/>
    <w:rsid w:val="00AA4A81"/>
    <w:rsid w:val="00AA4C09"/>
    <w:rsid w:val="00AA4F41"/>
    <w:rsid w:val="00AA4FA8"/>
    <w:rsid w:val="00AA5186"/>
    <w:rsid w:val="00AA5196"/>
    <w:rsid w:val="00AA5441"/>
    <w:rsid w:val="00AA5584"/>
    <w:rsid w:val="00AA576F"/>
    <w:rsid w:val="00AA57B8"/>
    <w:rsid w:val="00AA6026"/>
    <w:rsid w:val="00AA6206"/>
    <w:rsid w:val="00AA6302"/>
    <w:rsid w:val="00AA630A"/>
    <w:rsid w:val="00AA6353"/>
    <w:rsid w:val="00AA6852"/>
    <w:rsid w:val="00AA69A9"/>
    <w:rsid w:val="00AA69EF"/>
    <w:rsid w:val="00AA6A3C"/>
    <w:rsid w:val="00AA6EF0"/>
    <w:rsid w:val="00AA6F21"/>
    <w:rsid w:val="00AA6F9A"/>
    <w:rsid w:val="00AA73A9"/>
    <w:rsid w:val="00AA7798"/>
    <w:rsid w:val="00AA7C4F"/>
    <w:rsid w:val="00AB001C"/>
    <w:rsid w:val="00AB02C8"/>
    <w:rsid w:val="00AB0579"/>
    <w:rsid w:val="00AB05BC"/>
    <w:rsid w:val="00AB0609"/>
    <w:rsid w:val="00AB06B8"/>
    <w:rsid w:val="00AB06E6"/>
    <w:rsid w:val="00AB087B"/>
    <w:rsid w:val="00AB08A9"/>
    <w:rsid w:val="00AB09EC"/>
    <w:rsid w:val="00AB0A16"/>
    <w:rsid w:val="00AB0AD3"/>
    <w:rsid w:val="00AB0ADE"/>
    <w:rsid w:val="00AB0B59"/>
    <w:rsid w:val="00AB0CA0"/>
    <w:rsid w:val="00AB0FA0"/>
    <w:rsid w:val="00AB102D"/>
    <w:rsid w:val="00AB10DE"/>
    <w:rsid w:val="00AB1705"/>
    <w:rsid w:val="00AB1A33"/>
    <w:rsid w:val="00AB1B26"/>
    <w:rsid w:val="00AB1E15"/>
    <w:rsid w:val="00AB24B8"/>
    <w:rsid w:val="00AB24F2"/>
    <w:rsid w:val="00AB2857"/>
    <w:rsid w:val="00AB2EB7"/>
    <w:rsid w:val="00AB3016"/>
    <w:rsid w:val="00AB3299"/>
    <w:rsid w:val="00AB3418"/>
    <w:rsid w:val="00AB3431"/>
    <w:rsid w:val="00AB3491"/>
    <w:rsid w:val="00AB3536"/>
    <w:rsid w:val="00AB3577"/>
    <w:rsid w:val="00AB357D"/>
    <w:rsid w:val="00AB3A38"/>
    <w:rsid w:val="00AB3A8B"/>
    <w:rsid w:val="00AB3B19"/>
    <w:rsid w:val="00AB3B8E"/>
    <w:rsid w:val="00AB3E16"/>
    <w:rsid w:val="00AB3E3E"/>
    <w:rsid w:val="00AB3F13"/>
    <w:rsid w:val="00AB406B"/>
    <w:rsid w:val="00AB4157"/>
    <w:rsid w:val="00AB423D"/>
    <w:rsid w:val="00AB4268"/>
    <w:rsid w:val="00AB42A5"/>
    <w:rsid w:val="00AB42FF"/>
    <w:rsid w:val="00AB4300"/>
    <w:rsid w:val="00AB44F3"/>
    <w:rsid w:val="00AB478B"/>
    <w:rsid w:val="00AB4BE6"/>
    <w:rsid w:val="00AB4BFE"/>
    <w:rsid w:val="00AB4D33"/>
    <w:rsid w:val="00AB513E"/>
    <w:rsid w:val="00AB51DA"/>
    <w:rsid w:val="00AB5215"/>
    <w:rsid w:val="00AB52DF"/>
    <w:rsid w:val="00AB53BA"/>
    <w:rsid w:val="00AB57AD"/>
    <w:rsid w:val="00AB583A"/>
    <w:rsid w:val="00AB5C6A"/>
    <w:rsid w:val="00AB5CDD"/>
    <w:rsid w:val="00AB5F81"/>
    <w:rsid w:val="00AB60F0"/>
    <w:rsid w:val="00AB62AD"/>
    <w:rsid w:val="00AB62D5"/>
    <w:rsid w:val="00AB642C"/>
    <w:rsid w:val="00AB644A"/>
    <w:rsid w:val="00AB6458"/>
    <w:rsid w:val="00AB6490"/>
    <w:rsid w:val="00AB6793"/>
    <w:rsid w:val="00AB6B4E"/>
    <w:rsid w:val="00AB6BB0"/>
    <w:rsid w:val="00AB6C4E"/>
    <w:rsid w:val="00AB6C61"/>
    <w:rsid w:val="00AB6CA0"/>
    <w:rsid w:val="00AB75CA"/>
    <w:rsid w:val="00AB762A"/>
    <w:rsid w:val="00AB76D5"/>
    <w:rsid w:val="00AB7787"/>
    <w:rsid w:val="00AB78AC"/>
    <w:rsid w:val="00AB7913"/>
    <w:rsid w:val="00AB792E"/>
    <w:rsid w:val="00AB7C76"/>
    <w:rsid w:val="00AB7D05"/>
    <w:rsid w:val="00AC0169"/>
    <w:rsid w:val="00AC028F"/>
    <w:rsid w:val="00AC0623"/>
    <w:rsid w:val="00AC0739"/>
    <w:rsid w:val="00AC0746"/>
    <w:rsid w:val="00AC08C8"/>
    <w:rsid w:val="00AC0A0C"/>
    <w:rsid w:val="00AC0CC3"/>
    <w:rsid w:val="00AC0DFB"/>
    <w:rsid w:val="00AC1281"/>
    <w:rsid w:val="00AC21BA"/>
    <w:rsid w:val="00AC22C7"/>
    <w:rsid w:val="00AC23B1"/>
    <w:rsid w:val="00AC26C7"/>
    <w:rsid w:val="00AC2A13"/>
    <w:rsid w:val="00AC2D4A"/>
    <w:rsid w:val="00AC2D4E"/>
    <w:rsid w:val="00AC3084"/>
    <w:rsid w:val="00AC3147"/>
    <w:rsid w:val="00AC3202"/>
    <w:rsid w:val="00AC32C0"/>
    <w:rsid w:val="00AC3431"/>
    <w:rsid w:val="00AC37E3"/>
    <w:rsid w:val="00AC38E9"/>
    <w:rsid w:val="00AC4220"/>
    <w:rsid w:val="00AC45D6"/>
    <w:rsid w:val="00AC4D1B"/>
    <w:rsid w:val="00AC4D53"/>
    <w:rsid w:val="00AC4D9E"/>
    <w:rsid w:val="00AC4E2E"/>
    <w:rsid w:val="00AC526F"/>
    <w:rsid w:val="00AC5A85"/>
    <w:rsid w:val="00AC5C2A"/>
    <w:rsid w:val="00AC6021"/>
    <w:rsid w:val="00AC61B3"/>
    <w:rsid w:val="00AC63F4"/>
    <w:rsid w:val="00AC6456"/>
    <w:rsid w:val="00AC6464"/>
    <w:rsid w:val="00AC6490"/>
    <w:rsid w:val="00AC6715"/>
    <w:rsid w:val="00AC6786"/>
    <w:rsid w:val="00AC6799"/>
    <w:rsid w:val="00AC6976"/>
    <w:rsid w:val="00AC6C25"/>
    <w:rsid w:val="00AC706C"/>
    <w:rsid w:val="00AC71F0"/>
    <w:rsid w:val="00AC7470"/>
    <w:rsid w:val="00AC759B"/>
    <w:rsid w:val="00AC78DA"/>
    <w:rsid w:val="00AC790E"/>
    <w:rsid w:val="00AC7C5C"/>
    <w:rsid w:val="00AC7CB3"/>
    <w:rsid w:val="00AC7DE9"/>
    <w:rsid w:val="00AC7E31"/>
    <w:rsid w:val="00AD070F"/>
    <w:rsid w:val="00AD0ADA"/>
    <w:rsid w:val="00AD0C17"/>
    <w:rsid w:val="00AD0D23"/>
    <w:rsid w:val="00AD11CD"/>
    <w:rsid w:val="00AD12BD"/>
    <w:rsid w:val="00AD163D"/>
    <w:rsid w:val="00AD1860"/>
    <w:rsid w:val="00AD1B21"/>
    <w:rsid w:val="00AD1CFC"/>
    <w:rsid w:val="00AD1DFE"/>
    <w:rsid w:val="00AD1F06"/>
    <w:rsid w:val="00AD2112"/>
    <w:rsid w:val="00AD21BC"/>
    <w:rsid w:val="00AD2224"/>
    <w:rsid w:val="00AD23E9"/>
    <w:rsid w:val="00AD255D"/>
    <w:rsid w:val="00AD26E7"/>
    <w:rsid w:val="00AD284F"/>
    <w:rsid w:val="00AD288C"/>
    <w:rsid w:val="00AD297C"/>
    <w:rsid w:val="00AD2A90"/>
    <w:rsid w:val="00AD2ACB"/>
    <w:rsid w:val="00AD2B9A"/>
    <w:rsid w:val="00AD2D89"/>
    <w:rsid w:val="00AD2D96"/>
    <w:rsid w:val="00AD2FDC"/>
    <w:rsid w:val="00AD3042"/>
    <w:rsid w:val="00AD3047"/>
    <w:rsid w:val="00AD31A9"/>
    <w:rsid w:val="00AD326C"/>
    <w:rsid w:val="00AD32CD"/>
    <w:rsid w:val="00AD330A"/>
    <w:rsid w:val="00AD33C3"/>
    <w:rsid w:val="00AD34A1"/>
    <w:rsid w:val="00AD35E6"/>
    <w:rsid w:val="00AD379F"/>
    <w:rsid w:val="00AD3935"/>
    <w:rsid w:val="00AD394D"/>
    <w:rsid w:val="00AD3BB4"/>
    <w:rsid w:val="00AD3BEC"/>
    <w:rsid w:val="00AD3C13"/>
    <w:rsid w:val="00AD3DCA"/>
    <w:rsid w:val="00AD3E47"/>
    <w:rsid w:val="00AD40C4"/>
    <w:rsid w:val="00AD420A"/>
    <w:rsid w:val="00AD4221"/>
    <w:rsid w:val="00AD42C7"/>
    <w:rsid w:val="00AD4487"/>
    <w:rsid w:val="00AD4597"/>
    <w:rsid w:val="00AD48F9"/>
    <w:rsid w:val="00AD4C34"/>
    <w:rsid w:val="00AD4CC6"/>
    <w:rsid w:val="00AD4DBD"/>
    <w:rsid w:val="00AD4E92"/>
    <w:rsid w:val="00AD4EA7"/>
    <w:rsid w:val="00AD57E1"/>
    <w:rsid w:val="00AD5A93"/>
    <w:rsid w:val="00AD5BFD"/>
    <w:rsid w:val="00AD5C30"/>
    <w:rsid w:val="00AD5F7C"/>
    <w:rsid w:val="00AD6317"/>
    <w:rsid w:val="00AD6486"/>
    <w:rsid w:val="00AD67A2"/>
    <w:rsid w:val="00AD6915"/>
    <w:rsid w:val="00AD6980"/>
    <w:rsid w:val="00AD699F"/>
    <w:rsid w:val="00AD6ABB"/>
    <w:rsid w:val="00AD6B67"/>
    <w:rsid w:val="00AD6C7F"/>
    <w:rsid w:val="00AD6CED"/>
    <w:rsid w:val="00AD70C9"/>
    <w:rsid w:val="00AD732B"/>
    <w:rsid w:val="00AD74E1"/>
    <w:rsid w:val="00AD75A6"/>
    <w:rsid w:val="00AD75B9"/>
    <w:rsid w:val="00AD772F"/>
    <w:rsid w:val="00AD7927"/>
    <w:rsid w:val="00AD7A75"/>
    <w:rsid w:val="00AD7D40"/>
    <w:rsid w:val="00AD7E17"/>
    <w:rsid w:val="00AE00FE"/>
    <w:rsid w:val="00AE0160"/>
    <w:rsid w:val="00AE04AA"/>
    <w:rsid w:val="00AE04B4"/>
    <w:rsid w:val="00AE064F"/>
    <w:rsid w:val="00AE094E"/>
    <w:rsid w:val="00AE0A37"/>
    <w:rsid w:val="00AE0B09"/>
    <w:rsid w:val="00AE0B2D"/>
    <w:rsid w:val="00AE0D23"/>
    <w:rsid w:val="00AE0E9E"/>
    <w:rsid w:val="00AE14B7"/>
    <w:rsid w:val="00AE1506"/>
    <w:rsid w:val="00AE16F0"/>
    <w:rsid w:val="00AE19D1"/>
    <w:rsid w:val="00AE1BF7"/>
    <w:rsid w:val="00AE1C8D"/>
    <w:rsid w:val="00AE1EAB"/>
    <w:rsid w:val="00AE2205"/>
    <w:rsid w:val="00AE232B"/>
    <w:rsid w:val="00AE249E"/>
    <w:rsid w:val="00AE25A3"/>
    <w:rsid w:val="00AE26F5"/>
    <w:rsid w:val="00AE2968"/>
    <w:rsid w:val="00AE2B0D"/>
    <w:rsid w:val="00AE2B44"/>
    <w:rsid w:val="00AE2D58"/>
    <w:rsid w:val="00AE2E92"/>
    <w:rsid w:val="00AE3004"/>
    <w:rsid w:val="00AE3407"/>
    <w:rsid w:val="00AE34EC"/>
    <w:rsid w:val="00AE3606"/>
    <w:rsid w:val="00AE3627"/>
    <w:rsid w:val="00AE3839"/>
    <w:rsid w:val="00AE3A1E"/>
    <w:rsid w:val="00AE3AF4"/>
    <w:rsid w:val="00AE3C0F"/>
    <w:rsid w:val="00AE3D51"/>
    <w:rsid w:val="00AE4153"/>
    <w:rsid w:val="00AE42D1"/>
    <w:rsid w:val="00AE4557"/>
    <w:rsid w:val="00AE45D0"/>
    <w:rsid w:val="00AE4675"/>
    <w:rsid w:val="00AE4682"/>
    <w:rsid w:val="00AE496E"/>
    <w:rsid w:val="00AE4A1F"/>
    <w:rsid w:val="00AE4B57"/>
    <w:rsid w:val="00AE4C55"/>
    <w:rsid w:val="00AE4E92"/>
    <w:rsid w:val="00AE4F01"/>
    <w:rsid w:val="00AE4F75"/>
    <w:rsid w:val="00AE4FB2"/>
    <w:rsid w:val="00AE5112"/>
    <w:rsid w:val="00AE52CE"/>
    <w:rsid w:val="00AE5330"/>
    <w:rsid w:val="00AE53BE"/>
    <w:rsid w:val="00AE5440"/>
    <w:rsid w:val="00AE561F"/>
    <w:rsid w:val="00AE5C22"/>
    <w:rsid w:val="00AE5C73"/>
    <w:rsid w:val="00AE5E95"/>
    <w:rsid w:val="00AE5EA9"/>
    <w:rsid w:val="00AE6082"/>
    <w:rsid w:val="00AE6233"/>
    <w:rsid w:val="00AE6433"/>
    <w:rsid w:val="00AE6584"/>
    <w:rsid w:val="00AE69BD"/>
    <w:rsid w:val="00AE6A2D"/>
    <w:rsid w:val="00AE6D12"/>
    <w:rsid w:val="00AE723D"/>
    <w:rsid w:val="00AE7444"/>
    <w:rsid w:val="00AE755E"/>
    <w:rsid w:val="00AE75D6"/>
    <w:rsid w:val="00AE7751"/>
    <w:rsid w:val="00AE7752"/>
    <w:rsid w:val="00AE780C"/>
    <w:rsid w:val="00AE7918"/>
    <w:rsid w:val="00AE795F"/>
    <w:rsid w:val="00AE7992"/>
    <w:rsid w:val="00AE7B7D"/>
    <w:rsid w:val="00AE7BBF"/>
    <w:rsid w:val="00AE7C16"/>
    <w:rsid w:val="00AE7C98"/>
    <w:rsid w:val="00AE7EF2"/>
    <w:rsid w:val="00AF0311"/>
    <w:rsid w:val="00AF0579"/>
    <w:rsid w:val="00AF0758"/>
    <w:rsid w:val="00AF083A"/>
    <w:rsid w:val="00AF09AC"/>
    <w:rsid w:val="00AF0BBC"/>
    <w:rsid w:val="00AF0CC1"/>
    <w:rsid w:val="00AF0D72"/>
    <w:rsid w:val="00AF0FFE"/>
    <w:rsid w:val="00AF1414"/>
    <w:rsid w:val="00AF1434"/>
    <w:rsid w:val="00AF15C3"/>
    <w:rsid w:val="00AF1840"/>
    <w:rsid w:val="00AF19CD"/>
    <w:rsid w:val="00AF1CA5"/>
    <w:rsid w:val="00AF1D13"/>
    <w:rsid w:val="00AF1DB7"/>
    <w:rsid w:val="00AF1E9A"/>
    <w:rsid w:val="00AF21AF"/>
    <w:rsid w:val="00AF25F3"/>
    <w:rsid w:val="00AF28B0"/>
    <w:rsid w:val="00AF2919"/>
    <w:rsid w:val="00AF2B97"/>
    <w:rsid w:val="00AF2BAE"/>
    <w:rsid w:val="00AF2DED"/>
    <w:rsid w:val="00AF32C9"/>
    <w:rsid w:val="00AF3560"/>
    <w:rsid w:val="00AF3778"/>
    <w:rsid w:val="00AF3AFC"/>
    <w:rsid w:val="00AF3BE0"/>
    <w:rsid w:val="00AF3C80"/>
    <w:rsid w:val="00AF3C8C"/>
    <w:rsid w:val="00AF4093"/>
    <w:rsid w:val="00AF4095"/>
    <w:rsid w:val="00AF41FC"/>
    <w:rsid w:val="00AF4359"/>
    <w:rsid w:val="00AF4447"/>
    <w:rsid w:val="00AF449C"/>
    <w:rsid w:val="00AF44B6"/>
    <w:rsid w:val="00AF457C"/>
    <w:rsid w:val="00AF46DC"/>
    <w:rsid w:val="00AF478D"/>
    <w:rsid w:val="00AF4ABD"/>
    <w:rsid w:val="00AF5363"/>
    <w:rsid w:val="00AF54FE"/>
    <w:rsid w:val="00AF5C03"/>
    <w:rsid w:val="00AF5CC6"/>
    <w:rsid w:val="00AF5DF0"/>
    <w:rsid w:val="00AF5EDC"/>
    <w:rsid w:val="00AF5F78"/>
    <w:rsid w:val="00AF601D"/>
    <w:rsid w:val="00AF629B"/>
    <w:rsid w:val="00AF63A9"/>
    <w:rsid w:val="00AF6591"/>
    <w:rsid w:val="00AF65BE"/>
    <w:rsid w:val="00AF6606"/>
    <w:rsid w:val="00AF66F1"/>
    <w:rsid w:val="00AF6A76"/>
    <w:rsid w:val="00AF6B1B"/>
    <w:rsid w:val="00AF6CB0"/>
    <w:rsid w:val="00AF6CB2"/>
    <w:rsid w:val="00AF6DDB"/>
    <w:rsid w:val="00AF704D"/>
    <w:rsid w:val="00AF7320"/>
    <w:rsid w:val="00AF7363"/>
    <w:rsid w:val="00AF738A"/>
    <w:rsid w:val="00AF761B"/>
    <w:rsid w:val="00AF77D6"/>
    <w:rsid w:val="00AF78DD"/>
    <w:rsid w:val="00AF7A3D"/>
    <w:rsid w:val="00AF7B47"/>
    <w:rsid w:val="00AF7F09"/>
    <w:rsid w:val="00AF7F0E"/>
    <w:rsid w:val="00B002BA"/>
    <w:rsid w:val="00B00306"/>
    <w:rsid w:val="00B00428"/>
    <w:rsid w:val="00B00D62"/>
    <w:rsid w:val="00B00D91"/>
    <w:rsid w:val="00B00E18"/>
    <w:rsid w:val="00B010D3"/>
    <w:rsid w:val="00B011E2"/>
    <w:rsid w:val="00B01621"/>
    <w:rsid w:val="00B01856"/>
    <w:rsid w:val="00B0194C"/>
    <w:rsid w:val="00B01A60"/>
    <w:rsid w:val="00B01AB2"/>
    <w:rsid w:val="00B01B1C"/>
    <w:rsid w:val="00B01C55"/>
    <w:rsid w:val="00B01CC2"/>
    <w:rsid w:val="00B01D8A"/>
    <w:rsid w:val="00B01F0D"/>
    <w:rsid w:val="00B02014"/>
    <w:rsid w:val="00B02204"/>
    <w:rsid w:val="00B0226D"/>
    <w:rsid w:val="00B023FC"/>
    <w:rsid w:val="00B0249D"/>
    <w:rsid w:val="00B025A9"/>
    <w:rsid w:val="00B026EF"/>
    <w:rsid w:val="00B02A4C"/>
    <w:rsid w:val="00B02AD0"/>
    <w:rsid w:val="00B02AD1"/>
    <w:rsid w:val="00B03101"/>
    <w:rsid w:val="00B03352"/>
    <w:rsid w:val="00B039CE"/>
    <w:rsid w:val="00B03A93"/>
    <w:rsid w:val="00B03BB8"/>
    <w:rsid w:val="00B03BD3"/>
    <w:rsid w:val="00B03C20"/>
    <w:rsid w:val="00B03C93"/>
    <w:rsid w:val="00B03D26"/>
    <w:rsid w:val="00B04149"/>
    <w:rsid w:val="00B04223"/>
    <w:rsid w:val="00B04451"/>
    <w:rsid w:val="00B047FF"/>
    <w:rsid w:val="00B04AD7"/>
    <w:rsid w:val="00B04BD4"/>
    <w:rsid w:val="00B04CCF"/>
    <w:rsid w:val="00B04D36"/>
    <w:rsid w:val="00B04DE7"/>
    <w:rsid w:val="00B04EB2"/>
    <w:rsid w:val="00B04F11"/>
    <w:rsid w:val="00B050B8"/>
    <w:rsid w:val="00B05292"/>
    <w:rsid w:val="00B0540A"/>
    <w:rsid w:val="00B05688"/>
    <w:rsid w:val="00B0588E"/>
    <w:rsid w:val="00B06170"/>
    <w:rsid w:val="00B06771"/>
    <w:rsid w:val="00B06A44"/>
    <w:rsid w:val="00B06C77"/>
    <w:rsid w:val="00B06D89"/>
    <w:rsid w:val="00B06FD5"/>
    <w:rsid w:val="00B07390"/>
    <w:rsid w:val="00B073EF"/>
    <w:rsid w:val="00B075EC"/>
    <w:rsid w:val="00B076A7"/>
    <w:rsid w:val="00B076C4"/>
    <w:rsid w:val="00B07CBE"/>
    <w:rsid w:val="00B07D77"/>
    <w:rsid w:val="00B10073"/>
    <w:rsid w:val="00B100F5"/>
    <w:rsid w:val="00B10161"/>
    <w:rsid w:val="00B103C7"/>
    <w:rsid w:val="00B103E2"/>
    <w:rsid w:val="00B1044D"/>
    <w:rsid w:val="00B1076B"/>
    <w:rsid w:val="00B107B9"/>
    <w:rsid w:val="00B108ED"/>
    <w:rsid w:val="00B10931"/>
    <w:rsid w:val="00B1093D"/>
    <w:rsid w:val="00B10BE8"/>
    <w:rsid w:val="00B10DF3"/>
    <w:rsid w:val="00B10E08"/>
    <w:rsid w:val="00B1167A"/>
    <w:rsid w:val="00B11717"/>
    <w:rsid w:val="00B1177A"/>
    <w:rsid w:val="00B11882"/>
    <w:rsid w:val="00B11959"/>
    <w:rsid w:val="00B11A1F"/>
    <w:rsid w:val="00B11B3D"/>
    <w:rsid w:val="00B11C03"/>
    <w:rsid w:val="00B11DF6"/>
    <w:rsid w:val="00B11E21"/>
    <w:rsid w:val="00B11E29"/>
    <w:rsid w:val="00B11E8C"/>
    <w:rsid w:val="00B12603"/>
    <w:rsid w:val="00B12A8C"/>
    <w:rsid w:val="00B12AC1"/>
    <w:rsid w:val="00B12C66"/>
    <w:rsid w:val="00B12D84"/>
    <w:rsid w:val="00B12E36"/>
    <w:rsid w:val="00B13003"/>
    <w:rsid w:val="00B1319B"/>
    <w:rsid w:val="00B134F4"/>
    <w:rsid w:val="00B137BE"/>
    <w:rsid w:val="00B137FC"/>
    <w:rsid w:val="00B13829"/>
    <w:rsid w:val="00B13892"/>
    <w:rsid w:val="00B138B4"/>
    <w:rsid w:val="00B13B56"/>
    <w:rsid w:val="00B13BA7"/>
    <w:rsid w:val="00B13D52"/>
    <w:rsid w:val="00B13DF3"/>
    <w:rsid w:val="00B13E81"/>
    <w:rsid w:val="00B13EBE"/>
    <w:rsid w:val="00B13F1F"/>
    <w:rsid w:val="00B14251"/>
    <w:rsid w:val="00B147CC"/>
    <w:rsid w:val="00B14D50"/>
    <w:rsid w:val="00B15141"/>
    <w:rsid w:val="00B151C6"/>
    <w:rsid w:val="00B15666"/>
    <w:rsid w:val="00B15A5D"/>
    <w:rsid w:val="00B15AC8"/>
    <w:rsid w:val="00B1680F"/>
    <w:rsid w:val="00B16815"/>
    <w:rsid w:val="00B16B5F"/>
    <w:rsid w:val="00B16D08"/>
    <w:rsid w:val="00B16FA8"/>
    <w:rsid w:val="00B17022"/>
    <w:rsid w:val="00B17080"/>
    <w:rsid w:val="00B1736C"/>
    <w:rsid w:val="00B17508"/>
    <w:rsid w:val="00B17744"/>
    <w:rsid w:val="00B17CDC"/>
    <w:rsid w:val="00B17D3E"/>
    <w:rsid w:val="00B17F1F"/>
    <w:rsid w:val="00B17F9B"/>
    <w:rsid w:val="00B20057"/>
    <w:rsid w:val="00B20318"/>
    <w:rsid w:val="00B2041E"/>
    <w:rsid w:val="00B2043A"/>
    <w:rsid w:val="00B20499"/>
    <w:rsid w:val="00B207C6"/>
    <w:rsid w:val="00B20957"/>
    <w:rsid w:val="00B20CD7"/>
    <w:rsid w:val="00B20DB2"/>
    <w:rsid w:val="00B20E2B"/>
    <w:rsid w:val="00B20F3D"/>
    <w:rsid w:val="00B21016"/>
    <w:rsid w:val="00B21172"/>
    <w:rsid w:val="00B212E6"/>
    <w:rsid w:val="00B213A7"/>
    <w:rsid w:val="00B21539"/>
    <w:rsid w:val="00B21564"/>
    <w:rsid w:val="00B215F9"/>
    <w:rsid w:val="00B217CD"/>
    <w:rsid w:val="00B21858"/>
    <w:rsid w:val="00B21B67"/>
    <w:rsid w:val="00B21C9D"/>
    <w:rsid w:val="00B21CA7"/>
    <w:rsid w:val="00B21FC1"/>
    <w:rsid w:val="00B22472"/>
    <w:rsid w:val="00B22744"/>
    <w:rsid w:val="00B22BF6"/>
    <w:rsid w:val="00B22CE7"/>
    <w:rsid w:val="00B2318D"/>
    <w:rsid w:val="00B232CB"/>
    <w:rsid w:val="00B233A9"/>
    <w:rsid w:val="00B2341F"/>
    <w:rsid w:val="00B2354A"/>
    <w:rsid w:val="00B239CC"/>
    <w:rsid w:val="00B23C57"/>
    <w:rsid w:val="00B23C93"/>
    <w:rsid w:val="00B23CA0"/>
    <w:rsid w:val="00B23D1C"/>
    <w:rsid w:val="00B23E2E"/>
    <w:rsid w:val="00B24178"/>
    <w:rsid w:val="00B241ED"/>
    <w:rsid w:val="00B24537"/>
    <w:rsid w:val="00B246D2"/>
    <w:rsid w:val="00B24758"/>
    <w:rsid w:val="00B24CAF"/>
    <w:rsid w:val="00B24F49"/>
    <w:rsid w:val="00B25461"/>
    <w:rsid w:val="00B25585"/>
    <w:rsid w:val="00B2571D"/>
    <w:rsid w:val="00B257C7"/>
    <w:rsid w:val="00B25A0E"/>
    <w:rsid w:val="00B25A70"/>
    <w:rsid w:val="00B25BAA"/>
    <w:rsid w:val="00B25BD8"/>
    <w:rsid w:val="00B25E1D"/>
    <w:rsid w:val="00B25F9A"/>
    <w:rsid w:val="00B26097"/>
    <w:rsid w:val="00B2613A"/>
    <w:rsid w:val="00B26385"/>
    <w:rsid w:val="00B263BE"/>
    <w:rsid w:val="00B263E8"/>
    <w:rsid w:val="00B26504"/>
    <w:rsid w:val="00B267EA"/>
    <w:rsid w:val="00B26970"/>
    <w:rsid w:val="00B269CE"/>
    <w:rsid w:val="00B26BBE"/>
    <w:rsid w:val="00B270D8"/>
    <w:rsid w:val="00B272F1"/>
    <w:rsid w:val="00B2757B"/>
    <w:rsid w:val="00B277B2"/>
    <w:rsid w:val="00B27D54"/>
    <w:rsid w:val="00B300CD"/>
    <w:rsid w:val="00B307B4"/>
    <w:rsid w:val="00B30A61"/>
    <w:rsid w:val="00B30F1E"/>
    <w:rsid w:val="00B311DA"/>
    <w:rsid w:val="00B3126E"/>
    <w:rsid w:val="00B3167B"/>
    <w:rsid w:val="00B317EB"/>
    <w:rsid w:val="00B31912"/>
    <w:rsid w:val="00B31A49"/>
    <w:rsid w:val="00B31CCD"/>
    <w:rsid w:val="00B31E5F"/>
    <w:rsid w:val="00B322A7"/>
    <w:rsid w:val="00B32535"/>
    <w:rsid w:val="00B32607"/>
    <w:rsid w:val="00B326BE"/>
    <w:rsid w:val="00B32823"/>
    <w:rsid w:val="00B32895"/>
    <w:rsid w:val="00B3292A"/>
    <w:rsid w:val="00B32B33"/>
    <w:rsid w:val="00B32BE8"/>
    <w:rsid w:val="00B32C77"/>
    <w:rsid w:val="00B32DC5"/>
    <w:rsid w:val="00B32E13"/>
    <w:rsid w:val="00B32E70"/>
    <w:rsid w:val="00B32F7F"/>
    <w:rsid w:val="00B33126"/>
    <w:rsid w:val="00B33452"/>
    <w:rsid w:val="00B3352C"/>
    <w:rsid w:val="00B3364A"/>
    <w:rsid w:val="00B336D8"/>
    <w:rsid w:val="00B338CE"/>
    <w:rsid w:val="00B3396B"/>
    <w:rsid w:val="00B33BEE"/>
    <w:rsid w:val="00B33F7C"/>
    <w:rsid w:val="00B34390"/>
    <w:rsid w:val="00B3442C"/>
    <w:rsid w:val="00B34559"/>
    <w:rsid w:val="00B346C4"/>
    <w:rsid w:val="00B3493F"/>
    <w:rsid w:val="00B34B2D"/>
    <w:rsid w:val="00B34DEF"/>
    <w:rsid w:val="00B35353"/>
    <w:rsid w:val="00B3539A"/>
    <w:rsid w:val="00B354CD"/>
    <w:rsid w:val="00B3555E"/>
    <w:rsid w:val="00B359BE"/>
    <w:rsid w:val="00B35ADB"/>
    <w:rsid w:val="00B35CB3"/>
    <w:rsid w:val="00B35F24"/>
    <w:rsid w:val="00B35F8E"/>
    <w:rsid w:val="00B35FD5"/>
    <w:rsid w:val="00B3603B"/>
    <w:rsid w:val="00B360E2"/>
    <w:rsid w:val="00B3640B"/>
    <w:rsid w:val="00B36419"/>
    <w:rsid w:val="00B36850"/>
    <w:rsid w:val="00B3706C"/>
    <w:rsid w:val="00B37188"/>
    <w:rsid w:val="00B3776A"/>
    <w:rsid w:val="00B3798A"/>
    <w:rsid w:val="00B379D1"/>
    <w:rsid w:val="00B37B3C"/>
    <w:rsid w:val="00B37C6B"/>
    <w:rsid w:val="00B37C76"/>
    <w:rsid w:val="00B37CB8"/>
    <w:rsid w:val="00B37E6B"/>
    <w:rsid w:val="00B37F2D"/>
    <w:rsid w:val="00B37F48"/>
    <w:rsid w:val="00B4003E"/>
    <w:rsid w:val="00B40292"/>
    <w:rsid w:val="00B40482"/>
    <w:rsid w:val="00B405C9"/>
    <w:rsid w:val="00B406B2"/>
    <w:rsid w:val="00B40751"/>
    <w:rsid w:val="00B40897"/>
    <w:rsid w:val="00B40AA7"/>
    <w:rsid w:val="00B40D73"/>
    <w:rsid w:val="00B40E08"/>
    <w:rsid w:val="00B4110D"/>
    <w:rsid w:val="00B411A3"/>
    <w:rsid w:val="00B412CB"/>
    <w:rsid w:val="00B41579"/>
    <w:rsid w:val="00B416D8"/>
    <w:rsid w:val="00B4175C"/>
    <w:rsid w:val="00B4191F"/>
    <w:rsid w:val="00B41B34"/>
    <w:rsid w:val="00B41B7C"/>
    <w:rsid w:val="00B41E10"/>
    <w:rsid w:val="00B425D3"/>
    <w:rsid w:val="00B426B5"/>
    <w:rsid w:val="00B42879"/>
    <w:rsid w:val="00B42A03"/>
    <w:rsid w:val="00B42E28"/>
    <w:rsid w:val="00B430D3"/>
    <w:rsid w:val="00B4327F"/>
    <w:rsid w:val="00B4334B"/>
    <w:rsid w:val="00B4379E"/>
    <w:rsid w:val="00B437B3"/>
    <w:rsid w:val="00B437BD"/>
    <w:rsid w:val="00B437E7"/>
    <w:rsid w:val="00B4394A"/>
    <w:rsid w:val="00B43985"/>
    <w:rsid w:val="00B439FA"/>
    <w:rsid w:val="00B43C6F"/>
    <w:rsid w:val="00B43CEC"/>
    <w:rsid w:val="00B43D38"/>
    <w:rsid w:val="00B43D4D"/>
    <w:rsid w:val="00B43E17"/>
    <w:rsid w:val="00B440CF"/>
    <w:rsid w:val="00B4418B"/>
    <w:rsid w:val="00B44342"/>
    <w:rsid w:val="00B443C5"/>
    <w:rsid w:val="00B444D3"/>
    <w:rsid w:val="00B4466E"/>
    <w:rsid w:val="00B4478C"/>
    <w:rsid w:val="00B4485B"/>
    <w:rsid w:val="00B44F54"/>
    <w:rsid w:val="00B451C8"/>
    <w:rsid w:val="00B453AD"/>
    <w:rsid w:val="00B456F6"/>
    <w:rsid w:val="00B45A61"/>
    <w:rsid w:val="00B45AC0"/>
    <w:rsid w:val="00B45B82"/>
    <w:rsid w:val="00B45CE2"/>
    <w:rsid w:val="00B463AC"/>
    <w:rsid w:val="00B464E4"/>
    <w:rsid w:val="00B46501"/>
    <w:rsid w:val="00B4664D"/>
    <w:rsid w:val="00B46711"/>
    <w:rsid w:val="00B46D6D"/>
    <w:rsid w:val="00B474BB"/>
    <w:rsid w:val="00B4752D"/>
    <w:rsid w:val="00B47545"/>
    <w:rsid w:val="00B47784"/>
    <w:rsid w:val="00B4783F"/>
    <w:rsid w:val="00B47858"/>
    <w:rsid w:val="00B47BAF"/>
    <w:rsid w:val="00B47CEF"/>
    <w:rsid w:val="00B50122"/>
    <w:rsid w:val="00B50261"/>
    <w:rsid w:val="00B50355"/>
    <w:rsid w:val="00B503F0"/>
    <w:rsid w:val="00B504F7"/>
    <w:rsid w:val="00B50586"/>
    <w:rsid w:val="00B5067F"/>
    <w:rsid w:val="00B50810"/>
    <w:rsid w:val="00B50933"/>
    <w:rsid w:val="00B509C0"/>
    <w:rsid w:val="00B50B22"/>
    <w:rsid w:val="00B50E09"/>
    <w:rsid w:val="00B512DB"/>
    <w:rsid w:val="00B51340"/>
    <w:rsid w:val="00B51420"/>
    <w:rsid w:val="00B51526"/>
    <w:rsid w:val="00B517F1"/>
    <w:rsid w:val="00B5182F"/>
    <w:rsid w:val="00B51997"/>
    <w:rsid w:val="00B51A40"/>
    <w:rsid w:val="00B51EB9"/>
    <w:rsid w:val="00B51F24"/>
    <w:rsid w:val="00B52321"/>
    <w:rsid w:val="00B5238F"/>
    <w:rsid w:val="00B5241C"/>
    <w:rsid w:val="00B52726"/>
    <w:rsid w:val="00B52897"/>
    <w:rsid w:val="00B529F2"/>
    <w:rsid w:val="00B52A40"/>
    <w:rsid w:val="00B52AF0"/>
    <w:rsid w:val="00B52C62"/>
    <w:rsid w:val="00B52DF8"/>
    <w:rsid w:val="00B52EC8"/>
    <w:rsid w:val="00B5305C"/>
    <w:rsid w:val="00B53156"/>
    <w:rsid w:val="00B532B7"/>
    <w:rsid w:val="00B53323"/>
    <w:rsid w:val="00B534CA"/>
    <w:rsid w:val="00B53528"/>
    <w:rsid w:val="00B535D7"/>
    <w:rsid w:val="00B5370C"/>
    <w:rsid w:val="00B538FF"/>
    <w:rsid w:val="00B53A2C"/>
    <w:rsid w:val="00B53EF5"/>
    <w:rsid w:val="00B542BA"/>
    <w:rsid w:val="00B5436E"/>
    <w:rsid w:val="00B5459D"/>
    <w:rsid w:val="00B5476F"/>
    <w:rsid w:val="00B5497D"/>
    <w:rsid w:val="00B54989"/>
    <w:rsid w:val="00B54CC5"/>
    <w:rsid w:val="00B54E41"/>
    <w:rsid w:val="00B54FEA"/>
    <w:rsid w:val="00B55093"/>
    <w:rsid w:val="00B55140"/>
    <w:rsid w:val="00B553CF"/>
    <w:rsid w:val="00B554BB"/>
    <w:rsid w:val="00B5553E"/>
    <w:rsid w:val="00B555B8"/>
    <w:rsid w:val="00B5585D"/>
    <w:rsid w:val="00B55A7B"/>
    <w:rsid w:val="00B55ACA"/>
    <w:rsid w:val="00B55B41"/>
    <w:rsid w:val="00B55B89"/>
    <w:rsid w:val="00B56032"/>
    <w:rsid w:val="00B5618E"/>
    <w:rsid w:val="00B561BD"/>
    <w:rsid w:val="00B561FA"/>
    <w:rsid w:val="00B564C9"/>
    <w:rsid w:val="00B56582"/>
    <w:rsid w:val="00B566E0"/>
    <w:rsid w:val="00B5685D"/>
    <w:rsid w:val="00B56B1E"/>
    <w:rsid w:val="00B56BD7"/>
    <w:rsid w:val="00B56E6A"/>
    <w:rsid w:val="00B56E91"/>
    <w:rsid w:val="00B56F22"/>
    <w:rsid w:val="00B56F4C"/>
    <w:rsid w:val="00B570EC"/>
    <w:rsid w:val="00B5710A"/>
    <w:rsid w:val="00B57482"/>
    <w:rsid w:val="00B574BA"/>
    <w:rsid w:val="00B5770F"/>
    <w:rsid w:val="00B57861"/>
    <w:rsid w:val="00B57DEC"/>
    <w:rsid w:val="00B60074"/>
    <w:rsid w:val="00B602FC"/>
    <w:rsid w:val="00B603D3"/>
    <w:rsid w:val="00B60407"/>
    <w:rsid w:val="00B604F4"/>
    <w:rsid w:val="00B6059C"/>
    <w:rsid w:val="00B6073D"/>
    <w:rsid w:val="00B607F3"/>
    <w:rsid w:val="00B60984"/>
    <w:rsid w:val="00B609F0"/>
    <w:rsid w:val="00B60E6E"/>
    <w:rsid w:val="00B6112D"/>
    <w:rsid w:val="00B6150C"/>
    <w:rsid w:val="00B6156C"/>
    <w:rsid w:val="00B616BE"/>
    <w:rsid w:val="00B619AF"/>
    <w:rsid w:val="00B61B85"/>
    <w:rsid w:val="00B61CFF"/>
    <w:rsid w:val="00B61E0D"/>
    <w:rsid w:val="00B61F08"/>
    <w:rsid w:val="00B61F70"/>
    <w:rsid w:val="00B6204B"/>
    <w:rsid w:val="00B62110"/>
    <w:rsid w:val="00B621AA"/>
    <w:rsid w:val="00B6237B"/>
    <w:rsid w:val="00B623C9"/>
    <w:rsid w:val="00B6240C"/>
    <w:rsid w:val="00B62894"/>
    <w:rsid w:val="00B62A18"/>
    <w:rsid w:val="00B6321A"/>
    <w:rsid w:val="00B633BB"/>
    <w:rsid w:val="00B633F9"/>
    <w:rsid w:val="00B63545"/>
    <w:rsid w:val="00B63870"/>
    <w:rsid w:val="00B63906"/>
    <w:rsid w:val="00B63F75"/>
    <w:rsid w:val="00B640AB"/>
    <w:rsid w:val="00B64124"/>
    <w:rsid w:val="00B6431A"/>
    <w:rsid w:val="00B64398"/>
    <w:rsid w:val="00B64484"/>
    <w:rsid w:val="00B64595"/>
    <w:rsid w:val="00B645F8"/>
    <w:rsid w:val="00B6492A"/>
    <w:rsid w:val="00B64A44"/>
    <w:rsid w:val="00B65152"/>
    <w:rsid w:val="00B6515C"/>
    <w:rsid w:val="00B65252"/>
    <w:rsid w:val="00B652B0"/>
    <w:rsid w:val="00B654CB"/>
    <w:rsid w:val="00B65771"/>
    <w:rsid w:val="00B65D2F"/>
    <w:rsid w:val="00B6628C"/>
    <w:rsid w:val="00B664EC"/>
    <w:rsid w:val="00B664EF"/>
    <w:rsid w:val="00B66801"/>
    <w:rsid w:val="00B668B4"/>
    <w:rsid w:val="00B66977"/>
    <w:rsid w:val="00B66F12"/>
    <w:rsid w:val="00B66F9A"/>
    <w:rsid w:val="00B66FFC"/>
    <w:rsid w:val="00B67086"/>
    <w:rsid w:val="00B6741F"/>
    <w:rsid w:val="00B676B6"/>
    <w:rsid w:val="00B677DC"/>
    <w:rsid w:val="00B678CC"/>
    <w:rsid w:val="00B6796C"/>
    <w:rsid w:val="00B67B2B"/>
    <w:rsid w:val="00B7021B"/>
    <w:rsid w:val="00B70333"/>
    <w:rsid w:val="00B7051C"/>
    <w:rsid w:val="00B70574"/>
    <w:rsid w:val="00B705D6"/>
    <w:rsid w:val="00B7077D"/>
    <w:rsid w:val="00B70982"/>
    <w:rsid w:val="00B70A49"/>
    <w:rsid w:val="00B70AB3"/>
    <w:rsid w:val="00B70D8E"/>
    <w:rsid w:val="00B70EDB"/>
    <w:rsid w:val="00B70F2F"/>
    <w:rsid w:val="00B71117"/>
    <w:rsid w:val="00B71289"/>
    <w:rsid w:val="00B71552"/>
    <w:rsid w:val="00B7193A"/>
    <w:rsid w:val="00B71946"/>
    <w:rsid w:val="00B71A5D"/>
    <w:rsid w:val="00B71A6E"/>
    <w:rsid w:val="00B71A9E"/>
    <w:rsid w:val="00B71C00"/>
    <w:rsid w:val="00B71E1C"/>
    <w:rsid w:val="00B71E27"/>
    <w:rsid w:val="00B71F68"/>
    <w:rsid w:val="00B7218E"/>
    <w:rsid w:val="00B72317"/>
    <w:rsid w:val="00B7273B"/>
    <w:rsid w:val="00B727B8"/>
    <w:rsid w:val="00B72A44"/>
    <w:rsid w:val="00B730B7"/>
    <w:rsid w:val="00B73453"/>
    <w:rsid w:val="00B7348E"/>
    <w:rsid w:val="00B7369A"/>
    <w:rsid w:val="00B737C7"/>
    <w:rsid w:val="00B73860"/>
    <w:rsid w:val="00B73943"/>
    <w:rsid w:val="00B73B22"/>
    <w:rsid w:val="00B73B89"/>
    <w:rsid w:val="00B73E00"/>
    <w:rsid w:val="00B73E31"/>
    <w:rsid w:val="00B73E82"/>
    <w:rsid w:val="00B73FDA"/>
    <w:rsid w:val="00B74019"/>
    <w:rsid w:val="00B7403D"/>
    <w:rsid w:val="00B7437B"/>
    <w:rsid w:val="00B7493D"/>
    <w:rsid w:val="00B74A0D"/>
    <w:rsid w:val="00B74D94"/>
    <w:rsid w:val="00B74EB8"/>
    <w:rsid w:val="00B74EC0"/>
    <w:rsid w:val="00B7500E"/>
    <w:rsid w:val="00B75080"/>
    <w:rsid w:val="00B7544B"/>
    <w:rsid w:val="00B75542"/>
    <w:rsid w:val="00B75667"/>
    <w:rsid w:val="00B7573F"/>
    <w:rsid w:val="00B758FA"/>
    <w:rsid w:val="00B75A5C"/>
    <w:rsid w:val="00B75BA7"/>
    <w:rsid w:val="00B75C26"/>
    <w:rsid w:val="00B7626D"/>
    <w:rsid w:val="00B7646F"/>
    <w:rsid w:val="00B7682E"/>
    <w:rsid w:val="00B76915"/>
    <w:rsid w:val="00B76BD7"/>
    <w:rsid w:val="00B77020"/>
    <w:rsid w:val="00B77062"/>
    <w:rsid w:val="00B7709F"/>
    <w:rsid w:val="00B770A1"/>
    <w:rsid w:val="00B77104"/>
    <w:rsid w:val="00B77244"/>
    <w:rsid w:val="00B772FF"/>
    <w:rsid w:val="00B77405"/>
    <w:rsid w:val="00B774CC"/>
    <w:rsid w:val="00B777EA"/>
    <w:rsid w:val="00B77B57"/>
    <w:rsid w:val="00B77C6A"/>
    <w:rsid w:val="00B77D34"/>
    <w:rsid w:val="00B77D8A"/>
    <w:rsid w:val="00B80529"/>
    <w:rsid w:val="00B8053A"/>
    <w:rsid w:val="00B8069D"/>
    <w:rsid w:val="00B80770"/>
    <w:rsid w:val="00B80795"/>
    <w:rsid w:val="00B8092D"/>
    <w:rsid w:val="00B80A5C"/>
    <w:rsid w:val="00B80DFC"/>
    <w:rsid w:val="00B80F5B"/>
    <w:rsid w:val="00B81493"/>
    <w:rsid w:val="00B81578"/>
    <w:rsid w:val="00B8166A"/>
    <w:rsid w:val="00B81684"/>
    <w:rsid w:val="00B816A2"/>
    <w:rsid w:val="00B81778"/>
    <w:rsid w:val="00B817F4"/>
    <w:rsid w:val="00B818F8"/>
    <w:rsid w:val="00B81A7C"/>
    <w:rsid w:val="00B81ABD"/>
    <w:rsid w:val="00B81B52"/>
    <w:rsid w:val="00B81E96"/>
    <w:rsid w:val="00B81F1C"/>
    <w:rsid w:val="00B820AE"/>
    <w:rsid w:val="00B821AB"/>
    <w:rsid w:val="00B82A8C"/>
    <w:rsid w:val="00B82C3F"/>
    <w:rsid w:val="00B83000"/>
    <w:rsid w:val="00B8306D"/>
    <w:rsid w:val="00B830F7"/>
    <w:rsid w:val="00B8321E"/>
    <w:rsid w:val="00B832B5"/>
    <w:rsid w:val="00B83328"/>
    <w:rsid w:val="00B83727"/>
    <w:rsid w:val="00B83789"/>
    <w:rsid w:val="00B8379E"/>
    <w:rsid w:val="00B837F5"/>
    <w:rsid w:val="00B839EB"/>
    <w:rsid w:val="00B83AC3"/>
    <w:rsid w:val="00B83B47"/>
    <w:rsid w:val="00B83C6D"/>
    <w:rsid w:val="00B83DAC"/>
    <w:rsid w:val="00B83DF5"/>
    <w:rsid w:val="00B83DF6"/>
    <w:rsid w:val="00B84411"/>
    <w:rsid w:val="00B845A1"/>
    <w:rsid w:val="00B84648"/>
    <w:rsid w:val="00B847EE"/>
    <w:rsid w:val="00B8489E"/>
    <w:rsid w:val="00B8495E"/>
    <w:rsid w:val="00B84AB2"/>
    <w:rsid w:val="00B84BE8"/>
    <w:rsid w:val="00B84BFE"/>
    <w:rsid w:val="00B84D89"/>
    <w:rsid w:val="00B85076"/>
    <w:rsid w:val="00B852AE"/>
    <w:rsid w:val="00B85441"/>
    <w:rsid w:val="00B855A8"/>
    <w:rsid w:val="00B8563B"/>
    <w:rsid w:val="00B85781"/>
    <w:rsid w:val="00B85837"/>
    <w:rsid w:val="00B85F67"/>
    <w:rsid w:val="00B8622C"/>
    <w:rsid w:val="00B862C5"/>
    <w:rsid w:val="00B86315"/>
    <w:rsid w:val="00B86557"/>
    <w:rsid w:val="00B86787"/>
    <w:rsid w:val="00B867CA"/>
    <w:rsid w:val="00B86991"/>
    <w:rsid w:val="00B86D87"/>
    <w:rsid w:val="00B86F4C"/>
    <w:rsid w:val="00B87199"/>
    <w:rsid w:val="00B87324"/>
    <w:rsid w:val="00B87774"/>
    <w:rsid w:val="00B87809"/>
    <w:rsid w:val="00B87815"/>
    <w:rsid w:val="00B87B9C"/>
    <w:rsid w:val="00B87C60"/>
    <w:rsid w:val="00B87E45"/>
    <w:rsid w:val="00B90024"/>
    <w:rsid w:val="00B90165"/>
    <w:rsid w:val="00B90249"/>
    <w:rsid w:val="00B9036E"/>
    <w:rsid w:val="00B9051B"/>
    <w:rsid w:val="00B9054C"/>
    <w:rsid w:val="00B9076E"/>
    <w:rsid w:val="00B9090A"/>
    <w:rsid w:val="00B90CDB"/>
    <w:rsid w:val="00B90E05"/>
    <w:rsid w:val="00B9101D"/>
    <w:rsid w:val="00B910C8"/>
    <w:rsid w:val="00B91356"/>
    <w:rsid w:val="00B91C2F"/>
    <w:rsid w:val="00B91E9D"/>
    <w:rsid w:val="00B922C4"/>
    <w:rsid w:val="00B9253A"/>
    <w:rsid w:val="00B926E0"/>
    <w:rsid w:val="00B92881"/>
    <w:rsid w:val="00B92AD4"/>
    <w:rsid w:val="00B92BF1"/>
    <w:rsid w:val="00B92F7E"/>
    <w:rsid w:val="00B932E1"/>
    <w:rsid w:val="00B9372E"/>
    <w:rsid w:val="00B93C36"/>
    <w:rsid w:val="00B93C5A"/>
    <w:rsid w:val="00B93F30"/>
    <w:rsid w:val="00B94054"/>
    <w:rsid w:val="00B940DD"/>
    <w:rsid w:val="00B94175"/>
    <w:rsid w:val="00B94253"/>
    <w:rsid w:val="00B942ED"/>
    <w:rsid w:val="00B9436E"/>
    <w:rsid w:val="00B9451E"/>
    <w:rsid w:val="00B94521"/>
    <w:rsid w:val="00B946E7"/>
    <w:rsid w:val="00B94759"/>
    <w:rsid w:val="00B94A8C"/>
    <w:rsid w:val="00B94D28"/>
    <w:rsid w:val="00B94DBB"/>
    <w:rsid w:val="00B94EE4"/>
    <w:rsid w:val="00B9504C"/>
    <w:rsid w:val="00B950E8"/>
    <w:rsid w:val="00B95364"/>
    <w:rsid w:val="00B95372"/>
    <w:rsid w:val="00B954FC"/>
    <w:rsid w:val="00B95503"/>
    <w:rsid w:val="00B957B0"/>
    <w:rsid w:val="00B95A04"/>
    <w:rsid w:val="00B95A42"/>
    <w:rsid w:val="00B95C49"/>
    <w:rsid w:val="00B95EEF"/>
    <w:rsid w:val="00B95F2C"/>
    <w:rsid w:val="00B95FD7"/>
    <w:rsid w:val="00B961C9"/>
    <w:rsid w:val="00B96228"/>
    <w:rsid w:val="00B962CF"/>
    <w:rsid w:val="00B96313"/>
    <w:rsid w:val="00B96746"/>
    <w:rsid w:val="00B96A1E"/>
    <w:rsid w:val="00B96B35"/>
    <w:rsid w:val="00B96CF0"/>
    <w:rsid w:val="00B96DA2"/>
    <w:rsid w:val="00B96F19"/>
    <w:rsid w:val="00B97059"/>
    <w:rsid w:val="00B977E6"/>
    <w:rsid w:val="00B97B03"/>
    <w:rsid w:val="00B97BAB"/>
    <w:rsid w:val="00B97F63"/>
    <w:rsid w:val="00BA0292"/>
    <w:rsid w:val="00BA047F"/>
    <w:rsid w:val="00BA05EA"/>
    <w:rsid w:val="00BA067F"/>
    <w:rsid w:val="00BA06A2"/>
    <w:rsid w:val="00BA06A9"/>
    <w:rsid w:val="00BA083B"/>
    <w:rsid w:val="00BA098E"/>
    <w:rsid w:val="00BA0B42"/>
    <w:rsid w:val="00BA0C20"/>
    <w:rsid w:val="00BA0C85"/>
    <w:rsid w:val="00BA0D7B"/>
    <w:rsid w:val="00BA0DD4"/>
    <w:rsid w:val="00BA0E06"/>
    <w:rsid w:val="00BA0E0B"/>
    <w:rsid w:val="00BA1163"/>
    <w:rsid w:val="00BA1333"/>
    <w:rsid w:val="00BA13E0"/>
    <w:rsid w:val="00BA141F"/>
    <w:rsid w:val="00BA1704"/>
    <w:rsid w:val="00BA17C4"/>
    <w:rsid w:val="00BA1D07"/>
    <w:rsid w:val="00BA2110"/>
    <w:rsid w:val="00BA21CB"/>
    <w:rsid w:val="00BA270E"/>
    <w:rsid w:val="00BA2729"/>
    <w:rsid w:val="00BA283C"/>
    <w:rsid w:val="00BA2878"/>
    <w:rsid w:val="00BA2AEB"/>
    <w:rsid w:val="00BA2B41"/>
    <w:rsid w:val="00BA320A"/>
    <w:rsid w:val="00BA3229"/>
    <w:rsid w:val="00BA348C"/>
    <w:rsid w:val="00BA3580"/>
    <w:rsid w:val="00BA3603"/>
    <w:rsid w:val="00BA388C"/>
    <w:rsid w:val="00BA3974"/>
    <w:rsid w:val="00BA3BA5"/>
    <w:rsid w:val="00BA3BBD"/>
    <w:rsid w:val="00BA3C13"/>
    <w:rsid w:val="00BA3CC9"/>
    <w:rsid w:val="00BA3D2F"/>
    <w:rsid w:val="00BA3F29"/>
    <w:rsid w:val="00BA4005"/>
    <w:rsid w:val="00BA4050"/>
    <w:rsid w:val="00BA40BE"/>
    <w:rsid w:val="00BA48E0"/>
    <w:rsid w:val="00BA4A2F"/>
    <w:rsid w:val="00BA4A97"/>
    <w:rsid w:val="00BA4B66"/>
    <w:rsid w:val="00BA4CF4"/>
    <w:rsid w:val="00BA5023"/>
    <w:rsid w:val="00BA52BF"/>
    <w:rsid w:val="00BA54FB"/>
    <w:rsid w:val="00BA5671"/>
    <w:rsid w:val="00BA5A25"/>
    <w:rsid w:val="00BA5A66"/>
    <w:rsid w:val="00BA5BE2"/>
    <w:rsid w:val="00BA5C97"/>
    <w:rsid w:val="00BA5DD8"/>
    <w:rsid w:val="00BA5ED6"/>
    <w:rsid w:val="00BA5EFB"/>
    <w:rsid w:val="00BA61E5"/>
    <w:rsid w:val="00BA6559"/>
    <w:rsid w:val="00BA659A"/>
    <w:rsid w:val="00BA68C1"/>
    <w:rsid w:val="00BA69FE"/>
    <w:rsid w:val="00BA6B80"/>
    <w:rsid w:val="00BA6D50"/>
    <w:rsid w:val="00BA712E"/>
    <w:rsid w:val="00BA71CA"/>
    <w:rsid w:val="00BA7321"/>
    <w:rsid w:val="00BA7423"/>
    <w:rsid w:val="00BA7431"/>
    <w:rsid w:val="00BA7473"/>
    <w:rsid w:val="00BA762D"/>
    <w:rsid w:val="00BA767D"/>
    <w:rsid w:val="00BA7688"/>
    <w:rsid w:val="00BA7950"/>
    <w:rsid w:val="00BA7AF7"/>
    <w:rsid w:val="00BA7D0E"/>
    <w:rsid w:val="00BA7E79"/>
    <w:rsid w:val="00BA7EB0"/>
    <w:rsid w:val="00BA7F19"/>
    <w:rsid w:val="00BB008F"/>
    <w:rsid w:val="00BB0123"/>
    <w:rsid w:val="00BB022D"/>
    <w:rsid w:val="00BB02E2"/>
    <w:rsid w:val="00BB0528"/>
    <w:rsid w:val="00BB070E"/>
    <w:rsid w:val="00BB0858"/>
    <w:rsid w:val="00BB0927"/>
    <w:rsid w:val="00BB0B64"/>
    <w:rsid w:val="00BB0D75"/>
    <w:rsid w:val="00BB0DB8"/>
    <w:rsid w:val="00BB0F87"/>
    <w:rsid w:val="00BB1286"/>
    <w:rsid w:val="00BB1B40"/>
    <w:rsid w:val="00BB1C4F"/>
    <w:rsid w:val="00BB1C6F"/>
    <w:rsid w:val="00BB20E7"/>
    <w:rsid w:val="00BB225D"/>
    <w:rsid w:val="00BB2600"/>
    <w:rsid w:val="00BB2677"/>
    <w:rsid w:val="00BB277B"/>
    <w:rsid w:val="00BB2835"/>
    <w:rsid w:val="00BB284D"/>
    <w:rsid w:val="00BB2A2E"/>
    <w:rsid w:val="00BB2A9B"/>
    <w:rsid w:val="00BB2CBF"/>
    <w:rsid w:val="00BB2E3A"/>
    <w:rsid w:val="00BB365A"/>
    <w:rsid w:val="00BB37B0"/>
    <w:rsid w:val="00BB38FD"/>
    <w:rsid w:val="00BB3924"/>
    <w:rsid w:val="00BB3D91"/>
    <w:rsid w:val="00BB3D9F"/>
    <w:rsid w:val="00BB3F4C"/>
    <w:rsid w:val="00BB46A9"/>
    <w:rsid w:val="00BB4A42"/>
    <w:rsid w:val="00BB4D2E"/>
    <w:rsid w:val="00BB4E90"/>
    <w:rsid w:val="00BB4ECA"/>
    <w:rsid w:val="00BB4FEF"/>
    <w:rsid w:val="00BB5075"/>
    <w:rsid w:val="00BB5321"/>
    <w:rsid w:val="00BB56F2"/>
    <w:rsid w:val="00BB57E0"/>
    <w:rsid w:val="00BB5846"/>
    <w:rsid w:val="00BB59A4"/>
    <w:rsid w:val="00BB5AF4"/>
    <w:rsid w:val="00BB5B21"/>
    <w:rsid w:val="00BB5B70"/>
    <w:rsid w:val="00BB61DC"/>
    <w:rsid w:val="00BB6258"/>
    <w:rsid w:val="00BB6431"/>
    <w:rsid w:val="00BB645D"/>
    <w:rsid w:val="00BB6472"/>
    <w:rsid w:val="00BB6E34"/>
    <w:rsid w:val="00BB6E5C"/>
    <w:rsid w:val="00BB7149"/>
    <w:rsid w:val="00BB71EC"/>
    <w:rsid w:val="00BB724B"/>
    <w:rsid w:val="00BB740F"/>
    <w:rsid w:val="00BB7530"/>
    <w:rsid w:val="00BB757D"/>
    <w:rsid w:val="00BB7628"/>
    <w:rsid w:val="00BB77BF"/>
    <w:rsid w:val="00BB79EB"/>
    <w:rsid w:val="00BB7C41"/>
    <w:rsid w:val="00BB7DB1"/>
    <w:rsid w:val="00BB7DD7"/>
    <w:rsid w:val="00BB7E7E"/>
    <w:rsid w:val="00BC0054"/>
    <w:rsid w:val="00BC05A9"/>
    <w:rsid w:val="00BC05EA"/>
    <w:rsid w:val="00BC0629"/>
    <w:rsid w:val="00BC0AE6"/>
    <w:rsid w:val="00BC105A"/>
    <w:rsid w:val="00BC1605"/>
    <w:rsid w:val="00BC16BF"/>
    <w:rsid w:val="00BC1B4B"/>
    <w:rsid w:val="00BC1DE6"/>
    <w:rsid w:val="00BC201A"/>
    <w:rsid w:val="00BC24ED"/>
    <w:rsid w:val="00BC285D"/>
    <w:rsid w:val="00BC29C6"/>
    <w:rsid w:val="00BC2BC7"/>
    <w:rsid w:val="00BC2DB4"/>
    <w:rsid w:val="00BC2F45"/>
    <w:rsid w:val="00BC30DB"/>
    <w:rsid w:val="00BC344E"/>
    <w:rsid w:val="00BC362F"/>
    <w:rsid w:val="00BC38B8"/>
    <w:rsid w:val="00BC3CF8"/>
    <w:rsid w:val="00BC3DB1"/>
    <w:rsid w:val="00BC3F24"/>
    <w:rsid w:val="00BC4999"/>
    <w:rsid w:val="00BC4B8A"/>
    <w:rsid w:val="00BC4B9C"/>
    <w:rsid w:val="00BC4E58"/>
    <w:rsid w:val="00BC5023"/>
    <w:rsid w:val="00BC5181"/>
    <w:rsid w:val="00BC52BA"/>
    <w:rsid w:val="00BC56C1"/>
    <w:rsid w:val="00BC5BE8"/>
    <w:rsid w:val="00BC5C66"/>
    <w:rsid w:val="00BC5CE2"/>
    <w:rsid w:val="00BC5CED"/>
    <w:rsid w:val="00BC642E"/>
    <w:rsid w:val="00BC66C2"/>
    <w:rsid w:val="00BC6742"/>
    <w:rsid w:val="00BC71C5"/>
    <w:rsid w:val="00BC7307"/>
    <w:rsid w:val="00BC73E0"/>
    <w:rsid w:val="00BC7659"/>
    <w:rsid w:val="00BC7771"/>
    <w:rsid w:val="00BC791C"/>
    <w:rsid w:val="00BC7A42"/>
    <w:rsid w:val="00BC7E6E"/>
    <w:rsid w:val="00BD013E"/>
    <w:rsid w:val="00BD02D0"/>
    <w:rsid w:val="00BD0383"/>
    <w:rsid w:val="00BD0573"/>
    <w:rsid w:val="00BD05FD"/>
    <w:rsid w:val="00BD082C"/>
    <w:rsid w:val="00BD0CC9"/>
    <w:rsid w:val="00BD0FC4"/>
    <w:rsid w:val="00BD1122"/>
    <w:rsid w:val="00BD13ED"/>
    <w:rsid w:val="00BD140B"/>
    <w:rsid w:val="00BD1749"/>
    <w:rsid w:val="00BD2187"/>
    <w:rsid w:val="00BD238C"/>
    <w:rsid w:val="00BD259B"/>
    <w:rsid w:val="00BD29E3"/>
    <w:rsid w:val="00BD29E4"/>
    <w:rsid w:val="00BD2A08"/>
    <w:rsid w:val="00BD2B24"/>
    <w:rsid w:val="00BD2E7E"/>
    <w:rsid w:val="00BD2F55"/>
    <w:rsid w:val="00BD2FFF"/>
    <w:rsid w:val="00BD3141"/>
    <w:rsid w:val="00BD3837"/>
    <w:rsid w:val="00BD385B"/>
    <w:rsid w:val="00BD386B"/>
    <w:rsid w:val="00BD3C69"/>
    <w:rsid w:val="00BD3D7A"/>
    <w:rsid w:val="00BD3DF8"/>
    <w:rsid w:val="00BD42FD"/>
    <w:rsid w:val="00BD4355"/>
    <w:rsid w:val="00BD4792"/>
    <w:rsid w:val="00BD4A64"/>
    <w:rsid w:val="00BD4AD8"/>
    <w:rsid w:val="00BD4B1C"/>
    <w:rsid w:val="00BD4B28"/>
    <w:rsid w:val="00BD4C30"/>
    <w:rsid w:val="00BD4D9E"/>
    <w:rsid w:val="00BD4EB6"/>
    <w:rsid w:val="00BD52C9"/>
    <w:rsid w:val="00BD5310"/>
    <w:rsid w:val="00BD5498"/>
    <w:rsid w:val="00BD5965"/>
    <w:rsid w:val="00BD5A26"/>
    <w:rsid w:val="00BD5A74"/>
    <w:rsid w:val="00BD5D4D"/>
    <w:rsid w:val="00BD5D99"/>
    <w:rsid w:val="00BD5EE9"/>
    <w:rsid w:val="00BD5F23"/>
    <w:rsid w:val="00BD614C"/>
    <w:rsid w:val="00BD6409"/>
    <w:rsid w:val="00BD64C4"/>
    <w:rsid w:val="00BD6509"/>
    <w:rsid w:val="00BD689C"/>
    <w:rsid w:val="00BD6909"/>
    <w:rsid w:val="00BD6A22"/>
    <w:rsid w:val="00BD7360"/>
    <w:rsid w:val="00BD7607"/>
    <w:rsid w:val="00BD78B8"/>
    <w:rsid w:val="00BD797D"/>
    <w:rsid w:val="00BD7A82"/>
    <w:rsid w:val="00BD7EB4"/>
    <w:rsid w:val="00BD7EFA"/>
    <w:rsid w:val="00BD7F9E"/>
    <w:rsid w:val="00BE01B1"/>
    <w:rsid w:val="00BE0242"/>
    <w:rsid w:val="00BE067E"/>
    <w:rsid w:val="00BE072F"/>
    <w:rsid w:val="00BE0C3B"/>
    <w:rsid w:val="00BE1242"/>
    <w:rsid w:val="00BE13B8"/>
    <w:rsid w:val="00BE1524"/>
    <w:rsid w:val="00BE197A"/>
    <w:rsid w:val="00BE19DE"/>
    <w:rsid w:val="00BE1A06"/>
    <w:rsid w:val="00BE1A53"/>
    <w:rsid w:val="00BE1B3A"/>
    <w:rsid w:val="00BE1B63"/>
    <w:rsid w:val="00BE2167"/>
    <w:rsid w:val="00BE23B3"/>
    <w:rsid w:val="00BE26B4"/>
    <w:rsid w:val="00BE2867"/>
    <w:rsid w:val="00BE2AE0"/>
    <w:rsid w:val="00BE2E99"/>
    <w:rsid w:val="00BE31F6"/>
    <w:rsid w:val="00BE331D"/>
    <w:rsid w:val="00BE351A"/>
    <w:rsid w:val="00BE373A"/>
    <w:rsid w:val="00BE3ADA"/>
    <w:rsid w:val="00BE3AFA"/>
    <w:rsid w:val="00BE3F52"/>
    <w:rsid w:val="00BE403F"/>
    <w:rsid w:val="00BE45C1"/>
    <w:rsid w:val="00BE4A06"/>
    <w:rsid w:val="00BE4C08"/>
    <w:rsid w:val="00BE4E4B"/>
    <w:rsid w:val="00BE4F12"/>
    <w:rsid w:val="00BE51C7"/>
    <w:rsid w:val="00BE53BF"/>
    <w:rsid w:val="00BE5434"/>
    <w:rsid w:val="00BE54AA"/>
    <w:rsid w:val="00BE5515"/>
    <w:rsid w:val="00BE55D6"/>
    <w:rsid w:val="00BE5613"/>
    <w:rsid w:val="00BE5626"/>
    <w:rsid w:val="00BE5813"/>
    <w:rsid w:val="00BE58E7"/>
    <w:rsid w:val="00BE5A76"/>
    <w:rsid w:val="00BE5BA2"/>
    <w:rsid w:val="00BE5C7E"/>
    <w:rsid w:val="00BE5CD9"/>
    <w:rsid w:val="00BE5D4D"/>
    <w:rsid w:val="00BE5D73"/>
    <w:rsid w:val="00BE6040"/>
    <w:rsid w:val="00BE620C"/>
    <w:rsid w:val="00BE637C"/>
    <w:rsid w:val="00BE65B3"/>
    <w:rsid w:val="00BE68B9"/>
    <w:rsid w:val="00BE6EB5"/>
    <w:rsid w:val="00BE7265"/>
    <w:rsid w:val="00BE757D"/>
    <w:rsid w:val="00BE7662"/>
    <w:rsid w:val="00BE79B4"/>
    <w:rsid w:val="00BE7B27"/>
    <w:rsid w:val="00BE7D11"/>
    <w:rsid w:val="00BE7D8B"/>
    <w:rsid w:val="00BE7E00"/>
    <w:rsid w:val="00BF0178"/>
    <w:rsid w:val="00BF02E6"/>
    <w:rsid w:val="00BF0509"/>
    <w:rsid w:val="00BF0784"/>
    <w:rsid w:val="00BF0A66"/>
    <w:rsid w:val="00BF0AFF"/>
    <w:rsid w:val="00BF10D2"/>
    <w:rsid w:val="00BF10D6"/>
    <w:rsid w:val="00BF120B"/>
    <w:rsid w:val="00BF1309"/>
    <w:rsid w:val="00BF14D4"/>
    <w:rsid w:val="00BF15C5"/>
    <w:rsid w:val="00BF17E0"/>
    <w:rsid w:val="00BF18B9"/>
    <w:rsid w:val="00BF1B70"/>
    <w:rsid w:val="00BF1D08"/>
    <w:rsid w:val="00BF21BE"/>
    <w:rsid w:val="00BF220D"/>
    <w:rsid w:val="00BF2484"/>
    <w:rsid w:val="00BF2817"/>
    <w:rsid w:val="00BF293D"/>
    <w:rsid w:val="00BF29CE"/>
    <w:rsid w:val="00BF2C65"/>
    <w:rsid w:val="00BF2E07"/>
    <w:rsid w:val="00BF308B"/>
    <w:rsid w:val="00BF310D"/>
    <w:rsid w:val="00BF31CB"/>
    <w:rsid w:val="00BF35B8"/>
    <w:rsid w:val="00BF3AE6"/>
    <w:rsid w:val="00BF3C10"/>
    <w:rsid w:val="00BF3CFC"/>
    <w:rsid w:val="00BF4074"/>
    <w:rsid w:val="00BF4235"/>
    <w:rsid w:val="00BF4271"/>
    <w:rsid w:val="00BF4402"/>
    <w:rsid w:val="00BF44BB"/>
    <w:rsid w:val="00BF46BC"/>
    <w:rsid w:val="00BF46F1"/>
    <w:rsid w:val="00BF48A5"/>
    <w:rsid w:val="00BF4923"/>
    <w:rsid w:val="00BF4987"/>
    <w:rsid w:val="00BF4A7F"/>
    <w:rsid w:val="00BF4B69"/>
    <w:rsid w:val="00BF4D62"/>
    <w:rsid w:val="00BF4EEC"/>
    <w:rsid w:val="00BF4FEC"/>
    <w:rsid w:val="00BF5350"/>
    <w:rsid w:val="00BF54E3"/>
    <w:rsid w:val="00BF55D0"/>
    <w:rsid w:val="00BF5623"/>
    <w:rsid w:val="00BF569D"/>
    <w:rsid w:val="00BF56A8"/>
    <w:rsid w:val="00BF577B"/>
    <w:rsid w:val="00BF5877"/>
    <w:rsid w:val="00BF5C7A"/>
    <w:rsid w:val="00BF5D85"/>
    <w:rsid w:val="00BF6065"/>
    <w:rsid w:val="00BF608F"/>
    <w:rsid w:val="00BF60E3"/>
    <w:rsid w:val="00BF6154"/>
    <w:rsid w:val="00BF628D"/>
    <w:rsid w:val="00BF63E5"/>
    <w:rsid w:val="00BF647E"/>
    <w:rsid w:val="00BF6486"/>
    <w:rsid w:val="00BF6597"/>
    <w:rsid w:val="00BF65C7"/>
    <w:rsid w:val="00BF6A60"/>
    <w:rsid w:val="00BF6BC0"/>
    <w:rsid w:val="00BF6E06"/>
    <w:rsid w:val="00BF6FBF"/>
    <w:rsid w:val="00BF70A1"/>
    <w:rsid w:val="00BF70F8"/>
    <w:rsid w:val="00BF79A4"/>
    <w:rsid w:val="00BF7CDD"/>
    <w:rsid w:val="00BF7D43"/>
    <w:rsid w:val="00BF7E27"/>
    <w:rsid w:val="00BF7FE5"/>
    <w:rsid w:val="00C003F3"/>
    <w:rsid w:val="00C007CA"/>
    <w:rsid w:val="00C00819"/>
    <w:rsid w:val="00C00F1A"/>
    <w:rsid w:val="00C010F5"/>
    <w:rsid w:val="00C01799"/>
    <w:rsid w:val="00C01835"/>
    <w:rsid w:val="00C01A71"/>
    <w:rsid w:val="00C01DFD"/>
    <w:rsid w:val="00C01ECF"/>
    <w:rsid w:val="00C02192"/>
    <w:rsid w:val="00C02571"/>
    <w:rsid w:val="00C0279C"/>
    <w:rsid w:val="00C02934"/>
    <w:rsid w:val="00C02B19"/>
    <w:rsid w:val="00C02C95"/>
    <w:rsid w:val="00C02CDE"/>
    <w:rsid w:val="00C02FDD"/>
    <w:rsid w:val="00C03096"/>
    <w:rsid w:val="00C032F2"/>
    <w:rsid w:val="00C03B7B"/>
    <w:rsid w:val="00C03B85"/>
    <w:rsid w:val="00C03C30"/>
    <w:rsid w:val="00C04339"/>
    <w:rsid w:val="00C045FA"/>
    <w:rsid w:val="00C049AB"/>
    <w:rsid w:val="00C04C68"/>
    <w:rsid w:val="00C04C6C"/>
    <w:rsid w:val="00C04CE1"/>
    <w:rsid w:val="00C04DC7"/>
    <w:rsid w:val="00C04DE2"/>
    <w:rsid w:val="00C04F3E"/>
    <w:rsid w:val="00C0515B"/>
    <w:rsid w:val="00C05395"/>
    <w:rsid w:val="00C053BE"/>
    <w:rsid w:val="00C0551B"/>
    <w:rsid w:val="00C057E0"/>
    <w:rsid w:val="00C05863"/>
    <w:rsid w:val="00C05C20"/>
    <w:rsid w:val="00C05D67"/>
    <w:rsid w:val="00C06031"/>
    <w:rsid w:val="00C06066"/>
    <w:rsid w:val="00C06251"/>
    <w:rsid w:val="00C06405"/>
    <w:rsid w:val="00C0648A"/>
    <w:rsid w:val="00C065DB"/>
    <w:rsid w:val="00C067A4"/>
    <w:rsid w:val="00C0687D"/>
    <w:rsid w:val="00C06980"/>
    <w:rsid w:val="00C06B87"/>
    <w:rsid w:val="00C06ED8"/>
    <w:rsid w:val="00C06F8C"/>
    <w:rsid w:val="00C06FA7"/>
    <w:rsid w:val="00C0704C"/>
    <w:rsid w:val="00C0714C"/>
    <w:rsid w:val="00C075E6"/>
    <w:rsid w:val="00C076D3"/>
    <w:rsid w:val="00C0796D"/>
    <w:rsid w:val="00C07A6C"/>
    <w:rsid w:val="00C07A84"/>
    <w:rsid w:val="00C07AE3"/>
    <w:rsid w:val="00C07AE4"/>
    <w:rsid w:val="00C07AE7"/>
    <w:rsid w:val="00C07C38"/>
    <w:rsid w:val="00C07C5C"/>
    <w:rsid w:val="00C104CE"/>
    <w:rsid w:val="00C10599"/>
    <w:rsid w:val="00C105E7"/>
    <w:rsid w:val="00C106AF"/>
    <w:rsid w:val="00C1078B"/>
    <w:rsid w:val="00C10EE4"/>
    <w:rsid w:val="00C10F46"/>
    <w:rsid w:val="00C10F7A"/>
    <w:rsid w:val="00C10FF2"/>
    <w:rsid w:val="00C1114F"/>
    <w:rsid w:val="00C11183"/>
    <w:rsid w:val="00C11197"/>
    <w:rsid w:val="00C11529"/>
    <w:rsid w:val="00C11562"/>
    <w:rsid w:val="00C1157C"/>
    <w:rsid w:val="00C11B8C"/>
    <w:rsid w:val="00C11C33"/>
    <w:rsid w:val="00C11C73"/>
    <w:rsid w:val="00C11E15"/>
    <w:rsid w:val="00C11FE5"/>
    <w:rsid w:val="00C11FF6"/>
    <w:rsid w:val="00C12068"/>
    <w:rsid w:val="00C122AA"/>
    <w:rsid w:val="00C128EA"/>
    <w:rsid w:val="00C12B03"/>
    <w:rsid w:val="00C12EB5"/>
    <w:rsid w:val="00C131EA"/>
    <w:rsid w:val="00C1328A"/>
    <w:rsid w:val="00C132B0"/>
    <w:rsid w:val="00C13504"/>
    <w:rsid w:val="00C13C8A"/>
    <w:rsid w:val="00C13CAE"/>
    <w:rsid w:val="00C13F22"/>
    <w:rsid w:val="00C140FE"/>
    <w:rsid w:val="00C1412F"/>
    <w:rsid w:val="00C14346"/>
    <w:rsid w:val="00C145EF"/>
    <w:rsid w:val="00C14691"/>
    <w:rsid w:val="00C14A60"/>
    <w:rsid w:val="00C14EF8"/>
    <w:rsid w:val="00C150EC"/>
    <w:rsid w:val="00C15135"/>
    <w:rsid w:val="00C15177"/>
    <w:rsid w:val="00C1573A"/>
    <w:rsid w:val="00C158A8"/>
    <w:rsid w:val="00C159ED"/>
    <w:rsid w:val="00C15A0B"/>
    <w:rsid w:val="00C15C06"/>
    <w:rsid w:val="00C15FFB"/>
    <w:rsid w:val="00C161BF"/>
    <w:rsid w:val="00C16386"/>
    <w:rsid w:val="00C16562"/>
    <w:rsid w:val="00C165C6"/>
    <w:rsid w:val="00C1662C"/>
    <w:rsid w:val="00C167DF"/>
    <w:rsid w:val="00C16813"/>
    <w:rsid w:val="00C16B16"/>
    <w:rsid w:val="00C17099"/>
    <w:rsid w:val="00C170AE"/>
    <w:rsid w:val="00C173C6"/>
    <w:rsid w:val="00C173EB"/>
    <w:rsid w:val="00C17593"/>
    <w:rsid w:val="00C176B6"/>
    <w:rsid w:val="00C1796D"/>
    <w:rsid w:val="00C17D7E"/>
    <w:rsid w:val="00C17D89"/>
    <w:rsid w:val="00C200BF"/>
    <w:rsid w:val="00C201E4"/>
    <w:rsid w:val="00C202D5"/>
    <w:rsid w:val="00C2067A"/>
    <w:rsid w:val="00C2068D"/>
    <w:rsid w:val="00C206C4"/>
    <w:rsid w:val="00C206EC"/>
    <w:rsid w:val="00C208E7"/>
    <w:rsid w:val="00C20918"/>
    <w:rsid w:val="00C20A75"/>
    <w:rsid w:val="00C20CF1"/>
    <w:rsid w:val="00C20DD5"/>
    <w:rsid w:val="00C20EE7"/>
    <w:rsid w:val="00C20F2A"/>
    <w:rsid w:val="00C20F7B"/>
    <w:rsid w:val="00C21296"/>
    <w:rsid w:val="00C2136B"/>
    <w:rsid w:val="00C217D8"/>
    <w:rsid w:val="00C21A8D"/>
    <w:rsid w:val="00C21B75"/>
    <w:rsid w:val="00C21DE4"/>
    <w:rsid w:val="00C221DF"/>
    <w:rsid w:val="00C2252D"/>
    <w:rsid w:val="00C226CE"/>
    <w:rsid w:val="00C22CA7"/>
    <w:rsid w:val="00C22F9A"/>
    <w:rsid w:val="00C232DD"/>
    <w:rsid w:val="00C23452"/>
    <w:rsid w:val="00C23571"/>
    <w:rsid w:val="00C23788"/>
    <w:rsid w:val="00C23BBF"/>
    <w:rsid w:val="00C23E31"/>
    <w:rsid w:val="00C23F25"/>
    <w:rsid w:val="00C2423A"/>
    <w:rsid w:val="00C244D8"/>
    <w:rsid w:val="00C245D6"/>
    <w:rsid w:val="00C24789"/>
    <w:rsid w:val="00C24957"/>
    <w:rsid w:val="00C24B84"/>
    <w:rsid w:val="00C24E0F"/>
    <w:rsid w:val="00C24EE5"/>
    <w:rsid w:val="00C25038"/>
    <w:rsid w:val="00C250A4"/>
    <w:rsid w:val="00C250CF"/>
    <w:rsid w:val="00C253CC"/>
    <w:rsid w:val="00C2544D"/>
    <w:rsid w:val="00C258EC"/>
    <w:rsid w:val="00C259AA"/>
    <w:rsid w:val="00C259AB"/>
    <w:rsid w:val="00C26127"/>
    <w:rsid w:val="00C26394"/>
    <w:rsid w:val="00C264DC"/>
    <w:rsid w:val="00C26871"/>
    <w:rsid w:val="00C2695A"/>
    <w:rsid w:val="00C26E70"/>
    <w:rsid w:val="00C26EB2"/>
    <w:rsid w:val="00C26EB7"/>
    <w:rsid w:val="00C2706D"/>
    <w:rsid w:val="00C2708A"/>
    <w:rsid w:val="00C27156"/>
    <w:rsid w:val="00C2741B"/>
    <w:rsid w:val="00C274BE"/>
    <w:rsid w:val="00C275D9"/>
    <w:rsid w:val="00C2769D"/>
    <w:rsid w:val="00C27CD4"/>
    <w:rsid w:val="00C27E49"/>
    <w:rsid w:val="00C27F42"/>
    <w:rsid w:val="00C27F7D"/>
    <w:rsid w:val="00C27F83"/>
    <w:rsid w:val="00C304FD"/>
    <w:rsid w:val="00C305B8"/>
    <w:rsid w:val="00C307FA"/>
    <w:rsid w:val="00C30845"/>
    <w:rsid w:val="00C3088A"/>
    <w:rsid w:val="00C3093E"/>
    <w:rsid w:val="00C30973"/>
    <w:rsid w:val="00C30B62"/>
    <w:rsid w:val="00C30C4B"/>
    <w:rsid w:val="00C30C4D"/>
    <w:rsid w:val="00C30D3F"/>
    <w:rsid w:val="00C30DAA"/>
    <w:rsid w:val="00C30E1F"/>
    <w:rsid w:val="00C30E25"/>
    <w:rsid w:val="00C30F1F"/>
    <w:rsid w:val="00C30FB5"/>
    <w:rsid w:val="00C31089"/>
    <w:rsid w:val="00C3118F"/>
    <w:rsid w:val="00C312AD"/>
    <w:rsid w:val="00C31412"/>
    <w:rsid w:val="00C314DF"/>
    <w:rsid w:val="00C315D4"/>
    <w:rsid w:val="00C3175A"/>
    <w:rsid w:val="00C318B7"/>
    <w:rsid w:val="00C319A2"/>
    <w:rsid w:val="00C319A3"/>
    <w:rsid w:val="00C31B49"/>
    <w:rsid w:val="00C31FB2"/>
    <w:rsid w:val="00C3208A"/>
    <w:rsid w:val="00C321D9"/>
    <w:rsid w:val="00C32625"/>
    <w:rsid w:val="00C32979"/>
    <w:rsid w:val="00C329C0"/>
    <w:rsid w:val="00C32B82"/>
    <w:rsid w:val="00C32BB7"/>
    <w:rsid w:val="00C32CCE"/>
    <w:rsid w:val="00C32DE2"/>
    <w:rsid w:val="00C32F08"/>
    <w:rsid w:val="00C335C1"/>
    <w:rsid w:val="00C337EC"/>
    <w:rsid w:val="00C339DE"/>
    <w:rsid w:val="00C33AA7"/>
    <w:rsid w:val="00C33DCE"/>
    <w:rsid w:val="00C33F14"/>
    <w:rsid w:val="00C34050"/>
    <w:rsid w:val="00C34179"/>
    <w:rsid w:val="00C3463A"/>
    <w:rsid w:val="00C346BB"/>
    <w:rsid w:val="00C346C1"/>
    <w:rsid w:val="00C348B7"/>
    <w:rsid w:val="00C34BDB"/>
    <w:rsid w:val="00C34C03"/>
    <w:rsid w:val="00C34C05"/>
    <w:rsid w:val="00C34CB6"/>
    <w:rsid w:val="00C34D4B"/>
    <w:rsid w:val="00C34F16"/>
    <w:rsid w:val="00C3502D"/>
    <w:rsid w:val="00C350CD"/>
    <w:rsid w:val="00C3538B"/>
    <w:rsid w:val="00C3566B"/>
    <w:rsid w:val="00C35B23"/>
    <w:rsid w:val="00C35CF8"/>
    <w:rsid w:val="00C35D91"/>
    <w:rsid w:val="00C35F20"/>
    <w:rsid w:val="00C36050"/>
    <w:rsid w:val="00C361B0"/>
    <w:rsid w:val="00C361CF"/>
    <w:rsid w:val="00C36620"/>
    <w:rsid w:val="00C367B9"/>
    <w:rsid w:val="00C368CC"/>
    <w:rsid w:val="00C369DD"/>
    <w:rsid w:val="00C36B67"/>
    <w:rsid w:val="00C36DAD"/>
    <w:rsid w:val="00C36E8B"/>
    <w:rsid w:val="00C37050"/>
    <w:rsid w:val="00C37361"/>
    <w:rsid w:val="00C37585"/>
    <w:rsid w:val="00C3758F"/>
    <w:rsid w:val="00C375EC"/>
    <w:rsid w:val="00C376E1"/>
    <w:rsid w:val="00C37A32"/>
    <w:rsid w:val="00C37AAE"/>
    <w:rsid w:val="00C37CA6"/>
    <w:rsid w:val="00C37CDF"/>
    <w:rsid w:val="00C37E30"/>
    <w:rsid w:val="00C37E56"/>
    <w:rsid w:val="00C37F8D"/>
    <w:rsid w:val="00C37FDB"/>
    <w:rsid w:val="00C40162"/>
    <w:rsid w:val="00C4018E"/>
    <w:rsid w:val="00C404D5"/>
    <w:rsid w:val="00C404E9"/>
    <w:rsid w:val="00C40734"/>
    <w:rsid w:val="00C40B7D"/>
    <w:rsid w:val="00C40CD4"/>
    <w:rsid w:val="00C41057"/>
    <w:rsid w:val="00C411E2"/>
    <w:rsid w:val="00C41356"/>
    <w:rsid w:val="00C41428"/>
    <w:rsid w:val="00C41A83"/>
    <w:rsid w:val="00C41ADE"/>
    <w:rsid w:val="00C41E0C"/>
    <w:rsid w:val="00C41E8D"/>
    <w:rsid w:val="00C42013"/>
    <w:rsid w:val="00C42130"/>
    <w:rsid w:val="00C421B3"/>
    <w:rsid w:val="00C422F3"/>
    <w:rsid w:val="00C42784"/>
    <w:rsid w:val="00C429E1"/>
    <w:rsid w:val="00C42B1D"/>
    <w:rsid w:val="00C42EE4"/>
    <w:rsid w:val="00C42F8C"/>
    <w:rsid w:val="00C43121"/>
    <w:rsid w:val="00C431E6"/>
    <w:rsid w:val="00C43450"/>
    <w:rsid w:val="00C4357E"/>
    <w:rsid w:val="00C43888"/>
    <w:rsid w:val="00C439F0"/>
    <w:rsid w:val="00C43C3F"/>
    <w:rsid w:val="00C43CBF"/>
    <w:rsid w:val="00C43CE7"/>
    <w:rsid w:val="00C43DE1"/>
    <w:rsid w:val="00C4401A"/>
    <w:rsid w:val="00C44152"/>
    <w:rsid w:val="00C44189"/>
    <w:rsid w:val="00C44618"/>
    <w:rsid w:val="00C447FB"/>
    <w:rsid w:val="00C449F3"/>
    <w:rsid w:val="00C44C4A"/>
    <w:rsid w:val="00C44F96"/>
    <w:rsid w:val="00C44FF2"/>
    <w:rsid w:val="00C455FA"/>
    <w:rsid w:val="00C4576F"/>
    <w:rsid w:val="00C457CB"/>
    <w:rsid w:val="00C4587D"/>
    <w:rsid w:val="00C458EA"/>
    <w:rsid w:val="00C45C66"/>
    <w:rsid w:val="00C45D01"/>
    <w:rsid w:val="00C45F39"/>
    <w:rsid w:val="00C46315"/>
    <w:rsid w:val="00C4683F"/>
    <w:rsid w:val="00C468CE"/>
    <w:rsid w:val="00C4697F"/>
    <w:rsid w:val="00C470AA"/>
    <w:rsid w:val="00C47227"/>
    <w:rsid w:val="00C47AE8"/>
    <w:rsid w:val="00C47B93"/>
    <w:rsid w:val="00C47B9B"/>
    <w:rsid w:val="00C47BDE"/>
    <w:rsid w:val="00C47CAC"/>
    <w:rsid w:val="00C47DE9"/>
    <w:rsid w:val="00C47EC4"/>
    <w:rsid w:val="00C5011B"/>
    <w:rsid w:val="00C502CA"/>
    <w:rsid w:val="00C505D3"/>
    <w:rsid w:val="00C505D5"/>
    <w:rsid w:val="00C5069E"/>
    <w:rsid w:val="00C506A8"/>
    <w:rsid w:val="00C50728"/>
    <w:rsid w:val="00C508B7"/>
    <w:rsid w:val="00C509D3"/>
    <w:rsid w:val="00C509F7"/>
    <w:rsid w:val="00C50D49"/>
    <w:rsid w:val="00C51640"/>
    <w:rsid w:val="00C51696"/>
    <w:rsid w:val="00C51937"/>
    <w:rsid w:val="00C5193F"/>
    <w:rsid w:val="00C51D11"/>
    <w:rsid w:val="00C51D30"/>
    <w:rsid w:val="00C51F21"/>
    <w:rsid w:val="00C521CD"/>
    <w:rsid w:val="00C5231B"/>
    <w:rsid w:val="00C524A0"/>
    <w:rsid w:val="00C5257E"/>
    <w:rsid w:val="00C5297F"/>
    <w:rsid w:val="00C52D17"/>
    <w:rsid w:val="00C52E47"/>
    <w:rsid w:val="00C5316D"/>
    <w:rsid w:val="00C531B4"/>
    <w:rsid w:val="00C532F9"/>
    <w:rsid w:val="00C53DCA"/>
    <w:rsid w:val="00C53E22"/>
    <w:rsid w:val="00C542E2"/>
    <w:rsid w:val="00C543D1"/>
    <w:rsid w:val="00C544A8"/>
    <w:rsid w:val="00C54A71"/>
    <w:rsid w:val="00C54C14"/>
    <w:rsid w:val="00C54C62"/>
    <w:rsid w:val="00C54CBD"/>
    <w:rsid w:val="00C54CDD"/>
    <w:rsid w:val="00C551EE"/>
    <w:rsid w:val="00C553E1"/>
    <w:rsid w:val="00C55429"/>
    <w:rsid w:val="00C55525"/>
    <w:rsid w:val="00C55639"/>
    <w:rsid w:val="00C556CD"/>
    <w:rsid w:val="00C5589B"/>
    <w:rsid w:val="00C55A58"/>
    <w:rsid w:val="00C55AFC"/>
    <w:rsid w:val="00C55E23"/>
    <w:rsid w:val="00C56165"/>
    <w:rsid w:val="00C56232"/>
    <w:rsid w:val="00C5638E"/>
    <w:rsid w:val="00C567AF"/>
    <w:rsid w:val="00C56918"/>
    <w:rsid w:val="00C569CA"/>
    <w:rsid w:val="00C56A84"/>
    <w:rsid w:val="00C56C80"/>
    <w:rsid w:val="00C570E2"/>
    <w:rsid w:val="00C5733A"/>
    <w:rsid w:val="00C575A3"/>
    <w:rsid w:val="00C576CD"/>
    <w:rsid w:val="00C57CC6"/>
    <w:rsid w:val="00C57D43"/>
    <w:rsid w:val="00C57FA2"/>
    <w:rsid w:val="00C601EB"/>
    <w:rsid w:val="00C60289"/>
    <w:rsid w:val="00C602DB"/>
    <w:rsid w:val="00C6048B"/>
    <w:rsid w:val="00C605AC"/>
    <w:rsid w:val="00C60708"/>
    <w:rsid w:val="00C60962"/>
    <w:rsid w:val="00C60BD7"/>
    <w:rsid w:val="00C60D5A"/>
    <w:rsid w:val="00C60EC1"/>
    <w:rsid w:val="00C61061"/>
    <w:rsid w:val="00C613E1"/>
    <w:rsid w:val="00C61643"/>
    <w:rsid w:val="00C619CD"/>
    <w:rsid w:val="00C61B5A"/>
    <w:rsid w:val="00C61D30"/>
    <w:rsid w:val="00C61E03"/>
    <w:rsid w:val="00C61EA9"/>
    <w:rsid w:val="00C61EE5"/>
    <w:rsid w:val="00C62003"/>
    <w:rsid w:val="00C62027"/>
    <w:rsid w:val="00C62411"/>
    <w:rsid w:val="00C62700"/>
    <w:rsid w:val="00C62818"/>
    <w:rsid w:val="00C6288F"/>
    <w:rsid w:val="00C62904"/>
    <w:rsid w:val="00C6291B"/>
    <w:rsid w:val="00C62997"/>
    <w:rsid w:val="00C62A3E"/>
    <w:rsid w:val="00C62C0B"/>
    <w:rsid w:val="00C62F8D"/>
    <w:rsid w:val="00C63152"/>
    <w:rsid w:val="00C63190"/>
    <w:rsid w:val="00C631D5"/>
    <w:rsid w:val="00C633AB"/>
    <w:rsid w:val="00C6343A"/>
    <w:rsid w:val="00C636B0"/>
    <w:rsid w:val="00C63D05"/>
    <w:rsid w:val="00C63DD0"/>
    <w:rsid w:val="00C63F92"/>
    <w:rsid w:val="00C64077"/>
    <w:rsid w:val="00C6420A"/>
    <w:rsid w:val="00C647F7"/>
    <w:rsid w:val="00C64849"/>
    <w:rsid w:val="00C64886"/>
    <w:rsid w:val="00C64EEE"/>
    <w:rsid w:val="00C655CB"/>
    <w:rsid w:val="00C6560B"/>
    <w:rsid w:val="00C6560D"/>
    <w:rsid w:val="00C65713"/>
    <w:rsid w:val="00C65A91"/>
    <w:rsid w:val="00C65ADD"/>
    <w:rsid w:val="00C65B65"/>
    <w:rsid w:val="00C65D24"/>
    <w:rsid w:val="00C65E0D"/>
    <w:rsid w:val="00C65EE7"/>
    <w:rsid w:val="00C65F58"/>
    <w:rsid w:val="00C660A8"/>
    <w:rsid w:val="00C664FE"/>
    <w:rsid w:val="00C66571"/>
    <w:rsid w:val="00C666DB"/>
    <w:rsid w:val="00C667F6"/>
    <w:rsid w:val="00C669B9"/>
    <w:rsid w:val="00C66BF2"/>
    <w:rsid w:val="00C66C34"/>
    <w:rsid w:val="00C66C73"/>
    <w:rsid w:val="00C66E8D"/>
    <w:rsid w:val="00C67386"/>
    <w:rsid w:val="00C673A7"/>
    <w:rsid w:val="00C67D56"/>
    <w:rsid w:val="00C67F34"/>
    <w:rsid w:val="00C70366"/>
    <w:rsid w:val="00C7040D"/>
    <w:rsid w:val="00C70555"/>
    <w:rsid w:val="00C70711"/>
    <w:rsid w:val="00C70884"/>
    <w:rsid w:val="00C70959"/>
    <w:rsid w:val="00C70B8C"/>
    <w:rsid w:val="00C70CA5"/>
    <w:rsid w:val="00C70FAA"/>
    <w:rsid w:val="00C71256"/>
    <w:rsid w:val="00C712F9"/>
    <w:rsid w:val="00C71327"/>
    <w:rsid w:val="00C713A1"/>
    <w:rsid w:val="00C71468"/>
    <w:rsid w:val="00C715FD"/>
    <w:rsid w:val="00C716BA"/>
    <w:rsid w:val="00C71A91"/>
    <w:rsid w:val="00C720C9"/>
    <w:rsid w:val="00C7218D"/>
    <w:rsid w:val="00C7233D"/>
    <w:rsid w:val="00C723AF"/>
    <w:rsid w:val="00C723CA"/>
    <w:rsid w:val="00C72829"/>
    <w:rsid w:val="00C7291D"/>
    <w:rsid w:val="00C72C18"/>
    <w:rsid w:val="00C72EF5"/>
    <w:rsid w:val="00C72F3E"/>
    <w:rsid w:val="00C7322E"/>
    <w:rsid w:val="00C7330C"/>
    <w:rsid w:val="00C73361"/>
    <w:rsid w:val="00C733ED"/>
    <w:rsid w:val="00C7357D"/>
    <w:rsid w:val="00C73BC2"/>
    <w:rsid w:val="00C73BF6"/>
    <w:rsid w:val="00C73C1B"/>
    <w:rsid w:val="00C74113"/>
    <w:rsid w:val="00C74157"/>
    <w:rsid w:val="00C74229"/>
    <w:rsid w:val="00C7448E"/>
    <w:rsid w:val="00C744F2"/>
    <w:rsid w:val="00C74859"/>
    <w:rsid w:val="00C748E2"/>
    <w:rsid w:val="00C7490B"/>
    <w:rsid w:val="00C74985"/>
    <w:rsid w:val="00C74B2A"/>
    <w:rsid w:val="00C74CDC"/>
    <w:rsid w:val="00C75004"/>
    <w:rsid w:val="00C750DD"/>
    <w:rsid w:val="00C752B1"/>
    <w:rsid w:val="00C75360"/>
    <w:rsid w:val="00C755E8"/>
    <w:rsid w:val="00C756A4"/>
    <w:rsid w:val="00C7570B"/>
    <w:rsid w:val="00C75970"/>
    <w:rsid w:val="00C75AC4"/>
    <w:rsid w:val="00C75C9D"/>
    <w:rsid w:val="00C76134"/>
    <w:rsid w:val="00C76150"/>
    <w:rsid w:val="00C76952"/>
    <w:rsid w:val="00C76AE7"/>
    <w:rsid w:val="00C76F5D"/>
    <w:rsid w:val="00C76F7B"/>
    <w:rsid w:val="00C7731D"/>
    <w:rsid w:val="00C77419"/>
    <w:rsid w:val="00C7799E"/>
    <w:rsid w:val="00C77DB9"/>
    <w:rsid w:val="00C802ED"/>
    <w:rsid w:val="00C803F2"/>
    <w:rsid w:val="00C80441"/>
    <w:rsid w:val="00C80547"/>
    <w:rsid w:val="00C8073A"/>
    <w:rsid w:val="00C80A0C"/>
    <w:rsid w:val="00C80A45"/>
    <w:rsid w:val="00C80DB5"/>
    <w:rsid w:val="00C817A0"/>
    <w:rsid w:val="00C818BE"/>
    <w:rsid w:val="00C8198E"/>
    <w:rsid w:val="00C819A4"/>
    <w:rsid w:val="00C819C2"/>
    <w:rsid w:val="00C81B30"/>
    <w:rsid w:val="00C81E7A"/>
    <w:rsid w:val="00C81F5C"/>
    <w:rsid w:val="00C82100"/>
    <w:rsid w:val="00C821EA"/>
    <w:rsid w:val="00C8220B"/>
    <w:rsid w:val="00C82387"/>
    <w:rsid w:val="00C823D0"/>
    <w:rsid w:val="00C82533"/>
    <w:rsid w:val="00C82818"/>
    <w:rsid w:val="00C828F7"/>
    <w:rsid w:val="00C82A04"/>
    <w:rsid w:val="00C82AEC"/>
    <w:rsid w:val="00C83012"/>
    <w:rsid w:val="00C831FC"/>
    <w:rsid w:val="00C8351E"/>
    <w:rsid w:val="00C83756"/>
    <w:rsid w:val="00C8395C"/>
    <w:rsid w:val="00C83D50"/>
    <w:rsid w:val="00C840E0"/>
    <w:rsid w:val="00C84175"/>
    <w:rsid w:val="00C84231"/>
    <w:rsid w:val="00C847C8"/>
    <w:rsid w:val="00C84A3B"/>
    <w:rsid w:val="00C84CD6"/>
    <w:rsid w:val="00C84D5A"/>
    <w:rsid w:val="00C85034"/>
    <w:rsid w:val="00C8512A"/>
    <w:rsid w:val="00C85214"/>
    <w:rsid w:val="00C8532F"/>
    <w:rsid w:val="00C8534D"/>
    <w:rsid w:val="00C8536D"/>
    <w:rsid w:val="00C85460"/>
    <w:rsid w:val="00C85677"/>
    <w:rsid w:val="00C856CB"/>
    <w:rsid w:val="00C85A6C"/>
    <w:rsid w:val="00C85B97"/>
    <w:rsid w:val="00C85D72"/>
    <w:rsid w:val="00C85DD1"/>
    <w:rsid w:val="00C85F12"/>
    <w:rsid w:val="00C8605C"/>
    <w:rsid w:val="00C8633A"/>
    <w:rsid w:val="00C86379"/>
    <w:rsid w:val="00C864DB"/>
    <w:rsid w:val="00C8669B"/>
    <w:rsid w:val="00C86AA9"/>
    <w:rsid w:val="00C86CA2"/>
    <w:rsid w:val="00C86FEA"/>
    <w:rsid w:val="00C870BA"/>
    <w:rsid w:val="00C873D5"/>
    <w:rsid w:val="00C87610"/>
    <w:rsid w:val="00C876B4"/>
    <w:rsid w:val="00C8781D"/>
    <w:rsid w:val="00C878AB"/>
    <w:rsid w:val="00C878E9"/>
    <w:rsid w:val="00C879C2"/>
    <w:rsid w:val="00C87A95"/>
    <w:rsid w:val="00C87AF9"/>
    <w:rsid w:val="00C87D11"/>
    <w:rsid w:val="00C87DD4"/>
    <w:rsid w:val="00C87E9E"/>
    <w:rsid w:val="00C901A9"/>
    <w:rsid w:val="00C9047A"/>
    <w:rsid w:val="00C905AC"/>
    <w:rsid w:val="00C905B5"/>
    <w:rsid w:val="00C9065E"/>
    <w:rsid w:val="00C906A5"/>
    <w:rsid w:val="00C90B43"/>
    <w:rsid w:val="00C90C65"/>
    <w:rsid w:val="00C90C82"/>
    <w:rsid w:val="00C90F7A"/>
    <w:rsid w:val="00C91016"/>
    <w:rsid w:val="00C911EF"/>
    <w:rsid w:val="00C91207"/>
    <w:rsid w:val="00C9129A"/>
    <w:rsid w:val="00C9154D"/>
    <w:rsid w:val="00C915C3"/>
    <w:rsid w:val="00C91CFB"/>
    <w:rsid w:val="00C91E43"/>
    <w:rsid w:val="00C91FAC"/>
    <w:rsid w:val="00C920B9"/>
    <w:rsid w:val="00C9220C"/>
    <w:rsid w:val="00C922C5"/>
    <w:rsid w:val="00C92352"/>
    <w:rsid w:val="00C923B7"/>
    <w:rsid w:val="00C92534"/>
    <w:rsid w:val="00C926A9"/>
    <w:rsid w:val="00C926F6"/>
    <w:rsid w:val="00C927AB"/>
    <w:rsid w:val="00C92C2A"/>
    <w:rsid w:val="00C92D53"/>
    <w:rsid w:val="00C9318C"/>
    <w:rsid w:val="00C9320B"/>
    <w:rsid w:val="00C93267"/>
    <w:rsid w:val="00C93297"/>
    <w:rsid w:val="00C932D9"/>
    <w:rsid w:val="00C93384"/>
    <w:rsid w:val="00C93533"/>
    <w:rsid w:val="00C93543"/>
    <w:rsid w:val="00C938E6"/>
    <w:rsid w:val="00C93EB9"/>
    <w:rsid w:val="00C940BA"/>
    <w:rsid w:val="00C94279"/>
    <w:rsid w:val="00C945EC"/>
    <w:rsid w:val="00C94B58"/>
    <w:rsid w:val="00C94BBA"/>
    <w:rsid w:val="00C94E45"/>
    <w:rsid w:val="00C95036"/>
    <w:rsid w:val="00C95300"/>
    <w:rsid w:val="00C95548"/>
    <w:rsid w:val="00C955F6"/>
    <w:rsid w:val="00C95656"/>
    <w:rsid w:val="00C95730"/>
    <w:rsid w:val="00C95962"/>
    <w:rsid w:val="00C959AA"/>
    <w:rsid w:val="00C959D1"/>
    <w:rsid w:val="00C95CA4"/>
    <w:rsid w:val="00C95E74"/>
    <w:rsid w:val="00C95EC0"/>
    <w:rsid w:val="00C9633F"/>
    <w:rsid w:val="00C963E1"/>
    <w:rsid w:val="00C9650B"/>
    <w:rsid w:val="00C9652B"/>
    <w:rsid w:val="00C965AD"/>
    <w:rsid w:val="00C96A24"/>
    <w:rsid w:val="00C96C09"/>
    <w:rsid w:val="00C96C0D"/>
    <w:rsid w:val="00C96D37"/>
    <w:rsid w:val="00C96D71"/>
    <w:rsid w:val="00C96F89"/>
    <w:rsid w:val="00C96FE0"/>
    <w:rsid w:val="00C9730E"/>
    <w:rsid w:val="00C97572"/>
    <w:rsid w:val="00C97671"/>
    <w:rsid w:val="00C9785E"/>
    <w:rsid w:val="00C97AF1"/>
    <w:rsid w:val="00C97BC8"/>
    <w:rsid w:val="00C97D6E"/>
    <w:rsid w:val="00C97D77"/>
    <w:rsid w:val="00C97DF3"/>
    <w:rsid w:val="00CA0047"/>
    <w:rsid w:val="00CA0718"/>
    <w:rsid w:val="00CA0987"/>
    <w:rsid w:val="00CA09AA"/>
    <w:rsid w:val="00CA0AA8"/>
    <w:rsid w:val="00CA0FCC"/>
    <w:rsid w:val="00CA114D"/>
    <w:rsid w:val="00CA1225"/>
    <w:rsid w:val="00CA1691"/>
    <w:rsid w:val="00CA16E1"/>
    <w:rsid w:val="00CA18D2"/>
    <w:rsid w:val="00CA2480"/>
    <w:rsid w:val="00CA267C"/>
    <w:rsid w:val="00CA276A"/>
    <w:rsid w:val="00CA283D"/>
    <w:rsid w:val="00CA28F8"/>
    <w:rsid w:val="00CA2919"/>
    <w:rsid w:val="00CA2C56"/>
    <w:rsid w:val="00CA2ED2"/>
    <w:rsid w:val="00CA31B9"/>
    <w:rsid w:val="00CA342B"/>
    <w:rsid w:val="00CA35F0"/>
    <w:rsid w:val="00CA3E24"/>
    <w:rsid w:val="00CA41D8"/>
    <w:rsid w:val="00CA41DB"/>
    <w:rsid w:val="00CA42C0"/>
    <w:rsid w:val="00CA4572"/>
    <w:rsid w:val="00CA470F"/>
    <w:rsid w:val="00CA4747"/>
    <w:rsid w:val="00CA49C0"/>
    <w:rsid w:val="00CA4A21"/>
    <w:rsid w:val="00CA4A24"/>
    <w:rsid w:val="00CA4A3F"/>
    <w:rsid w:val="00CA4C14"/>
    <w:rsid w:val="00CA4E07"/>
    <w:rsid w:val="00CA4F58"/>
    <w:rsid w:val="00CA4FC2"/>
    <w:rsid w:val="00CA51A0"/>
    <w:rsid w:val="00CA5392"/>
    <w:rsid w:val="00CA53D7"/>
    <w:rsid w:val="00CA5623"/>
    <w:rsid w:val="00CA57E3"/>
    <w:rsid w:val="00CA5DA3"/>
    <w:rsid w:val="00CA5F1E"/>
    <w:rsid w:val="00CA60BE"/>
    <w:rsid w:val="00CA6156"/>
    <w:rsid w:val="00CA6164"/>
    <w:rsid w:val="00CA6194"/>
    <w:rsid w:val="00CA62F0"/>
    <w:rsid w:val="00CA6349"/>
    <w:rsid w:val="00CA6707"/>
    <w:rsid w:val="00CA6BDF"/>
    <w:rsid w:val="00CA6BE0"/>
    <w:rsid w:val="00CA6D98"/>
    <w:rsid w:val="00CA6F6D"/>
    <w:rsid w:val="00CA7239"/>
    <w:rsid w:val="00CA724A"/>
    <w:rsid w:val="00CA72D9"/>
    <w:rsid w:val="00CA7607"/>
    <w:rsid w:val="00CA7E66"/>
    <w:rsid w:val="00CA7EF3"/>
    <w:rsid w:val="00CA7F17"/>
    <w:rsid w:val="00CB00AB"/>
    <w:rsid w:val="00CB010F"/>
    <w:rsid w:val="00CB01BC"/>
    <w:rsid w:val="00CB0282"/>
    <w:rsid w:val="00CB03CF"/>
    <w:rsid w:val="00CB03D7"/>
    <w:rsid w:val="00CB047F"/>
    <w:rsid w:val="00CB04F4"/>
    <w:rsid w:val="00CB0576"/>
    <w:rsid w:val="00CB0763"/>
    <w:rsid w:val="00CB09E6"/>
    <w:rsid w:val="00CB0B50"/>
    <w:rsid w:val="00CB0C53"/>
    <w:rsid w:val="00CB11BD"/>
    <w:rsid w:val="00CB1368"/>
    <w:rsid w:val="00CB167F"/>
    <w:rsid w:val="00CB16FA"/>
    <w:rsid w:val="00CB1720"/>
    <w:rsid w:val="00CB177A"/>
    <w:rsid w:val="00CB1C10"/>
    <w:rsid w:val="00CB1E9F"/>
    <w:rsid w:val="00CB1F2A"/>
    <w:rsid w:val="00CB2083"/>
    <w:rsid w:val="00CB21F5"/>
    <w:rsid w:val="00CB220D"/>
    <w:rsid w:val="00CB2674"/>
    <w:rsid w:val="00CB299C"/>
    <w:rsid w:val="00CB2ABD"/>
    <w:rsid w:val="00CB2B8E"/>
    <w:rsid w:val="00CB2BBA"/>
    <w:rsid w:val="00CB2CB4"/>
    <w:rsid w:val="00CB3103"/>
    <w:rsid w:val="00CB35ED"/>
    <w:rsid w:val="00CB3689"/>
    <w:rsid w:val="00CB39EB"/>
    <w:rsid w:val="00CB3B81"/>
    <w:rsid w:val="00CB3C21"/>
    <w:rsid w:val="00CB3D19"/>
    <w:rsid w:val="00CB41B3"/>
    <w:rsid w:val="00CB41E7"/>
    <w:rsid w:val="00CB46D5"/>
    <w:rsid w:val="00CB46FD"/>
    <w:rsid w:val="00CB480A"/>
    <w:rsid w:val="00CB49C7"/>
    <w:rsid w:val="00CB4B1A"/>
    <w:rsid w:val="00CB4FA5"/>
    <w:rsid w:val="00CB5008"/>
    <w:rsid w:val="00CB51E3"/>
    <w:rsid w:val="00CB570F"/>
    <w:rsid w:val="00CB58DD"/>
    <w:rsid w:val="00CB5906"/>
    <w:rsid w:val="00CB5C99"/>
    <w:rsid w:val="00CB5DC5"/>
    <w:rsid w:val="00CB6253"/>
    <w:rsid w:val="00CB62F0"/>
    <w:rsid w:val="00CB6343"/>
    <w:rsid w:val="00CB6517"/>
    <w:rsid w:val="00CB668B"/>
    <w:rsid w:val="00CB66A7"/>
    <w:rsid w:val="00CB66BF"/>
    <w:rsid w:val="00CB66FD"/>
    <w:rsid w:val="00CB6759"/>
    <w:rsid w:val="00CB67DB"/>
    <w:rsid w:val="00CB684C"/>
    <w:rsid w:val="00CB6F41"/>
    <w:rsid w:val="00CB71E6"/>
    <w:rsid w:val="00CB72AC"/>
    <w:rsid w:val="00CB7648"/>
    <w:rsid w:val="00CB79A4"/>
    <w:rsid w:val="00CB7B6B"/>
    <w:rsid w:val="00CB7CDC"/>
    <w:rsid w:val="00CB7CF2"/>
    <w:rsid w:val="00CB7DF4"/>
    <w:rsid w:val="00CB7F5F"/>
    <w:rsid w:val="00CB7F80"/>
    <w:rsid w:val="00CC00B7"/>
    <w:rsid w:val="00CC0304"/>
    <w:rsid w:val="00CC034B"/>
    <w:rsid w:val="00CC07B6"/>
    <w:rsid w:val="00CC07BA"/>
    <w:rsid w:val="00CC099A"/>
    <w:rsid w:val="00CC09BB"/>
    <w:rsid w:val="00CC0A6C"/>
    <w:rsid w:val="00CC0AA7"/>
    <w:rsid w:val="00CC0E56"/>
    <w:rsid w:val="00CC1005"/>
    <w:rsid w:val="00CC14BC"/>
    <w:rsid w:val="00CC14F9"/>
    <w:rsid w:val="00CC153E"/>
    <w:rsid w:val="00CC1555"/>
    <w:rsid w:val="00CC172A"/>
    <w:rsid w:val="00CC17A5"/>
    <w:rsid w:val="00CC1A18"/>
    <w:rsid w:val="00CC1CF9"/>
    <w:rsid w:val="00CC1D2E"/>
    <w:rsid w:val="00CC1E3E"/>
    <w:rsid w:val="00CC1E40"/>
    <w:rsid w:val="00CC1EA8"/>
    <w:rsid w:val="00CC21A6"/>
    <w:rsid w:val="00CC27F5"/>
    <w:rsid w:val="00CC2D18"/>
    <w:rsid w:val="00CC2E33"/>
    <w:rsid w:val="00CC2EEC"/>
    <w:rsid w:val="00CC2EFE"/>
    <w:rsid w:val="00CC32B0"/>
    <w:rsid w:val="00CC33CB"/>
    <w:rsid w:val="00CC3970"/>
    <w:rsid w:val="00CC3A3A"/>
    <w:rsid w:val="00CC3AB6"/>
    <w:rsid w:val="00CC3B1C"/>
    <w:rsid w:val="00CC3BEB"/>
    <w:rsid w:val="00CC3C14"/>
    <w:rsid w:val="00CC3D5F"/>
    <w:rsid w:val="00CC3D8D"/>
    <w:rsid w:val="00CC3E8C"/>
    <w:rsid w:val="00CC400F"/>
    <w:rsid w:val="00CC40D2"/>
    <w:rsid w:val="00CC4365"/>
    <w:rsid w:val="00CC43C8"/>
    <w:rsid w:val="00CC4731"/>
    <w:rsid w:val="00CC49F5"/>
    <w:rsid w:val="00CC4B24"/>
    <w:rsid w:val="00CC4C5E"/>
    <w:rsid w:val="00CC4CD7"/>
    <w:rsid w:val="00CC4EB8"/>
    <w:rsid w:val="00CC4EF6"/>
    <w:rsid w:val="00CC4F4C"/>
    <w:rsid w:val="00CC4F58"/>
    <w:rsid w:val="00CC4F5B"/>
    <w:rsid w:val="00CC5622"/>
    <w:rsid w:val="00CC569F"/>
    <w:rsid w:val="00CC5748"/>
    <w:rsid w:val="00CC57AE"/>
    <w:rsid w:val="00CC57BD"/>
    <w:rsid w:val="00CC5915"/>
    <w:rsid w:val="00CC5A8E"/>
    <w:rsid w:val="00CC5F6C"/>
    <w:rsid w:val="00CC606C"/>
    <w:rsid w:val="00CC620F"/>
    <w:rsid w:val="00CC63C0"/>
    <w:rsid w:val="00CC6495"/>
    <w:rsid w:val="00CC652C"/>
    <w:rsid w:val="00CC6A7F"/>
    <w:rsid w:val="00CC728B"/>
    <w:rsid w:val="00CC730A"/>
    <w:rsid w:val="00CC7356"/>
    <w:rsid w:val="00CC74CA"/>
    <w:rsid w:val="00CC74D5"/>
    <w:rsid w:val="00CC75C0"/>
    <w:rsid w:val="00CC78BA"/>
    <w:rsid w:val="00CC7A6D"/>
    <w:rsid w:val="00CC7DF5"/>
    <w:rsid w:val="00CD00AA"/>
    <w:rsid w:val="00CD04B6"/>
    <w:rsid w:val="00CD0740"/>
    <w:rsid w:val="00CD0768"/>
    <w:rsid w:val="00CD0B87"/>
    <w:rsid w:val="00CD1121"/>
    <w:rsid w:val="00CD14CB"/>
    <w:rsid w:val="00CD179D"/>
    <w:rsid w:val="00CD18E9"/>
    <w:rsid w:val="00CD196B"/>
    <w:rsid w:val="00CD1D6E"/>
    <w:rsid w:val="00CD1E74"/>
    <w:rsid w:val="00CD1FA3"/>
    <w:rsid w:val="00CD20AE"/>
    <w:rsid w:val="00CD219E"/>
    <w:rsid w:val="00CD21B4"/>
    <w:rsid w:val="00CD2293"/>
    <w:rsid w:val="00CD22CD"/>
    <w:rsid w:val="00CD24AB"/>
    <w:rsid w:val="00CD2585"/>
    <w:rsid w:val="00CD283A"/>
    <w:rsid w:val="00CD2C00"/>
    <w:rsid w:val="00CD2ED4"/>
    <w:rsid w:val="00CD309B"/>
    <w:rsid w:val="00CD3122"/>
    <w:rsid w:val="00CD325D"/>
    <w:rsid w:val="00CD334A"/>
    <w:rsid w:val="00CD3372"/>
    <w:rsid w:val="00CD3421"/>
    <w:rsid w:val="00CD35F4"/>
    <w:rsid w:val="00CD3727"/>
    <w:rsid w:val="00CD37FC"/>
    <w:rsid w:val="00CD398E"/>
    <w:rsid w:val="00CD3AF1"/>
    <w:rsid w:val="00CD3B95"/>
    <w:rsid w:val="00CD3C3B"/>
    <w:rsid w:val="00CD3D0C"/>
    <w:rsid w:val="00CD3D4B"/>
    <w:rsid w:val="00CD3F09"/>
    <w:rsid w:val="00CD3FAF"/>
    <w:rsid w:val="00CD404B"/>
    <w:rsid w:val="00CD454E"/>
    <w:rsid w:val="00CD45D4"/>
    <w:rsid w:val="00CD4893"/>
    <w:rsid w:val="00CD492B"/>
    <w:rsid w:val="00CD4ED8"/>
    <w:rsid w:val="00CD514D"/>
    <w:rsid w:val="00CD5455"/>
    <w:rsid w:val="00CD5768"/>
    <w:rsid w:val="00CD57D1"/>
    <w:rsid w:val="00CD5A0F"/>
    <w:rsid w:val="00CD5ADA"/>
    <w:rsid w:val="00CD5C02"/>
    <w:rsid w:val="00CD5E54"/>
    <w:rsid w:val="00CD5F80"/>
    <w:rsid w:val="00CD6087"/>
    <w:rsid w:val="00CD60EC"/>
    <w:rsid w:val="00CD61E3"/>
    <w:rsid w:val="00CD6259"/>
    <w:rsid w:val="00CD63ED"/>
    <w:rsid w:val="00CD6823"/>
    <w:rsid w:val="00CD68AC"/>
    <w:rsid w:val="00CD6D63"/>
    <w:rsid w:val="00CD6E0B"/>
    <w:rsid w:val="00CD707E"/>
    <w:rsid w:val="00CD70DB"/>
    <w:rsid w:val="00CD711C"/>
    <w:rsid w:val="00CD736C"/>
    <w:rsid w:val="00CD75A3"/>
    <w:rsid w:val="00CD787F"/>
    <w:rsid w:val="00CD7A86"/>
    <w:rsid w:val="00CD7CEA"/>
    <w:rsid w:val="00CD7EF2"/>
    <w:rsid w:val="00CE018A"/>
    <w:rsid w:val="00CE025E"/>
    <w:rsid w:val="00CE030D"/>
    <w:rsid w:val="00CE03B6"/>
    <w:rsid w:val="00CE0462"/>
    <w:rsid w:val="00CE05EE"/>
    <w:rsid w:val="00CE05F2"/>
    <w:rsid w:val="00CE0CBF"/>
    <w:rsid w:val="00CE0E84"/>
    <w:rsid w:val="00CE0F12"/>
    <w:rsid w:val="00CE112E"/>
    <w:rsid w:val="00CE1225"/>
    <w:rsid w:val="00CE1287"/>
    <w:rsid w:val="00CE12F3"/>
    <w:rsid w:val="00CE1302"/>
    <w:rsid w:val="00CE132D"/>
    <w:rsid w:val="00CE143E"/>
    <w:rsid w:val="00CE14A0"/>
    <w:rsid w:val="00CE1512"/>
    <w:rsid w:val="00CE185D"/>
    <w:rsid w:val="00CE19F2"/>
    <w:rsid w:val="00CE1C4D"/>
    <w:rsid w:val="00CE253D"/>
    <w:rsid w:val="00CE2858"/>
    <w:rsid w:val="00CE2992"/>
    <w:rsid w:val="00CE29B3"/>
    <w:rsid w:val="00CE2F5D"/>
    <w:rsid w:val="00CE3180"/>
    <w:rsid w:val="00CE31C2"/>
    <w:rsid w:val="00CE3257"/>
    <w:rsid w:val="00CE33B4"/>
    <w:rsid w:val="00CE353C"/>
    <w:rsid w:val="00CE3597"/>
    <w:rsid w:val="00CE35B1"/>
    <w:rsid w:val="00CE3625"/>
    <w:rsid w:val="00CE38AA"/>
    <w:rsid w:val="00CE3B81"/>
    <w:rsid w:val="00CE3CCC"/>
    <w:rsid w:val="00CE3CDC"/>
    <w:rsid w:val="00CE3D16"/>
    <w:rsid w:val="00CE3D41"/>
    <w:rsid w:val="00CE3FBA"/>
    <w:rsid w:val="00CE46E7"/>
    <w:rsid w:val="00CE517F"/>
    <w:rsid w:val="00CE525D"/>
    <w:rsid w:val="00CE5386"/>
    <w:rsid w:val="00CE53A7"/>
    <w:rsid w:val="00CE5814"/>
    <w:rsid w:val="00CE5854"/>
    <w:rsid w:val="00CE5B92"/>
    <w:rsid w:val="00CE5E50"/>
    <w:rsid w:val="00CE5F62"/>
    <w:rsid w:val="00CE61C3"/>
    <w:rsid w:val="00CE62ED"/>
    <w:rsid w:val="00CE630B"/>
    <w:rsid w:val="00CE644B"/>
    <w:rsid w:val="00CE6655"/>
    <w:rsid w:val="00CE680A"/>
    <w:rsid w:val="00CE69F3"/>
    <w:rsid w:val="00CE6AD5"/>
    <w:rsid w:val="00CE6BC5"/>
    <w:rsid w:val="00CE6DA6"/>
    <w:rsid w:val="00CE6E24"/>
    <w:rsid w:val="00CE6FFB"/>
    <w:rsid w:val="00CE712E"/>
    <w:rsid w:val="00CE71F8"/>
    <w:rsid w:val="00CE7250"/>
    <w:rsid w:val="00CE7392"/>
    <w:rsid w:val="00CE76BD"/>
    <w:rsid w:val="00CE781A"/>
    <w:rsid w:val="00CE7BFD"/>
    <w:rsid w:val="00CE7F40"/>
    <w:rsid w:val="00CF0131"/>
    <w:rsid w:val="00CF02AC"/>
    <w:rsid w:val="00CF0552"/>
    <w:rsid w:val="00CF057C"/>
    <w:rsid w:val="00CF06BC"/>
    <w:rsid w:val="00CF06E6"/>
    <w:rsid w:val="00CF0878"/>
    <w:rsid w:val="00CF08B8"/>
    <w:rsid w:val="00CF0CD1"/>
    <w:rsid w:val="00CF0CD7"/>
    <w:rsid w:val="00CF0D53"/>
    <w:rsid w:val="00CF0DD9"/>
    <w:rsid w:val="00CF163C"/>
    <w:rsid w:val="00CF1771"/>
    <w:rsid w:val="00CF1847"/>
    <w:rsid w:val="00CF18AB"/>
    <w:rsid w:val="00CF1AA6"/>
    <w:rsid w:val="00CF1C27"/>
    <w:rsid w:val="00CF1EF6"/>
    <w:rsid w:val="00CF2076"/>
    <w:rsid w:val="00CF20C8"/>
    <w:rsid w:val="00CF2174"/>
    <w:rsid w:val="00CF21CF"/>
    <w:rsid w:val="00CF22D9"/>
    <w:rsid w:val="00CF23EB"/>
    <w:rsid w:val="00CF2579"/>
    <w:rsid w:val="00CF2639"/>
    <w:rsid w:val="00CF2971"/>
    <w:rsid w:val="00CF2A06"/>
    <w:rsid w:val="00CF2C2E"/>
    <w:rsid w:val="00CF2EF5"/>
    <w:rsid w:val="00CF2FBF"/>
    <w:rsid w:val="00CF30BC"/>
    <w:rsid w:val="00CF33BA"/>
    <w:rsid w:val="00CF3672"/>
    <w:rsid w:val="00CF397A"/>
    <w:rsid w:val="00CF3C83"/>
    <w:rsid w:val="00CF3E2B"/>
    <w:rsid w:val="00CF3F01"/>
    <w:rsid w:val="00CF4050"/>
    <w:rsid w:val="00CF41AE"/>
    <w:rsid w:val="00CF4360"/>
    <w:rsid w:val="00CF4429"/>
    <w:rsid w:val="00CF494D"/>
    <w:rsid w:val="00CF495B"/>
    <w:rsid w:val="00CF496D"/>
    <w:rsid w:val="00CF4B3B"/>
    <w:rsid w:val="00CF4C4E"/>
    <w:rsid w:val="00CF4E38"/>
    <w:rsid w:val="00CF4E4D"/>
    <w:rsid w:val="00CF4F02"/>
    <w:rsid w:val="00CF4F88"/>
    <w:rsid w:val="00CF5239"/>
    <w:rsid w:val="00CF5572"/>
    <w:rsid w:val="00CF598B"/>
    <w:rsid w:val="00CF5A64"/>
    <w:rsid w:val="00CF5EE9"/>
    <w:rsid w:val="00CF6159"/>
    <w:rsid w:val="00CF61A3"/>
    <w:rsid w:val="00CF62A9"/>
    <w:rsid w:val="00CF6650"/>
    <w:rsid w:val="00CF66DE"/>
    <w:rsid w:val="00CF6848"/>
    <w:rsid w:val="00CF690F"/>
    <w:rsid w:val="00CF6A98"/>
    <w:rsid w:val="00CF6AF3"/>
    <w:rsid w:val="00CF6B46"/>
    <w:rsid w:val="00CF6C9A"/>
    <w:rsid w:val="00CF6DC2"/>
    <w:rsid w:val="00CF74F6"/>
    <w:rsid w:val="00CF760E"/>
    <w:rsid w:val="00CF76AE"/>
    <w:rsid w:val="00CF7896"/>
    <w:rsid w:val="00CF79FA"/>
    <w:rsid w:val="00CF7A02"/>
    <w:rsid w:val="00CF7BF8"/>
    <w:rsid w:val="00CF7C7A"/>
    <w:rsid w:val="00CF7CCF"/>
    <w:rsid w:val="00CF7D8D"/>
    <w:rsid w:val="00CF7DDA"/>
    <w:rsid w:val="00D0033A"/>
    <w:rsid w:val="00D00522"/>
    <w:rsid w:val="00D00535"/>
    <w:rsid w:val="00D005B7"/>
    <w:rsid w:val="00D005BA"/>
    <w:rsid w:val="00D00B22"/>
    <w:rsid w:val="00D00DA0"/>
    <w:rsid w:val="00D00FCA"/>
    <w:rsid w:val="00D01239"/>
    <w:rsid w:val="00D01752"/>
    <w:rsid w:val="00D017EE"/>
    <w:rsid w:val="00D01C73"/>
    <w:rsid w:val="00D01C9F"/>
    <w:rsid w:val="00D0220F"/>
    <w:rsid w:val="00D02264"/>
    <w:rsid w:val="00D02369"/>
    <w:rsid w:val="00D024C7"/>
    <w:rsid w:val="00D0251D"/>
    <w:rsid w:val="00D0256A"/>
    <w:rsid w:val="00D02683"/>
    <w:rsid w:val="00D02A69"/>
    <w:rsid w:val="00D02AFC"/>
    <w:rsid w:val="00D02B7B"/>
    <w:rsid w:val="00D02C36"/>
    <w:rsid w:val="00D02E17"/>
    <w:rsid w:val="00D02F2F"/>
    <w:rsid w:val="00D0321D"/>
    <w:rsid w:val="00D035ED"/>
    <w:rsid w:val="00D03B36"/>
    <w:rsid w:val="00D03CA1"/>
    <w:rsid w:val="00D042F3"/>
    <w:rsid w:val="00D04621"/>
    <w:rsid w:val="00D04A63"/>
    <w:rsid w:val="00D04CF6"/>
    <w:rsid w:val="00D04FC8"/>
    <w:rsid w:val="00D050BA"/>
    <w:rsid w:val="00D053C7"/>
    <w:rsid w:val="00D05647"/>
    <w:rsid w:val="00D05689"/>
    <w:rsid w:val="00D05B47"/>
    <w:rsid w:val="00D05D30"/>
    <w:rsid w:val="00D05D8F"/>
    <w:rsid w:val="00D05F62"/>
    <w:rsid w:val="00D05FD4"/>
    <w:rsid w:val="00D06088"/>
    <w:rsid w:val="00D060CB"/>
    <w:rsid w:val="00D0629F"/>
    <w:rsid w:val="00D063B9"/>
    <w:rsid w:val="00D0675C"/>
    <w:rsid w:val="00D06800"/>
    <w:rsid w:val="00D06B22"/>
    <w:rsid w:val="00D06BCA"/>
    <w:rsid w:val="00D06DED"/>
    <w:rsid w:val="00D070AA"/>
    <w:rsid w:val="00D070AD"/>
    <w:rsid w:val="00D072E7"/>
    <w:rsid w:val="00D0730A"/>
    <w:rsid w:val="00D073D1"/>
    <w:rsid w:val="00D078A7"/>
    <w:rsid w:val="00D078A9"/>
    <w:rsid w:val="00D078C9"/>
    <w:rsid w:val="00D078D2"/>
    <w:rsid w:val="00D07C74"/>
    <w:rsid w:val="00D07CDC"/>
    <w:rsid w:val="00D07D73"/>
    <w:rsid w:val="00D07DCA"/>
    <w:rsid w:val="00D07E5F"/>
    <w:rsid w:val="00D07E66"/>
    <w:rsid w:val="00D1023A"/>
    <w:rsid w:val="00D10A74"/>
    <w:rsid w:val="00D10B04"/>
    <w:rsid w:val="00D10C7D"/>
    <w:rsid w:val="00D10D83"/>
    <w:rsid w:val="00D110DE"/>
    <w:rsid w:val="00D1121C"/>
    <w:rsid w:val="00D113AD"/>
    <w:rsid w:val="00D11529"/>
    <w:rsid w:val="00D11672"/>
    <w:rsid w:val="00D11873"/>
    <w:rsid w:val="00D118F6"/>
    <w:rsid w:val="00D11D16"/>
    <w:rsid w:val="00D11E2D"/>
    <w:rsid w:val="00D11FAE"/>
    <w:rsid w:val="00D122E3"/>
    <w:rsid w:val="00D12371"/>
    <w:rsid w:val="00D12440"/>
    <w:rsid w:val="00D1249E"/>
    <w:rsid w:val="00D126E6"/>
    <w:rsid w:val="00D126F8"/>
    <w:rsid w:val="00D128F5"/>
    <w:rsid w:val="00D12B75"/>
    <w:rsid w:val="00D12CB4"/>
    <w:rsid w:val="00D1303E"/>
    <w:rsid w:val="00D133A1"/>
    <w:rsid w:val="00D13425"/>
    <w:rsid w:val="00D13451"/>
    <w:rsid w:val="00D134B9"/>
    <w:rsid w:val="00D13820"/>
    <w:rsid w:val="00D1384D"/>
    <w:rsid w:val="00D13880"/>
    <w:rsid w:val="00D139C5"/>
    <w:rsid w:val="00D13A1D"/>
    <w:rsid w:val="00D13BBC"/>
    <w:rsid w:val="00D13CF4"/>
    <w:rsid w:val="00D13F9F"/>
    <w:rsid w:val="00D14020"/>
    <w:rsid w:val="00D1404F"/>
    <w:rsid w:val="00D141C9"/>
    <w:rsid w:val="00D14204"/>
    <w:rsid w:val="00D14300"/>
    <w:rsid w:val="00D14719"/>
    <w:rsid w:val="00D14854"/>
    <w:rsid w:val="00D14989"/>
    <w:rsid w:val="00D150C5"/>
    <w:rsid w:val="00D1552A"/>
    <w:rsid w:val="00D1552F"/>
    <w:rsid w:val="00D15A2B"/>
    <w:rsid w:val="00D15B7B"/>
    <w:rsid w:val="00D15D9D"/>
    <w:rsid w:val="00D16064"/>
    <w:rsid w:val="00D16164"/>
    <w:rsid w:val="00D161CA"/>
    <w:rsid w:val="00D1624D"/>
    <w:rsid w:val="00D16632"/>
    <w:rsid w:val="00D16677"/>
    <w:rsid w:val="00D167A4"/>
    <w:rsid w:val="00D16E83"/>
    <w:rsid w:val="00D16F0D"/>
    <w:rsid w:val="00D17550"/>
    <w:rsid w:val="00D1760A"/>
    <w:rsid w:val="00D17869"/>
    <w:rsid w:val="00D1792B"/>
    <w:rsid w:val="00D17E8C"/>
    <w:rsid w:val="00D17F37"/>
    <w:rsid w:val="00D17FDC"/>
    <w:rsid w:val="00D2003A"/>
    <w:rsid w:val="00D2016A"/>
    <w:rsid w:val="00D202D3"/>
    <w:rsid w:val="00D20438"/>
    <w:rsid w:val="00D2056A"/>
    <w:rsid w:val="00D208C3"/>
    <w:rsid w:val="00D20995"/>
    <w:rsid w:val="00D20B24"/>
    <w:rsid w:val="00D21123"/>
    <w:rsid w:val="00D215BF"/>
    <w:rsid w:val="00D215DA"/>
    <w:rsid w:val="00D2166C"/>
    <w:rsid w:val="00D2171B"/>
    <w:rsid w:val="00D2176E"/>
    <w:rsid w:val="00D217CE"/>
    <w:rsid w:val="00D21A77"/>
    <w:rsid w:val="00D21D8E"/>
    <w:rsid w:val="00D21DDB"/>
    <w:rsid w:val="00D21E06"/>
    <w:rsid w:val="00D21E67"/>
    <w:rsid w:val="00D22148"/>
    <w:rsid w:val="00D22385"/>
    <w:rsid w:val="00D22406"/>
    <w:rsid w:val="00D22555"/>
    <w:rsid w:val="00D22611"/>
    <w:rsid w:val="00D22704"/>
    <w:rsid w:val="00D22834"/>
    <w:rsid w:val="00D229A3"/>
    <w:rsid w:val="00D22A24"/>
    <w:rsid w:val="00D22BA2"/>
    <w:rsid w:val="00D22D40"/>
    <w:rsid w:val="00D232E5"/>
    <w:rsid w:val="00D2348D"/>
    <w:rsid w:val="00D23556"/>
    <w:rsid w:val="00D2380F"/>
    <w:rsid w:val="00D239AD"/>
    <w:rsid w:val="00D239F9"/>
    <w:rsid w:val="00D23A1F"/>
    <w:rsid w:val="00D23B89"/>
    <w:rsid w:val="00D23BE2"/>
    <w:rsid w:val="00D23CE2"/>
    <w:rsid w:val="00D23E08"/>
    <w:rsid w:val="00D2404F"/>
    <w:rsid w:val="00D2416D"/>
    <w:rsid w:val="00D244D5"/>
    <w:rsid w:val="00D24602"/>
    <w:rsid w:val="00D247B7"/>
    <w:rsid w:val="00D248B7"/>
    <w:rsid w:val="00D24BC8"/>
    <w:rsid w:val="00D24D04"/>
    <w:rsid w:val="00D24E65"/>
    <w:rsid w:val="00D24FAA"/>
    <w:rsid w:val="00D251C6"/>
    <w:rsid w:val="00D256CC"/>
    <w:rsid w:val="00D25866"/>
    <w:rsid w:val="00D258DF"/>
    <w:rsid w:val="00D25A61"/>
    <w:rsid w:val="00D25E03"/>
    <w:rsid w:val="00D2614B"/>
    <w:rsid w:val="00D261FB"/>
    <w:rsid w:val="00D26283"/>
    <w:rsid w:val="00D263B5"/>
    <w:rsid w:val="00D26586"/>
    <w:rsid w:val="00D2664C"/>
    <w:rsid w:val="00D2670D"/>
    <w:rsid w:val="00D26B2E"/>
    <w:rsid w:val="00D26BF2"/>
    <w:rsid w:val="00D26D72"/>
    <w:rsid w:val="00D26DBE"/>
    <w:rsid w:val="00D27788"/>
    <w:rsid w:val="00D277F4"/>
    <w:rsid w:val="00D27AAD"/>
    <w:rsid w:val="00D27B1B"/>
    <w:rsid w:val="00D27DE0"/>
    <w:rsid w:val="00D27F01"/>
    <w:rsid w:val="00D27FB6"/>
    <w:rsid w:val="00D3013B"/>
    <w:rsid w:val="00D301F6"/>
    <w:rsid w:val="00D3022D"/>
    <w:rsid w:val="00D3024F"/>
    <w:rsid w:val="00D30373"/>
    <w:rsid w:val="00D304D8"/>
    <w:rsid w:val="00D304F5"/>
    <w:rsid w:val="00D306C6"/>
    <w:rsid w:val="00D30707"/>
    <w:rsid w:val="00D30959"/>
    <w:rsid w:val="00D309B2"/>
    <w:rsid w:val="00D309D3"/>
    <w:rsid w:val="00D30A4B"/>
    <w:rsid w:val="00D30C46"/>
    <w:rsid w:val="00D30EB3"/>
    <w:rsid w:val="00D30FC7"/>
    <w:rsid w:val="00D311F1"/>
    <w:rsid w:val="00D31297"/>
    <w:rsid w:val="00D31551"/>
    <w:rsid w:val="00D31B9F"/>
    <w:rsid w:val="00D31BEA"/>
    <w:rsid w:val="00D31C69"/>
    <w:rsid w:val="00D32088"/>
    <w:rsid w:val="00D3228D"/>
    <w:rsid w:val="00D322CF"/>
    <w:rsid w:val="00D32881"/>
    <w:rsid w:val="00D3295C"/>
    <w:rsid w:val="00D32B0A"/>
    <w:rsid w:val="00D3322A"/>
    <w:rsid w:val="00D33313"/>
    <w:rsid w:val="00D33379"/>
    <w:rsid w:val="00D333D7"/>
    <w:rsid w:val="00D33410"/>
    <w:rsid w:val="00D33418"/>
    <w:rsid w:val="00D33458"/>
    <w:rsid w:val="00D33A9A"/>
    <w:rsid w:val="00D33AFC"/>
    <w:rsid w:val="00D33C0E"/>
    <w:rsid w:val="00D33C2E"/>
    <w:rsid w:val="00D33CDF"/>
    <w:rsid w:val="00D33E11"/>
    <w:rsid w:val="00D34097"/>
    <w:rsid w:val="00D3410B"/>
    <w:rsid w:val="00D3423D"/>
    <w:rsid w:val="00D344C9"/>
    <w:rsid w:val="00D34876"/>
    <w:rsid w:val="00D34965"/>
    <w:rsid w:val="00D35092"/>
    <w:rsid w:val="00D35226"/>
    <w:rsid w:val="00D3543F"/>
    <w:rsid w:val="00D354CF"/>
    <w:rsid w:val="00D35857"/>
    <w:rsid w:val="00D358B2"/>
    <w:rsid w:val="00D359BB"/>
    <w:rsid w:val="00D35BF5"/>
    <w:rsid w:val="00D35D9A"/>
    <w:rsid w:val="00D35F1E"/>
    <w:rsid w:val="00D35F81"/>
    <w:rsid w:val="00D3609F"/>
    <w:rsid w:val="00D3610A"/>
    <w:rsid w:val="00D36357"/>
    <w:rsid w:val="00D366C8"/>
    <w:rsid w:val="00D3679F"/>
    <w:rsid w:val="00D3680E"/>
    <w:rsid w:val="00D368C6"/>
    <w:rsid w:val="00D369DF"/>
    <w:rsid w:val="00D36C8E"/>
    <w:rsid w:val="00D36D5A"/>
    <w:rsid w:val="00D3701F"/>
    <w:rsid w:val="00D372A1"/>
    <w:rsid w:val="00D372DC"/>
    <w:rsid w:val="00D3734B"/>
    <w:rsid w:val="00D3782F"/>
    <w:rsid w:val="00D37A26"/>
    <w:rsid w:val="00D37C2D"/>
    <w:rsid w:val="00D37F6A"/>
    <w:rsid w:val="00D40109"/>
    <w:rsid w:val="00D403C6"/>
    <w:rsid w:val="00D40429"/>
    <w:rsid w:val="00D404CE"/>
    <w:rsid w:val="00D40A5C"/>
    <w:rsid w:val="00D40D2C"/>
    <w:rsid w:val="00D40D79"/>
    <w:rsid w:val="00D40DC0"/>
    <w:rsid w:val="00D40E25"/>
    <w:rsid w:val="00D40E78"/>
    <w:rsid w:val="00D40F41"/>
    <w:rsid w:val="00D40F5C"/>
    <w:rsid w:val="00D41009"/>
    <w:rsid w:val="00D4110B"/>
    <w:rsid w:val="00D4111A"/>
    <w:rsid w:val="00D41169"/>
    <w:rsid w:val="00D41469"/>
    <w:rsid w:val="00D41901"/>
    <w:rsid w:val="00D4195E"/>
    <w:rsid w:val="00D4197A"/>
    <w:rsid w:val="00D41B24"/>
    <w:rsid w:val="00D41CD0"/>
    <w:rsid w:val="00D41E6C"/>
    <w:rsid w:val="00D421D9"/>
    <w:rsid w:val="00D42223"/>
    <w:rsid w:val="00D422E4"/>
    <w:rsid w:val="00D424E7"/>
    <w:rsid w:val="00D42561"/>
    <w:rsid w:val="00D426FB"/>
    <w:rsid w:val="00D4278F"/>
    <w:rsid w:val="00D428C1"/>
    <w:rsid w:val="00D42B71"/>
    <w:rsid w:val="00D42D5D"/>
    <w:rsid w:val="00D42DC4"/>
    <w:rsid w:val="00D42E52"/>
    <w:rsid w:val="00D43888"/>
    <w:rsid w:val="00D43BF4"/>
    <w:rsid w:val="00D43FA8"/>
    <w:rsid w:val="00D44060"/>
    <w:rsid w:val="00D44291"/>
    <w:rsid w:val="00D4429F"/>
    <w:rsid w:val="00D4456C"/>
    <w:rsid w:val="00D448BD"/>
    <w:rsid w:val="00D44A5C"/>
    <w:rsid w:val="00D44D2C"/>
    <w:rsid w:val="00D44E75"/>
    <w:rsid w:val="00D44F09"/>
    <w:rsid w:val="00D44FDF"/>
    <w:rsid w:val="00D45051"/>
    <w:rsid w:val="00D45451"/>
    <w:rsid w:val="00D45459"/>
    <w:rsid w:val="00D45619"/>
    <w:rsid w:val="00D4566C"/>
    <w:rsid w:val="00D45819"/>
    <w:rsid w:val="00D459CE"/>
    <w:rsid w:val="00D45B68"/>
    <w:rsid w:val="00D45B8C"/>
    <w:rsid w:val="00D45BE6"/>
    <w:rsid w:val="00D45BF9"/>
    <w:rsid w:val="00D46280"/>
    <w:rsid w:val="00D465BC"/>
    <w:rsid w:val="00D466E5"/>
    <w:rsid w:val="00D467C7"/>
    <w:rsid w:val="00D4688E"/>
    <w:rsid w:val="00D46C63"/>
    <w:rsid w:val="00D46F2D"/>
    <w:rsid w:val="00D471EF"/>
    <w:rsid w:val="00D47383"/>
    <w:rsid w:val="00D475CC"/>
    <w:rsid w:val="00D4766F"/>
    <w:rsid w:val="00D477E2"/>
    <w:rsid w:val="00D4785C"/>
    <w:rsid w:val="00D47A34"/>
    <w:rsid w:val="00D47AE4"/>
    <w:rsid w:val="00D47F1A"/>
    <w:rsid w:val="00D5044A"/>
    <w:rsid w:val="00D5073F"/>
    <w:rsid w:val="00D50772"/>
    <w:rsid w:val="00D50877"/>
    <w:rsid w:val="00D508A5"/>
    <w:rsid w:val="00D50B4E"/>
    <w:rsid w:val="00D50C59"/>
    <w:rsid w:val="00D50C82"/>
    <w:rsid w:val="00D50C96"/>
    <w:rsid w:val="00D50CF3"/>
    <w:rsid w:val="00D50E16"/>
    <w:rsid w:val="00D50F95"/>
    <w:rsid w:val="00D5102A"/>
    <w:rsid w:val="00D51083"/>
    <w:rsid w:val="00D51089"/>
    <w:rsid w:val="00D512D1"/>
    <w:rsid w:val="00D513F0"/>
    <w:rsid w:val="00D5144F"/>
    <w:rsid w:val="00D51565"/>
    <w:rsid w:val="00D5168B"/>
    <w:rsid w:val="00D51AAF"/>
    <w:rsid w:val="00D51DB2"/>
    <w:rsid w:val="00D51F40"/>
    <w:rsid w:val="00D51F84"/>
    <w:rsid w:val="00D52067"/>
    <w:rsid w:val="00D5206D"/>
    <w:rsid w:val="00D52200"/>
    <w:rsid w:val="00D5223F"/>
    <w:rsid w:val="00D52283"/>
    <w:rsid w:val="00D52400"/>
    <w:rsid w:val="00D527A2"/>
    <w:rsid w:val="00D527E8"/>
    <w:rsid w:val="00D527F4"/>
    <w:rsid w:val="00D529F4"/>
    <w:rsid w:val="00D52A9A"/>
    <w:rsid w:val="00D52C94"/>
    <w:rsid w:val="00D52DA6"/>
    <w:rsid w:val="00D52E1D"/>
    <w:rsid w:val="00D52F35"/>
    <w:rsid w:val="00D5310C"/>
    <w:rsid w:val="00D533C1"/>
    <w:rsid w:val="00D53598"/>
    <w:rsid w:val="00D53621"/>
    <w:rsid w:val="00D53768"/>
    <w:rsid w:val="00D537B0"/>
    <w:rsid w:val="00D53B03"/>
    <w:rsid w:val="00D53B0E"/>
    <w:rsid w:val="00D53BCA"/>
    <w:rsid w:val="00D53D4F"/>
    <w:rsid w:val="00D53F15"/>
    <w:rsid w:val="00D5400E"/>
    <w:rsid w:val="00D5419B"/>
    <w:rsid w:val="00D54370"/>
    <w:rsid w:val="00D5438E"/>
    <w:rsid w:val="00D5444C"/>
    <w:rsid w:val="00D545BB"/>
    <w:rsid w:val="00D54C59"/>
    <w:rsid w:val="00D54CA0"/>
    <w:rsid w:val="00D54D88"/>
    <w:rsid w:val="00D550ED"/>
    <w:rsid w:val="00D550F2"/>
    <w:rsid w:val="00D551E6"/>
    <w:rsid w:val="00D5521C"/>
    <w:rsid w:val="00D554E6"/>
    <w:rsid w:val="00D55723"/>
    <w:rsid w:val="00D557D4"/>
    <w:rsid w:val="00D558A7"/>
    <w:rsid w:val="00D5591F"/>
    <w:rsid w:val="00D55B68"/>
    <w:rsid w:val="00D55BD5"/>
    <w:rsid w:val="00D55C37"/>
    <w:rsid w:val="00D55C9A"/>
    <w:rsid w:val="00D55D0C"/>
    <w:rsid w:val="00D55D12"/>
    <w:rsid w:val="00D5623C"/>
    <w:rsid w:val="00D56330"/>
    <w:rsid w:val="00D563C2"/>
    <w:rsid w:val="00D5647D"/>
    <w:rsid w:val="00D56587"/>
    <w:rsid w:val="00D56789"/>
    <w:rsid w:val="00D56810"/>
    <w:rsid w:val="00D56993"/>
    <w:rsid w:val="00D56C31"/>
    <w:rsid w:val="00D56D65"/>
    <w:rsid w:val="00D56E47"/>
    <w:rsid w:val="00D57012"/>
    <w:rsid w:val="00D5728E"/>
    <w:rsid w:val="00D572B2"/>
    <w:rsid w:val="00D5740A"/>
    <w:rsid w:val="00D57841"/>
    <w:rsid w:val="00D57A29"/>
    <w:rsid w:val="00D57AC0"/>
    <w:rsid w:val="00D57C20"/>
    <w:rsid w:val="00D57CD2"/>
    <w:rsid w:val="00D57CFA"/>
    <w:rsid w:val="00D57F0A"/>
    <w:rsid w:val="00D57FB6"/>
    <w:rsid w:val="00D6007E"/>
    <w:rsid w:val="00D60207"/>
    <w:rsid w:val="00D6041F"/>
    <w:rsid w:val="00D6078E"/>
    <w:rsid w:val="00D60BCB"/>
    <w:rsid w:val="00D60C1A"/>
    <w:rsid w:val="00D60CB2"/>
    <w:rsid w:val="00D60DD4"/>
    <w:rsid w:val="00D60E27"/>
    <w:rsid w:val="00D610FA"/>
    <w:rsid w:val="00D611E4"/>
    <w:rsid w:val="00D615F2"/>
    <w:rsid w:val="00D61697"/>
    <w:rsid w:val="00D61B68"/>
    <w:rsid w:val="00D61F7D"/>
    <w:rsid w:val="00D61F85"/>
    <w:rsid w:val="00D62243"/>
    <w:rsid w:val="00D62383"/>
    <w:rsid w:val="00D623BB"/>
    <w:rsid w:val="00D6278F"/>
    <w:rsid w:val="00D6288F"/>
    <w:rsid w:val="00D62949"/>
    <w:rsid w:val="00D629D3"/>
    <w:rsid w:val="00D62A11"/>
    <w:rsid w:val="00D62ACD"/>
    <w:rsid w:val="00D62D44"/>
    <w:rsid w:val="00D62DEC"/>
    <w:rsid w:val="00D62E00"/>
    <w:rsid w:val="00D63639"/>
    <w:rsid w:val="00D63700"/>
    <w:rsid w:val="00D63BAD"/>
    <w:rsid w:val="00D63E7A"/>
    <w:rsid w:val="00D6410E"/>
    <w:rsid w:val="00D6420A"/>
    <w:rsid w:val="00D64259"/>
    <w:rsid w:val="00D642AA"/>
    <w:rsid w:val="00D6447E"/>
    <w:rsid w:val="00D645BF"/>
    <w:rsid w:val="00D647F9"/>
    <w:rsid w:val="00D6485C"/>
    <w:rsid w:val="00D6489A"/>
    <w:rsid w:val="00D6491B"/>
    <w:rsid w:val="00D6498E"/>
    <w:rsid w:val="00D64CB8"/>
    <w:rsid w:val="00D6506C"/>
    <w:rsid w:val="00D65087"/>
    <w:rsid w:val="00D6528D"/>
    <w:rsid w:val="00D65339"/>
    <w:rsid w:val="00D65404"/>
    <w:rsid w:val="00D6575A"/>
    <w:rsid w:val="00D65837"/>
    <w:rsid w:val="00D659D5"/>
    <w:rsid w:val="00D65C5C"/>
    <w:rsid w:val="00D65DD6"/>
    <w:rsid w:val="00D65EA7"/>
    <w:rsid w:val="00D66008"/>
    <w:rsid w:val="00D66022"/>
    <w:rsid w:val="00D66065"/>
    <w:rsid w:val="00D6646E"/>
    <w:rsid w:val="00D668F4"/>
    <w:rsid w:val="00D66C31"/>
    <w:rsid w:val="00D66C66"/>
    <w:rsid w:val="00D66CE6"/>
    <w:rsid w:val="00D66CEF"/>
    <w:rsid w:val="00D66DAA"/>
    <w:rsid w:val="00D671EF"/>
    <w:rsid w:val="00D674E6"/>
    <w:rsid w:val="00D6754E"/>
    <w:rsid w:val="00D67888"/>
    <w:rsid w:val="00D678B9"/>
    <w:rsid w:val="00D67ADB"/>
    <w:rsid w:val="00D70025"/>
    <w:rsid w:val="00D7010A"/>
    <w:rsid w:val="00D7040B"/>
    <w:rsid w:val="00D7053D"/>
    <w:rsid w:val="00D7056F"/>
    <w:rsid w:val="00D7066F"/>
    <w:rsid w:val="00D7079D"/>
    <w:rsid w:val="00D707EA"/>
    <w:rsid w:val="00D70A0C"/>
    <w:rsid w:val="00D70B5B"/>
    <w:rsid w:val="00D70F5E"/>
    <w:rsid w:val="00D70F87"/>
    <w:rsid w:val="00D710ED"/>
    <w:rsid w:val="00D711D9"/>
    <w:rsid w:val="00D7123A"/>
    <w:rsid w:val="00D71385"/>
    <w:rsid w:val="00D7138F"/>
    <w:rsid w:val="00D716A9"/>
    <w:rsid w:val="00D71707"/>
    <w:rsid w:val="00D717F4"/>
    <w:rsid w:val="00D71B0C"/>
    <w:rsid w:val="00D71BD5"/>
    <w:rsid w:val="00D71FCD"/>
    <w:rsid w:val="00D72265"/>
    <w:rsid w:val="00D72334"/>
    <w:rsid w:val="00D72549"/>
    <w:rsid w:val="00D72633"/>
    <w:rsid w:val="00D72BD5"/>
    <w:rsid w:val="00D72BDC"/>
    <w:rsid w:val="00D72F56"/>
    <w:rsid w:val="00D73118"/>
    <w:rsid w:val="00D73347"/>
    <w:rsid w:val="00D734DB"/>
    <w:rsid w:val="00D7364D"/>
    <w:rsid w:val="00D736C6"/>
    <w:rsid w:val="00D736F4"/>
    <w:rsid w:val="00D73A3C"/>
    <w:rsid w:val="00D73A6B"/>
    <w:rsid w:val="00D73C8F"/>
    <w:rsid w:val="00D73DAD"/>
    <w:rsid w:val="00D73E0D"/>
    <w:rsid w:val="00D73F38"/>
    <w:rsid w:val="00D74461"/>
    <w:rsid w:val="00D74915"/>
    <w:rsid w:val="00D74AF7"/>
    <w:rsid w:val="00D74B95"/>
    <w:rsid w:val="00D74CF7"/>
    <w:rsid w:val="00D7505F"/>
    <w:rsid w:val="00D75199"/>
    <w:rsid w:val="00D75277"/>
    <w:rsid w:val="00D753C3"/>
    <w:rsid w:val="00D753F4"/>
    <w:rsid w:val="00D75439"/>
    <w:rsid w:val="00D755A0"/>
    <w:rsid w:val="00D75843"/>
    <w:rsid w:val="00D758A1"/>
    <w:rsid w:val="00D75B37"/>
    <w:rsid w:val="00D75DCB"/>
    <w:rsid w:val="00D75E85"/>
    <w:rsid w:val="00D75F68"/>
    <w:rsid w:val="00D7643F"/>
    <w:rsid w:val="00D7649D"/>
    <w:rsid w:val="00D765DB"/>
    <w:rsid w:val="00D767DE"/>
    <w:rsid w:val="00D769F0"/>
    <w:rsid w:val="00D76C50"/>
    <w:rsid w:val="00D76E0D"/>
    <w:rsid w:val="00D76E83"/>
    <w:rsid w:val="00D76F2B"/>
    <w:rsid w:val="00D77106"/>
    <w:rsid w:val="00D771C9"/>
    <w:rsid w:val="00D7787D"/>
    <w:rsid w:val="00D77A7C"/>
    <w:rsid w:val="00D77C14"/>
    <w:rsid w:val="00D800A1"/>
    <w:rsid w:val="00D80102"/>
    <w:rsid w:val="00D8036A"/>
    <w:rsid w:val="00D8064A"/>
    <w:rsid w:val="00D806E9"/>
    <w:rsid w:val="00D80AB8"/>
    <w:rsid w:val="00D80C93"/>
    <w:rsid w:val="00D80CCB"/>
    <w:rsid w:val="00D810BF"/>
    <w:rsid w:val="00D8114B"/>
    <w:rsid w:val="00D81254"/>
    <w:rsid w:val="00D81307"/>
    <w:rsid w:val="00D81465"/>
    <w:rsid w:val="00D817FD"/>
    <w:rsid w:val="00D81F6B"/>
    <w:rsid w:val="00D820F3"/>
    <w:rsid w:val="00D82175"/>
    <w:rsid w:val="00D82779"/>
    <w:rsid w:val="00D829AC"/>
    <w:rsid w:val="00D829DC"/>
    <w:rsid w:val="00D82AA1"/>
    <w:rsid w:val="00D82F0B"/>
    <w:rsid w:val="00D83170"/>
    <w:rsid w:val="00D83392"/>
    <w:rsid w:val="00D83401"/>
    <w:rsid w:val="00D83727"/>
    <w:rsid w:val="00D8373E"/>
    <w:rsid w:val="00D837F8"/>
    <w:rsid w:val="00D83850"/>
    <w:rsid w:val="00D83A05"/>
    <w:rsid w:val="00D83CFE"/>
    <w:rsid w:val="00D83F6E"/>
    <w:rsid w:val="00D840F2"/>
    <w:rsid w:val="00D84268"/>
    <w:rsid w:val="00D84278"/>
    <w:rsid w:val="00D844C0"/>
    <w:rsid w:val="00D846C5"/>
    <w:rsid w:val="00D847C6"/>
    <w:rsid w:val="00D848DD"/>
    <w:rsid w:val="00D84931"/>
    <w:rsid w:val="00D85278"/>
    <w:rsid w:val="00D8565D"/>
    <w:rsid w:val="00D85815"/>
    <w:rsid w:val="00D8583B"/>
    <w:rsid w:val="00D85B62"/>
    <w:rsid w:val="00D85CC3"/>
    <w:rsid w:val="00D8654A"/>
    <w:rsid w:val="00D8666C"/>
    <w:rsid w:val="00D86A50"/>
    <w:rsid w:val="00D86ACF"/>
    <w:rsid w:val="00D86B37"/>
    <w:rsid w:val="00D86EF6"/>
    <w:rsid w:val="00D86FC8"/>
    <w:rsid w:val="00D87154"/>
    <w:rsid w:val="00D8739B"/>
    <w:rsid w:val="00D873AD"/>
    <w:rsid w:val="00D873BF"/>
    <w:rsid w:val="00D8752B"/>
    <w:rsid w:val="00D87635"/>
    <w:rsid w:val="00D8778A"/>
    <w:rsid w:val="00D87FC6"/>
    <w:rsid w:val="00D90196"/>
    <w:rsid w:val="00D90443"/>
    <w:rsid w:val="00D905DA"/>
    <w:rsid w:val="00D91009"/>
    <w:rsid w:val="00D910CB"/>
    <w:rsid w:val="00D9120D"/>
    <w:rsid w:val="00D9126A"/>
    <w:rsid w:val="00D912DF"/>
    <w:rsid w:val="00D9151F"/>
    <w:rsid w:val="00D919F7"/>
    <w:rsid w:val="00D91A37"/>
    <w:rsid w:val="00D91AEE"/>
    <w:rsid w:val="00D91F43"/>
    <w:rsid w:val="00D91F8C"/>
    <w:rsid w:val="00D9204D"/>
    <w:rsid w:val="00D92265"/>
    <w:rsid w:val="00D9226A"/>
    <w:rsid w:val="00D9227A"/>
    <w:rsid w:val="00D9230B"/>
    <w:rsid w:val="00D92432"/>
    <w:rsid w:val="00D9253C"/>
    <w:rsid w:val="00D92558"/>
    <w:rsid w:val="00D92633"/>
    <w:rsid w:val="00D927F3"/>
    <w:rsid w:val="00D928A8"/>
    <w:rsid w:val="00D92C71"/>
    <w:rsid w:val="00D92CBC"/>
    <w:rsid w:val="00D92F5F"/>
    <w:rsid w:val="00D92FD3"/>
    <w:rsid w:val="00D931F2"/>
    <w:rsid w:val="00D93211"/>
    <w:rsid w:val="00D9350B"/>
    <w:rsid w:val="00D938C1"/>
    <w:rsid w:val="00D938CE"/>
    <w:rsid w:val="00D93A53"/>
    <w:rsid w:val="00D93EF4"/>
    <w:rsid w:val="00D94909"/>
    <w:rsid w:val="00D94934"/>
    <w:rsid w:val="00D94B2F"/>
    <w:rsid w:val="00D94BB0"/>
    <w:rsid w:val="00D94C60"/>
    <w:rsid w:val="00D94FF3"/>
    <w:rsid w:val="00D95047"/>
    <w:rsid w:val="00D951F1"/>
    <w:rsid w:val="00D95322"/>
    <w:rsid w:val="00D95516"/>
    <w:rsid w:val="00D955B0"/>
    <w:rsid w:val="00D957C0"/>
    <w:rsid w:val="00D959FD"/>
    <w:rsid w:val="00D95BC2"/>
    <w:rsid w:val="00D95BFF"/>
    <w:rsid w:val="00D95C3D"/>
    <w:rsid w:val="00D95F45"/>
    <w:rsid w:val="00D96465"/>
    <w:rsid w:val="00D96496"/>
    <w:rsid w:val="00D965BF"/>
    <w:rsid w:val="00D96883"/>
    <w:rsid w:val="00D96AD5"/>
    <w:rsid w:val="00D96C9B"/>
    <w:rsid w:val="00D96D54"/>
    <w:rsid w:val="00D96E15"/>
    <w:rsid w:val="00D96FCE"/>
    <w:rsid w:val="00D9709E"/>
    <w:rsid w:val="00D971C6"/>
    <w:rsid w:val="00D97448"/>
    <w:rsid w:val="00D97514"/>
    <w:rsid w:val="00D9790E"/>
    <w:rsid w:val="00D9793D"/>
    <w:rsid w:val="00D97A4D"/>
    <w:rsid w:val="00D97C59"/>
    <w:rsid w:val="00D97C92"/>
    <w:rsid w:val="00D97D08"/>
    <w:rsid w:val="00D97D27"/>
    <w:rsid w:val="00D97E86"/>
    <w:rsid w:val="00DA000D"/>
    <w:rsid w:val="00DA015E"/>
    <w:rsid w:val="00DA02EC"/>
    <w:rsid w:val="00DA0B91"/>
    <w:rsid w:val="00DA0FC0"/>
    <w:rsid w:val="00DA0FE2"/>
    <w:rsid w:val="00DA1094"/>
    <w:rsid w:val="00DA10F6"/>
    <w:rsid w:val="00DA1B6F"/>
    <w:rsid w:val="00DA1D75"/>
    <w:rsid w:val="00DA1D80"/>
    <w:rsid w:val="00DA1F1A"/>
    <w:rsid w:val="00DA2046"/>
    <w:rsid w:val="00DA2185"/>
    <w:rsid w:val="00DA23D2"/>
    <w:rsid w:val="00DA256E"/>
    <w:rsid w:val="00DA27E6"/>
    <w:rsid w:val="00DA29C4"/>
    <w:rsid w:val="00DA2D90"/>
    <w:rsid w:val="00DA310F"/>
    <w:rsid w:val="00DA3553"/>
    <w:rsid w:val="00DA364D"/>
    <w:rsid w:val="00DA3850"/>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4F69"/>
    <w:rsid w:val="00DA52BF"/>
    <w:rsid w:val="00DA5364"/>
    <w:rsid w:val="00DA54F6"/>
    <w:rsid w:val="00DA581C"/>
    <w:rsid w:val="00DA590C"/>
    <w:rsid w:val="00DA5A02"/>
    <w:rsid w:val="00DA5CA9"/>
    <w:rsid w:val="00DA5D63"/>
    <w:rsid w:val="00DA5E41"/>
    <w:rsid w:val="00DA5E7E"/>
    <w:rsid w:val="00DA5E98"/>
    <w:rsid w:val="00DA61A7"/>
    <w:rsid w:val="00DA624C"/>
    <w:rsid w:val="00DA632E"/>
    <w:rsid w:val="00DA6518"/>
    <w:rsid w:val="00DA675F"/>
    <w:rsid w:val="00DA6C10"/>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247"/>
    <w:rsid w:val="00DB0564"/>
    <w:rsid w:val="00DB0BB9"/>
    <w:rsid w:val="00DB0D5D"/>
    <w:rsid w:val="00DB0E59"/>
    <w:rsid w:val="00DB0ECD"/>
    <w:rsid w:val="00DB118D"/>
    <w:rsid w:val="00DB13D7"/>
    <w:rsid w:val="00DB1539"/>
    <w:rsid w:val="00DB16F4"/>
    <w:rsid w:val="00DB1838"/>
    <w:rsid w:val="00DB1874"/>
    <w:rsid w:val="00DB1D47"/>
    <w:rsid w:val="00DB1F98"/>
    <w:rsid w:val="00DB1FF4"/>
    <w:rsid w:val="00DB2542"/>
    <w:rsid w:val="00DB2557"/>
    <w:rsid w:val="00DB270B"/>
    <w:rsid w:val="00DB273A"/>
    <w:rsid w:val="00DB27E1"/>
    <w:rsid w:val="00DB2983"/>
    <w:rsid w:val="00DB2CDC"/>
    <w:rsid w:val="00DB2CF9"/>
    <w:rsid w:val="00DB2D36"/>
    <w:rsid w:val="00DB2E0F"/>
    <w:rsid w:val="00DB2F94"/>
    <w:rsid w:val="00DB2FDC"/>
    <w:rsid w:val="00DB349E"/>
    <w:rsid w:val="00DB34D3"/>
    <w:rsid w:val="00DB35AA"/>
    <w:rsid w:val="00DB35C7"/>
    <w:rsid w:val="00DB3719"/>
    <w:rsid w:val="00DB37E0"/>
    <w:rsid w:val="00DB39DE"/>
    <w:rsid w:val="00DB3AF9"/>
    <w:rsid w:val="00DB3B4A"/>
    <w:rsid w:val="00DB3D0B"/>
    <w:rsid w:val="00DB3D52"/>
    <w:rsid w:val="00DB3E24"/>
    <w:rsid w:val="00DB42C3"/>
    <w:rsid w:val="00DB4322"/>
    <w:rsid w:val="00DB43B3"/>
    <w:rsid w:val="00DB4427"/>
    <w:rsid w:val="00DB452C"/>
    <w:rsid w:val="00DB4680"/>
    <w:rsid w:val="00DB4DD9"/>
    <w:rsid w:val="00DB4E5D"/>
    <w:rsid w:val="00DB4F9D"/>
    <w:rsid w:val="00DB5010"/>
    <w:rsid w:val="00DB5024"/>
    <w:rsid w:val="00DB56B6"/>
    <w:rsid w:val="00DB5799"/>
    <w:rsid w:val="00DB5A21"/>
    <w:rsid w:val="00DB5DEB"/>
    <w:rsid w:val="00DB5EE5"/>
    <w:rsid w:val="00DB6681"/>
    <w:rsid w:val="00DB6907"/>
    <w:rsid w:val="00DB6B89"/>
    <w:rsid w:val="00DB6EBC"/>
    <w:rsid w:val="00DB6F04"/>
    <w:rsid w:val="00DB6F92"/>
    <w:rsid w:val="00DB6FDF"/>
    <w:rsid w:val="00DB70B3"/>
    <w:rsid w:val="00DB7217"/>
    <w:rsid w:val="00DB749A"/>
    <w:rsid w:val="00DB7640"/>
    <w:rsid w:val="00DB78FA"/>
    <w:rsid w:val="00DB7910"/>
    <w:rsid w:val="00DB793F"/>
    <w:rsid w:val="00DB79EB"/>
    <w:rsid w:val="00DB7AE2"/>
    <w:rsid w:val="00DB7E00"/>
    <w:rsid w:val="00DB7E8C"/>
    <w:rsid w:val="00DC03A3"/>
    <w:rsid w:val="00DC0518"/>
    <w:rsid w:val="00DC0645"/>
    <w:rsid w:val="00DC09DF"/>
    <w:rsid w:val="00DC0A19"/>
    <w:rsid w:val="00DC0B50"/>
    <w:rsid w:val="00DC0DB5"/>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296D"/>
    <w:rsid w:val="00DC2E75"/>
    <w:rsid w:val="00DC31A6"/>
    <w:rsid w:val="00DC3295"/>
    <w:rsid w:val="00DC3417"/>
    <w:rsid w:val="00DC3922"/>
    <w:rsid w:val="00DC3DE4"/>
    <w:rsid w:val="00DC409A"/>
    <w:rsid w:val="00DC40BA"/>
    <w:rsid w:val="00DC41A2"/>
    <w:rsid w:val="00DC4330"/>
    <w:rsid w:val="00DC4405"/>
    <w:rsid w:val="00DC448B"/>
    <w:rsid w:val="00DC46D5"/>
    <w:rsid w:val="00DC48FE"/>
    <w:rsid w:val="00DC4935"/>
    <w:rsid w:val="00DC4CE8"/>
    <w:rsid w:val="00DC4D82"/>
    <w:rsid w:val="00DC4FE1"/>
    <w:rsid w:val="00DC5015"/>
    <w:rsid w:val="00DC5115"/>
    <w:rsid w:val="00DC5206"/>
    <w:rsid w:val="00DC522F"/>
    <w:rsid w:val="00DC5686"/>
    <w:rsid w:val="00DC588E"/>
    <w:rsid w:val="00DC5916"/>
    <w:rsid w:val="00DC5B84"/>
    <w:rsid w:val="00DC5DBA"/>
    <w:rsid w:val="00DC5E7A"/>
    <w:rsid w:val="00DC5FAB"/>
    <w:rsid w:val="00DC6035"/>
    <w:rsid w:val="00DC63B2"/>
    <w:rsid w:val="00DC65D8"/>
    <w:rsid w:val="00DC6870"/>
    <w:rsid w:val="00DC6877"/>
    <w:rsid w:val="00DC69C6"/>
    <w:rsid w:val="00DC69C7"/>
    <w:rsid w:val="00DC6A94"/>
    <w:rsid w:val="00DC6DC8"/>
    <w:rsid w:val="00DC6E29"/>
    <w:rsid w:val="00DC6E96"/>
    <w:rsid w:val="00DC76A7"/>
    <w:rsid w:val="00DC7890"/>
    <w:rsid w:val="00DC79A3"/>
    <w:rsid w:val="00DC7CE8"/>
    <w:rsid w:val="00DC7E92"/>
    <w:rsid w:val="00DC7FA2"/>
    <w:rsid w:val="00DC7FC6"/>
    <w:rsid w:val="00DD02C4"/>
    <w:rsid w:val="00DD02DD"/>
    <w:rsid w:val="00DD03E8"/>
    <w:rsid w:val="00DD0412"/>
    <w:rsid w:val="00DD044C"/>
    <w:rsid w:val="00DD066C"/>
    <w:rsid w:val="00DD128A"/>
    <w:rsid w:val="00DD12B1"/>
    <w:rsid w:val="00DD12B5"/>
    <w:rsid w:val="00DD18BD"/>
    <w:rsid w:val="00DD1947"/>
    <w:rsid w:val="00DD1E75"/>
    <w:rsid w:val="00DD1EAA"/>
    <w:rsid w:val="00DD1ED7"/>
    <w:rsid w:val="00DD242B"/>
    <w:rsid w:val="00DD27F1"/>
    <w:rsid w:val="00DD2AFE"/>
    <w:rsid w:val="00DD2C6B"/>
    <w:rsid w:val="00DD2FE5"/>
    <w:rsid w:val="00DD3018"/>
    <w:rsid w:val="00DD32DF"/>
    <w:rsid w:val="00DD3401"/>
    <w:rsid w:val="00DD341A"/>
    <w:rsid w:val="00DD3430"/>
    <w:rsid w:val="00DD3480"/>
    <w:rsid w:val="00DD3565"/>
    <w:rsid w:val="00DD3615"/>
    <w:rsid w:val="00DD3E8A"/>
    <w:rsid w:val="00DD405B"/>
    <w:rsid w:val="00DD48E6"/>
    <w:rsid w:val="00DD49D3"/>
    <w:rsid w:val="00DD4A22"/>
    <w:rsid w:val="00DD4A2A"/>
    <w:rsid w:val="00DD4BA6"/>
    <w:rsid w:val="00DD4C19"/>
    <w:rsid w:val="00DD4CBB"/>
    <w:rsid w:val="00DD4F2A"/>
    <w:rsid w:val="00DD51CE"/>
    <w:rsid w:val="00DD5439"/>
    <w:rsid w:val="00DD550D"/>
    <w:rsid w:val="00DD5528"/>
    <w:rsid w:val="00DD5536"/>
    <w:rsid w:val="00DD59AB"/>
    <w:rsid w:val="00DD59DD"/>
    <w:rsid w:val="00DD5D1B"/>
    <w:rsid w:val="00DD5D2C"/>
    <w:rsid w:val="00DD5E0E"/>
    <w:rsid w:val="00DD5E33"/>
    <w:rsid w:val="00DD5FFE"/>
    <w:rsid w:val="00DD6140"/>
    <w:rsid w:val="00DD621D"/>
    <w:rsid w:val="00DD6396"/>
    <w:rsid w:val="00DD67B8"/>
    <w:rsid w:val="00DD6992"/>
    <w:rsid w:val="00DD6A0E"/>
    <w:rsid w:val="00DD6C70"/>
    <w:rsid w:val="00DD6DA2"/>
    <w:rsid w:val="00DD6EDC"/>
    <w:rsid w:val="00DD700A"/>
    <w:rsid w:val="00DD761C"/>
    <w:rsid w:val="00DD7A0C"/>
    <w:rsid w:val="00DD7AAF"/>
    <w:rsid w:val="00DD7C69"/>
    <w:rsid w:val="00DD7D03"/>
    <w:rsid w:val="00DE0171"/>
    <w:rsid w:val="00DE0333"/>
    <w:rsid w:val="00DE03E1"/>
    <w:rsid w:val="00DE0450"/>
    <w:rsid w:val="00DE0558"/>
    <w:rsid w:val="00DE067E"/>
    <w:rsid w:val="00DE088E"/>
    <w:rsid w:val="00DE0C6E"/>
    <w:rsid w:val="00DE0D4E"/>
    <w:rsid w:val="00DE0EB9"/>
    <w:rsid w:val="00DE0FD3"/>
    <w:rsid w:val="00DE1011"/>
    <w:rsid w:val="00DE102B"/>
    <w:rsid w:val="00DE128B"/>
    <w:rsid w:val="00DE14DB"/>
    <w:rsid w:val="00DE1799"/>
    <w:rsid w:val="00DE1920"/>
    <w:rsid w:val="00DE1D93"/>
    <w:rsid w:val="00DE1E4F"/>
    <w:rsid w:val="00DE21CF"/>
    <w:rsid w:val="00DE2293"/>
    <w:rsid w:val="00DE234D"/>
    <w:rsid w:val="00DE26C2"/>
    <w:rsid w:val="00DE279F"/>
    <w:rsid w:val="00DE2D4B"/>
    <w:rsid w:val="00DE31DC"/>
    <w:rsid w:val="00DE3258"/>
    <w:rsid w:val="00DE3580"/>
    <w:rsid w:val="00DE363E"/>
    <w:rsid w:val="00DE36D0"/>
    <w:rsid w:val="00DE372B"/>
    <w:rsid w:val="00DE3CFD"/>
    <w:rsid w:val="00DE3E7C"/>
    <w:rsid w:val="00DE3F7F"/>
    <w:rsid w:val="00DE4137"/>
    <w:rsid w:val="00DE41C3"/>
    <w:rsid w:val="00DE4373"/>
    <w:rsid w:val="00DE4507"/>
    <w:rsid w:val="00DE464E"/>
    <w:rsid w:val="00DE4664"/>
    <w:rsid w:val="00DE46A1"/>
    <w:rsid w:val="00DE47FC"/>
    <w:rsid w:val="00DE4811"/>
    <w:rsid w:val="00DE4956"/>
    <w:rsid w:val="00DE49DE"/>
    <w:rsid w:val="00DE4B02"/>
    <w:rsid w:val="00DE4B0C"/>
    <w:rsid w:val="00DE4E2A"/>
    <w:rsid w:val="00DE5036"/>
    <w:rsid w:val="00DE52A0"/>
    <w:rsid w:val="00DE5395"/>
    <w:rsid w:val="00DE5713"/>
    <w:rsid w:val="00DE5BA0"/>
    <w:rsid w:val="00DE5FDA"/>
    <w:rsid w:val="00DE61AA"/>
    <w:rsid w:val="00DE6630"/>
    <w:rsid w:val="00DE682A"/>
    <w:rsid w:val="00DE6944"/>
    <w:rsid w:val="00DE6B6E"/>
    <w:rsid w:val="00DE6F4F"/>
    <w:rsid w:val="00DE6F8E"/>
    <w:rsid w:val="00DE73DA"/>
    <w:rsid w:val="00DE741A"/>
    <w:rsid w:val="00DE752E"/>
    <w:rsid w:val="00DE76C0"/>
    <w:rsid w:val="00DE7793"/>
    <w:rsid w:val="00DE7D03"/>
    <w:rsid w:val="00DE7DC0"/>
    <w:rsid w:val="00DE7F45"/>
    <w:rsid w:val="00DF0257"/>
    <w:rsid w:val="00DF02EC"/>
    <w:rsid w:val="00DF05EC"/>
    <w:rsid w:val="00DF0820"/>
    <w:rsid w:val="00DF094B"/>
    <w:rsid w:val="00DF0B32"/>
    <w:rsid w:val="00DF0D33"/>
    <w:rsid w:val="00DF0E63"/>
    <w:rsid w:val="00DF0F4A"/>
    <w:rsid w:val="00DF12DC"/>
    <w:rsid w:val="00DF1300"/>
    <w:rsid w:val="00DF19F1"/>
    <w:rsid w:val="00DF1A61"/>
    <w:rsid w:val="00DF1D3B"/>
    <w:rsid w:val="00DF1EB6"/>
    <w:rsid w:val="00DF1FD6"/>
    <w:rsid w:val="00DF2011"/>
    <w:rsid w:val="00DF2088"/>
    <w:rsid w:val="00DF25AA"/>
    <w:rsid w:val="00DF2644"/>
    <w:rsid w:val="00DF29AB"/>
    <w:rsid w:val="00DF2C17"/>
    <w:rsid w:val="00DF2CC1"/>
    <w:rsid w:val="00DF2EFE"/>
    <w:rsid w:val="00DF30F8"/>
    <w:rsid w:val="00DF32AF"/>
    <w:rsid w:val="00DF3307"/>
    <w:rsid w:val="00DF34C9"/>
    <w:rsid w:val="00DF3521"/>
    <w:rsid w:val="00DF35A3"/>
    <w:rsid w:val="00DF360E"/>
    <w:rsid w:val="00DF3623"/>
    <w:rsid w:val="00DF36D6"/>
    <w:rsid w:val="00DF37B9"/>
    <w:rsid w:val="00DF3A2C"/>
    <w:rsid w:val="00DF3EE7"/>
    <w:rsid w:val="00DF3FC8"/>
    <w:rsid w:val="00DF4158"/>
    <w:rsid w:val="00DF41E3"/>
    <w:rsid w:val="00DF437A"/>
    <w:rsid w:val="00DF4430"/>
    <w:rsid w:val="00DF448E"/>
    <w:rsid w:val="00DF4920"/>
    <w:rsid w:val="00DF4BD8"/>
    <w:rsid w:val="00DF4DEA"/>
    <w:rsid w:val="00DF4F19"/>
    <w:rsid w:val="00DF5002"/>
    <w:rsid w:val="00DF501D"/>
    <w:rsid w:val="00DF5270"/>
    <w:rsid w:val="00DF5952"/>
    <w:rsid w:val="00DF5960"/>
    <w:rsid w:val="00DF5B2B"/>
    <w:rsid w:val="00DF5B4C"/>
    <w:rsid w:val="00DF5C7B"/>
    <w:rsid w:val="00DF5C89"/>
    <w:rsid w:val="00DF6014"/>
    <w:rsid w:val="00DF6122"/>
    <w:rsid w:val="00DF6356"/>
    <w:rsid w:val="00DF6531"/>
    <w:rsid w:val="00DF65DC"/>
    <w:rsid w:val="00DF670F"/>
    <w:rsid w:val="00DF6824"/>
    <w:rsid w:val="00DF69A9"/>
    <w:rsid w:val="00DF69FA"/>
    <w:rsid w:val="00DF6A35"/>
    <w:rsid w:val="00DF6A83"/>
    <w:rsid w:val="00DF6D26"/>
    <w:rsid w:val="00DF6F67"/>
    <w:rsid w:val="00DF7226"/>
    <w:rsid w:val="00DF7BC3"/>
    <w:rsid w:val="00E00116"/>
    <w:rsid w:val="00E00266"/>
    <w:rsid w:val="00E00368"/>
    <w:rsid w:val="00E005F5"/>
    <w:rsid w:val="00E008DD"/>
    <w:rsid w:val="00E00930"/>
    <w:rsid w:val="00E00A07"/>
    <w:rsid w:val="00E00A92"/>
    <w:rsid w:val="00E01028"/>
    <w:rsid w:val="00E011CA"/>
    <w:rsid w:val="00E01395"/>
    <w:rsid w:val="00E0146B"/>
    <w:rsid w:val="00E014C3"/>
    <w:rsid w:val="00E01700"/>
    <w:rsid w:val="00E0175E"/>
    <w:rsid w:val="00E019EA"/>
    <w:rsid w:val="00E01A5C"/>
    <w:rsid w:val="00E01F60"/>
    <w:rsid w:val="00E02068"/>
    <w:rsid w:val="00E024A5"/>
    <w:rsid w:val="00E026AF"/>
    <w:rsid w:val="00E0279A"/>
    <w:rsid w:val="00E028E6"/>
    <w:rsid w:val="00E02987"/>
    <w:rsid w:val="00E02BA6"/>
    <w:rsid w:val="00E02C20"/>
    <w:rsid w:val="00E02F7D"/>
    <w:rsid w:val="00E03218"/>
    <w:rsid w:val="00E0324B"/>
    <w:rsid w:val="00E032DD"/>
    <w:rsid w:val="00E03423"/>
    <w:rsid w:val="00E0345F"/>
    <w:rsid w:val="00E03B1D"/>
    <w:rsid w:val="00E03BEA"/>
    <w:rsid w:val="00E03CA2"/>
    <w:rsid w:val="00E0401E"/>
    <w:rsid w:val="00E04455"/>
    <w:rsid w:val="00E046C1"/>
    <w:rsid w:val="00E04733"/>
    <w:rsid w:val="00E048DD"/>
    <w:rsid w:val="00E049EC"/>
    <w:rsid w:val="00E04AA6"/>
    <w:rsid w:val="00E04B3B"/>
    <w:rsid w:val="00E04C53"/>
    <w:rsid w:val="00E04CD8"/>
    <w:rsid w:val="00E04FD8"/>
    <w:rsid w:val="00E05684"/>
    <w:rsid w:val="00E05754"/>
    <w:rsid w:val="00E05793"/>
    <w:rsid w:val="00E058A5"/>
    <w:rsid w:val="00E05A43"/>
    <w:rsid w:val="00E05D19"/>
    <w:rsid w:val="00E05F35"/>
    <w:rsid w:val="00E05FC4"/>
    <w:rsid w:val="00E0613C"/>
    <w:rsid w:val="00E062EF"/>
    <w:rsid w:val="00E06372"/>
    <w:rsid w:val="00E06668"/>
    <w:rsid w:val="00E06675"/>
    <w:rsid w:val="00E067ED"/>
    <w:rsid w:val="00E06924"/>
    <w:rsid w:val="00E06931"/>
    <w:rsid w:val="00E06977"/>
    <w:rsid w:val="00E06A62"/>
    <w:rsid w:val="00E06AF4"/>
    <w:rsid w:val="00E06F6A"/>
    <w:rsid w:val="00E072D9"/>
    <w:rsid w:val="00E07334"/>
    <w:rsid w:val="00E073C8"/>
    <w:rsid w:val="00E07658"/>
    <w:rsid w:val="00E07686"/>
    <w:rsid w:val="00E07DFC"/>
    <w:rsid w:val="00E07E04"/>
    <w:rsid w:val="00E07E45"/>
    <w:rsid w:val="00E1007C"/>
    <w:rsid w:val="00E10088"/>
    <w:rsid w:val="00E101F9"/>
    <w:rsid w:val="00E102BD"/>
    <w:rsid w:val="00E1039D"/>
    <w:rsid w:val="00E103F8"/>
    <w:rsid w:val="00E104ED"/>
    <w:rsid w:val="00E10631"/>
    <w:rsid w:val="00E109D9"/>
    <w:rsid w:val="00E10A4A"/>
    <w:rsid w:val="00E10B9D"/>
    <w:rsid w:val="00E10FAA"/>
    <w:rsid w:val="00E11203"/>
    <w:rsid w:val="00E117AA"/>
    <w:rsid w:val="00E11A0E"/>
    <w:rsid w:val="00E11C62"/>
    <w:rsid w:val="00E11EB8"/>
    <w:rsid w:val="00E1216B"/>
    <w:rsid w:val="00E126C3"/>
    <w:rsid w:val="00E1273A"/>
    <w:rsid w:val="00E127F2"/>
    <w:rsid w:val="00E1285C"/>
    <w:rsid w:val="00E12933"/>
    <w:rsid w:val="00E12A5A"/>
    <w:rsid w:val="00E12A86"/>
    <w:rsid w:val="00E12AF0"/>
    <w:rsid w:val="00E132C4"/>
    <w:rsid w:val="00E13326"/>
    <w:rsid w:val="00E13603"/>
    <w:rsid w:val="00E136AE"/>
    <w:rsid w:val="00E139D0"/>
    <w:rsid w:val="00E13A96"/>
    <w:rsid w:val="00E13A9C"/>
    <w:rsid w:val="00E13B6B"/>
    <w:rsid w:val="00E13E03"/>
    <w:rsid w:val="00E1437C"/>
    <w:rsid w:val="00E143F1"/>
    <w:rsid w:val="00E14577"/>
    <w:rsid w:val="00E145A7"/>
    <w:rsid w:val="00E145C1"/>
    <w:rsid w:val="00E145E0"/>
    <w:rsid w:val="00E14717"/>
    <w:rsid w:val="00E147E5"/>
    <w:rsid w:val="00E14913"/>
    <w:rsid w:val="00E1492B"/>
    <w:rsid w:val="00E149D5"/>
    <w:rsid w:val="00E14ACE"/>
    <w:rsid w:val="00E14D6F"/>
    <w:rsid w:val="00E150B1"/>
    <w:rsid w:val="00E150C4"/>
    <w:rsid w:val="00E15352"/>
    <w:rsid w:val="00E15366"/>
    <w:rsid w:val="00E153A7"/>
    <w:rsid w:val="00E154A1"/>
    <w:rsid w:val="00E159C5"/>
    <w:rsid w:val="00E15E64"/>
    <w:rsid w:val="00E15ED2"/>
    <w:rsid w:val="00E1648F"/>
    <w:rsid w:val="00E164E8"/>
    <w:rsid w:val="00E1654E"/>
    <w:rsid w:val="00E166E9"/>
    <w:rsid w:val="00E167D4"/>
    <w:rsid w:val="00E168E5"/>
    <w:rsid w:val="00E16B0D"/>
    <w:rsid w:val="00E16BCB"/>
    <w:rsid w:val="00E16CD6"/>
    <w:rsid w:val="00E17057"/>
    <w:rsid w:val="00E172D5"/>
    <w:rsid w:val="00E175FF"/>
    <w:rsid w:val="00E177B3"/>
    <w:rsid w:val="00E17BD8"/>
    <w:rsid w:val="00E17C3F"/>
    <w:rsid w:val="00E17C49"/>
    <w:rsid w:val="00E17C95"/>
    <w:rsid w:val="00E17CFB"/>
    <w:rsid w:val="00E200EF"/>
    <w:rsid w:val="00E201E3"/>
    <w:rsid w:val="00E20661"/>
    <w:rsid w:val="00E20770"/>
    <w:rsid w:val="00E207CD"/>
    <w:rsid w:val="00E20855"/>
    <w:rsid w:val="00E20862"/>
    <w:rsid w:val="00E20AD1"/>
    <w:rsid w:val="00E20B62"/>
    <w:rsid w:val="00E20E2C"/>
    <w:rsid w:val="00E2129F"/>
    <w:rsid w:val="00E214FB"/>
    <w:rsid w:val="00E2168D"/>
    <w:rsid w:val="00E216A5"/>
    <w:rsid w:val="00E21D42"/>
    <w:rsid w:val="00E21E55"/>
    <w:rsid w:val="00E222C6"/>
    <w:rsid w:val="00E224C9"/>
    <w:rsid w:val="00E22625"/>
    <w:rsid w:val="00E226BE"/>
    <w:rsid w:val="00E22866"/>
    <w:rsid w:val="00E2297B"/>
    <w:rsid w:val="00E229F7"/>
    <w:rsid w:val="00E22A10"/>
    <w:rsid w:val="00E22BF5"/>
    <w:rsid w:val="00E22E2F"/>
    <w:rsid w:val="00E22EE3"/>
    <w:rsid w:val="00E22F1A"/>
    <w:rsid w:val="00E22F21"/>
    <w:rsid w:val="00E22F61"/>
    <w:rsid w:val="00E23159"/>
    <w:rsid w:val="00E23224"/>
    <w:rsid w:val="00E23243"/>
    <w:rsid w:val="00E23327"/>
    <w:rsid w:val="00E23467"/>
    <w:rsid w:val="00E2382B"/>
    <w:rsid w:val="00E23851"/>
    <w:rsid w:val="00E239B8"/>
    <w:rsid w:val="00E23ACC"/>
    <w:rsid w:val="00E23ADB"/>
    <w:rsid w:val="00E23CA0"/>
    <w:rsid w:val="00E23EDF"/>
    <w:rsid w:val="00E24187"/>
    <w:rsid w:val="00E244E5"/>
    <w:rsid w:val="00E244FA"/>
    <w:rsid w:val="00E24553"/>
    <w:rsid w:val="00E2468C"/>
    <w:rsid w:val="00E24778"/>
    <w:rsid w:val="00E249DC"/>
    <w:rsid w:val="00E24A78"/>
    <w:rsid w:val="00E24D56"/>
    <w:rsid w:val="00E24ECA"/>
    <w:rsid w:val="00E24ED0"/>
    <w:rsid w:val="00E250DB"/>
    <w:rsid w:val="00E251E7"/>
    <w:rsid w:val="00E25328"/>
    <w:rsid w:val="00E25334"/>
    <w:rsid w:val="00E2567F"/>
    <w:rsid w:val="00E25F1D"/>
    <w:rsid w:val="00E25F49"/>
    <w:rsid w:val="00E2617B"/>
    <w:rsid w:val="00E26224"/>
    <w:rsid w:val="00E26660"/>
    <w:rsid w:val="00E2681C"/>
    <w:rsid w:val="00E26897"/>
    <w:rsid w:val="00E2690E"/>
    <w:rsid w:val="00E26B84"/>
    <w:rsid w:val="00E26CE5"/>
    <w:rsid w:val="00E272FE"/>
    <w:rsid w:val="00E27354"/>
    <w:rsid w:val="00E27495"/>
    <w:rsid w:val="00E2751A"/>
    <w:rsid w:val="00E27A94"/>
    <w:rsid w:val="00E30049"/>
    <w:rsid w:val="00E30063"/>
    <w:rsid w:val="00E300A5"/>
    <w:rsid w:val="00E30413"/>
    <w:rsid w:val="00E30517"/>
    <w:rsid w:val="00E305C1"/>
    <w:rsid w:val="00E3070A"/>
    <w:rsid w:val="00E30A39"/>
    <w:rsid w:val="00E30A72"/>
    <w:rsid w:val="00E30B9D"/>
    <w:rsid w:val="00E30BC5"/>
    <w:rsid w:val="00E30C55"/>
    <w:rsid w:val="00E30DB2"/>
    <w:rsid w:val="00E30E85"/>
    <w:rsid w:val="00E31311"/>
    <w:rsid w:val="00E31315"/>
    <w:rsid w:val="00E3131A"/>
    <w:rsid w:val="00E31506"/>
    <w:rsid w:val="00E3166A"/>
    <w:rsid w:val="00E3167F"/>
    <w:rsid w:val="00E316D5"/>
    <w:rsid w:val="00E31BA9"/>
    <w:rsid w:val="00E31BE7"/>
    <w:rsid w:val="00E31E75"/>
    <w:rsid w:val="00E3200D"/>
    <w:rsid w:val="00E32404"/>
    <w:rsid w:val="00E3268B"/>
    <w:rsid w:val="00E32BF3"/>
    <w:rsid w:val="00E32BFF"/>
    <w:rsid w:val="00E32E0E"/>
    <w:rsid w:val="00E3305B"/>
    <w:rsid w:val="00E331A2"/>
    <w:rsid w:val="00E331E7"/>
    <w:rsid w:val="00E3325E"/>
    <w:rsid w:val="00E33506"/>
    <w:rsid w:val="00E33802"/>
    <w:rsid w:val="00E33814"/>
    <w:rsid w:val="00E339C6"/>
    <w:rsid w:val="00E33B8C"/>
    <w:rsid w:val="00E33E4D"/>
    <w:rsid w:val="00E34B73"/>
    <w:rsid w:val="00E34D5C"/>
    <w:rsid w:val="00E34D6F"/>
    <w:rsid w:val="00E34F08"/>
    <w:rsid w:val="00E3502C"/>
    <w:rsid w:val="00E351D5"/>
    <w:rsid w:val="00E35470"/>
    <w:rsid w:val="00E35698"/>
    <w:rsid w:val="00E35790"/>
    <w:rsid w:val="00E35AC2"/>
    <w:rsid w:val="00E35EB9"/>
    <w:rsid w:val="00E35F47"/>
    <w:rsid w:val="00E3610B"/>
    <w:rsid w:val="00E363B9"/>
    <w:rsid w:val="00E36400"/>
    <w:rsid w:val="00E36544"/>
    <w:rsid w:val="00E3672B"/>
    <w:rsid w:val="00E368A4"/>
    <w:rsid w:val="00E36AED"/>
    <w:rsid w:val="00E36F55"/>
    <w:rsid w:val="00E37178"/>
    <w:rsid w:val="00E3730A"/>
    <w:rsid w:val="00E37395"/>
    <w:rsid w:val="00E374B8"/>
    <w:rsid w:val="00E37638"/>
    <w:rsid w:val="00E377BF"/>
    <w:rsid w:val="00E37897"/>
    <w:rsid w:val="00E37C25"/>
    <w:rsid w:val="00E4021D"/>
    <w:rsid w:val="00E40362"/>
    <w:rsid w:val="00E40796"/>
    <w:rsid w:val="00E40AE8"/>
    <w:rsid w:val="00E41421"/>
    <w:rsid w:val="00E414D0"/>
    <w:rsid w:val="00E4157B"/>
    <w:rsid w:val="00E416BE"/>
    <w:rsid w:val="00E41BAC"/>
    <w:rsid w:val="00E41C73"/>
    <w:rsid w:val="00E420B4"/>
    <w:rsid w:val="00E423C8"/>
    <w:rsid w:val="00E42532"/>
    <w:rsid w:val="00E425A3"/>
    <w:rsid w:val="00E42644"/>
    <w:rsid w:val="00E42750"/>
    <w:rsid w:val="00E42854"/>
    <w:rsid w:val="00E42A5D"/>
    <w:rsid w:val="00E42D71"/>
    <w:rsid w:val="00E42E2E"/>
    <w:rsid w:val="00E432AE"/>
    <w:rsid w:val="00E434D2"/>
    <w:rsid w:val="00E4356E"/>
    <w:rsid w:val="00E435B3"/>
    <w:rsid w:val="00E43677"/>
    <w:rsid w:val="00E439FF"/>
    <w:rsid w:val="00E43F1E"/>
    <w:rsid w:val="00E441BE"/>
    <w:rsid w:val="00E441D5"/>
    <w:rsid w:val="00E4427D"/>
    <w:rsid w:val="00E4437C"/>
    <w:rsid w:val="00E4466A"/>
    <w:rsid w:val="00E447D5"/>
    <w:rsid w:val="00E45041"/>
    <w:rsid w:val="00E450D8"/>
    <w:rsid w:val="00E452D0"/>
    <w:rsid w:val="00E4594B"/>
    <w:rsid w:val="00E45994"/>
    <w:rsid w:val="00E45A9D"/>
    <w:rsid w:val="00E45D9B"/>
    <w:rsid w:val="00E45EFA"/>
    <w:rsid w:val="00E45F03"/>
    <w:rsid w:val="00E460A1"/>
    <w:rsid w:val="00E460C6"/>
    <w:rsid w:val="00E461B2"/>
    <w:rsid w:val="00E46288"/>
    <w:rsid w:val="00E463A0"/>
    <w:rsid w:val="00E4658C"/>
    <w:rsid w:val="00E466B7"/>
    <w:rsid w:val="00E46736"/>
    <w:rsid w:val="00E46A87"/>
    <w:rsid w:val="00E46CC9"/>
    <w:rsid w:val="00E47173"/>
    <w:rsid w:val="00E47385"/>
    <w:rsid w:val="00E47531"/>
    <w:rsid w:val="00E4781A"/>
    <w:rsid w:val="00E47D5F"/>
    <w:rsid w:val="00E47D96"/>
    <w:rsid w:val="00E47E78"/>
    <w:rsid w:val="00E501F4"/>
    <w:rsid w:val="00E5030B"/>
    <w:rsid w:val="00E50514"/>
    <w:rsid w:val="00E50875"/>
    <w:rsid w:val="00E508D6"/>
    <w:rsid w:val="00E50C01"/>
    <w:rsid w:val="00E50DDF"/>
    <w:rsid w:val="00E510E8"/>
    <w:rsid w:val="00E51122"/>
    <w:rsid w:val="00E5143B"/>
    <w:rsid w:val="00E514AD"/>
    <w:rsid w:val="00E515A3"/>
    <w:rsid w:val="00E51C4D"/>
    <w:rsid w:val="00E51D40"/>
    <w:rsid w:val="00E51E23"/>
    <w:rsid w:val="00E51E4A"/>
    <w:rsid w:val="00E52283"/>
    <w:rsid w:val="00E523F3"/>
    <w:rsid w:val="00E52824"/>
    <w:rsid w:val="00E5296B"/>
    <w:rsid w:val="00E52CD9"/>
    <w:rsid w:val="00E52CE7"/>
    <w:rsid w:val="00E52F76"/>
    <w:rsid w:val="00E5315C"/>
    <w:rsid w:val="00E533A0"/>
    <w:rsid w:val="00E534A7"/>
    <w:rsid w:val="00E534EA"/>
    <w:rsid w:val="00E536E3"/>
    <w:rsid w:val="00E538E0"/>
    <w:rsid w:val="00E53D89"/>
    <w:rsid w:val="00E53DF1"/>
    <w:rsid w:val="00E54667"/>
    <w:rsid w:val="00E54728"/>
    <w:rsid w:val="00E547DF"/>
    <w:rsid w:val="00E54835"/>
    <w:rsid w:val="00E54995"/>
    <w:rsid w:val="00E54D33"/>
    <w:rsid w:val="00E55972"/>
    <w:rsid w:val="00E55E1C"/>
    <w:rsid w:val="00E55E7D"/>
    <w:rsid w:val="00E55EB1"/>
    <w:rsid w:val="00E564C1"/>
    <w:rsid w:val="00E56AF0"/>
    <w:rsid w:val="00E56D97"/>
    <w:rsid w:val="00E56E3C"/>
    <w:rsid w:val="00E56F3C"/>
    <w:rsid w:val="00E56F64"/>
    <w:rsid w:val="00E5711F"/>
    <w:rsid w:val="00E574BB"/>
    <w:rsid w:val="00E57E53"/>
    <w:rsid w:val="00E6000E"/>
    <w:rsid w:val="00E60050"/>
    <w:rsid w:val="00E6014B"/>
    <w:rsid w:val="00E602C9"/>
    <w:rsid w:val="00E60436"/>
    <w:rsid w:val="00E60540"/>
    <w:rsid w:val="00E608B7"/>
    <w:rsid w:val="00E608E1"/>
    <w:rsid w:val="00E609C5"/>
    <w:rsid w:val="00E60D63"/>
    <w:rsid w:val="00E60E12"/>
    <w:rsid w:val="00E60F80"/>
    <w:rsid w:val="00E60FFC"/>
    <w:rsid w:val="00E6134E"/>
    <w:rsid w:val="00E613CE"/>
    <w:rsid w:val="00E61653"/>
    <w:rsid w:val="00E61909"/>
    <w:rsid w:val="00E61A55"/>
    <w:rsid w:val="00E61A65"/>
    <w:rsid w:val="00E61C2E"/>
    <w:rsid w:val="00E61DAC"/>
    <w:rsid w:val="00E61F86"/>
    <w:rsid w:val="00E61FB8"/>
    <w:rsid w:val="00E6218B"/>
    <w:rsid w:val="00E6262D"/>
    <w:rsid w:val="00E626C1"/>
    <w:rsid w:val="00E62AF2"/>
    <w:rsid w:val="00E62B57"/>
    <w:rsid w:val="00E62C6B"/>
    <w:rsid w:val="00E62DDA"/>
    <w:rsid w:val="00E630F7"/>
    <w:rsid w:val="00E6324D"/>
    <w:rsid w:val="00E632A9"/>
    <w:rsid w:val="00E63582"/>
    <w:rsid w:val="00E636D5"/>
    <w:rsid w:val="00E638B7"/>
    <w:rsid w:val="00E63A8C"/>
    <w:rsid w:val="00E63AB0"/>
    <w:rsid w:val="00E63E5E"/>
    <w:rsid w:val="00E63E68"/>
    <w:rsid w:val="00E63F50"/>
    <w:rsid w:val="00E64030"/>
    <w:rsid w:val="00E641A7"/>
    <w:rsid w:val="00E6423A"/>
    <w:rsid w:val="00E64393"/>
    <w:rsid w:val="00E643D0"/>
    <w:rsid w:val="00E64675"/>
    <w:rsid w:val="00E64763"/>
    <w:rsid w:val="00E647DC"/>
    <w:rsid w:val="00E647F1"/>
    <w:rsid w:val="00E6484F"/>
    <w:rsid w:val="00E64911"/>
    <w:rsid w:val="00E64B4F"/>
    <w:rsid w:val="00E64C46"/>
    <w:rsid w:val="00E6504D"/>
    <w:rsid w:val="00E655F2"/>
    <w:rsid w:val="00E65712"/>
    <w:rsid w:val="00E65843"/>
    <w:rsid w:val="00E659F0"/>
    <w:rsid w:val="00E65A35"/>
    <w:rsid w:val="00E65D31"/>
    <w:rsid w:val="00E65E6B"/>
    <w:rsid w:val="00E66140"/>
    <w:rsid w:val="00E662D2"/>
    <w:rsid w:val="00E6640D"/>
    <w:rsid w:val="00E66550"/>
    <w:rsid w:val="00E666A1"/>
    <w:rsid w:val="00E6682F"/>
    <w:rsid w:val="00E66A62"/>
    <w:rsid w:val="00E6702E"/>
    <w:rsid w:val="00E6756F"/>
    <w:rsid w:val="00E67631"/>
    <w:rsid w:val="00E677DE"/>
    <w:rsid w:val="00E67A42"/>
    <w:rsid w:val="00E67FAC"/>
    <w:rsid w:val="00E7011B"/>
    <w:rsid w:val="00E701CA"/>
    <w:rsid w:val="00E7041A"/>
    <w:rsid w:val="00E705E5"/>
    <w:rsid w:val="00E708E3"/>
    <w:rsid w:val="00E70901"/>
    <w:rsid w:val="00E70B0C"/>
    <w:rsid w:val="00E70B8F"/>
    <w:rsid w:val="00E70D3C"/>
    <w:rsid w:val="00E70E5F"/>
    <w:rsid w:val="00E71273"/>
    <w:rsid w:val="00E7145F"/>
    <w:rsid w:val="00E716C1"/>
    <w:rsid w:val="00E71952"/>
    <w:rsid w:val="00E71D7D"/>
    <w:rsid w:val="00E71DAD"/>
    <w:rsid w:val="00E71DF1"/>
    <w:rsid w:val="00E71EDB"/>
    <w:rsid w:val="00E71EF2"/>
    <w:rsid w:val="00E7219F"/>
    <w:rsid w:val="00E72337"/>
    <w:rsid w:val="00E723D3"/>
    <w:rsid w:val="00E7242A"/>
    <w:rsid w:val="00E72737"/>
    <w:rsid w:val="00E72ABE"/>
    <w:rsid w:val="00E72BCC"/>
    <w:rsid w:val="00E72F90"/>
    <w:rsid w:val="00E73036"/>
    <w:rsid w:val="00E73572"/>
    <w:rsid w:val="00E736D7"/>
    <w:rsid w:val="00E73816"/>
    <w:rsid w:val="00E7381E"/>
    <w:rsid w:val="00E739A7"/>
    <w:rsid w:val="00E73DFB"/>
    <w:rsid w:val="00E73E01"/>
    <w:rsid w:val="00E741F5"/>
    <w:rsid w:val="00E742B6"/>
    <w:rsid w:val="00E74476"/>
    <w:rsid w:val="00E7449A"/>
    <w:rsid w:val="00E74759"/>
    <w:rsid w:val="00E74B5A"/>
    <w:rsid w:val="00E74F6B"/>
    <w:rsid w:val="00E7524F"/>
    <w:rsid w:val="00E7556D"/>
    <w:rsid w:val="00E755D3"/>
    <w:rsid w:val="00E75693"/>
    <w:rsid w:val="00E756FB"/>
    <w:rsid w:val="00E75F5E"/>
    <w:rsid w:val="00E75F72"/>
    <w:rsid w:val="00E75FDD"/>
    <w:rsid w:val="00E76141"/>
    <w:rsid w:val="00E76270"/>
    <w:rsid w:val="00E769DE"/>
    <w:rsid w:val="00E76B45"/>
    <w:rsid w:val="00E76B98"/>
    <w:rsid w:val="00E76DD1"/>
    <w:rsid w:val="00E76E50"/>
    <w:rsid w:val="00E76F98"/>
    <w:rsid w:val="00E77040"/>
    <w:rsid w:val="00E772C4"/>
    <w:rsid w:val="00E77655"/>
    <w:rsid w:val="00E77AB8"/>
    <w:rsid w:val="00E77B9D"/>
    <w:rsid w:val="00E8004E"/>
    <w:rsid w:val="00E80128"/>
    <w:rsid w:val="00E8016D"/>
    <w:rsid w:val="00E80E2D"/>
    <w:rsid w:val="00E810EC"/>
    <w:rsid w:val="00E8112C"/>
    <w:rsid w:val="00E81587"/>
    <w:rsid w:val="00E815F1"/>
    <w:rsid w:val="00E81683"/>
    <w:rsid w:val="00E81C73"/>
    <w:rsid w:val="00E81D5A"/>
    <w:rsid w:val="00E826C8"/>
    <w:rsid w:val="00E82819"/>
    <w:rsid w:val="00E82EE0"/>
    <w:rsid w:val="00E83073"/>
    <w:rsid w:val="00E83280"/>
    <w:rsid w:val="00E8328C"/>
    <w:rsid w:val="00E832C9"/>
    <w:rsid w:val="00E83402"/>
    <w:rsid w:val="00E8344D"/>
    <w:rsid w:val="00E83469"/>
    <w:rsid w:val="00E83566"/>
    <w:rsid w:val="00E835D2"/>
    <w:rsid w:val="00E83B18"/>
    <w:rsid w:val="00E83C59"/>
    <w:rsid w:val="00E83C7E"/>
    <w:rsid w:val="00E83E6E"/>
    <w:rsid w:val="00E83E8B"/>
    <w:rsid w:val="00E8412F"/>
    <w:rsid w:val="00E8426C"/>
    <w:rsid w:val="00E842D1"/>
    <w:rsid w:val="00E843EF"/>
    <w:rsid w:val="00E84661"/>
    <w:rsid w:val="00E846A0"/>
    <w:rsid w:val="00E846C7"/>
    <w:rsid w:val="00E84934"/>
    <w:rsid w:val="00E84A69"/>
    <w:rsid w:val="00E84FC4"/>
    <w:rsid w:val="00E85098"/>
    <w:rsid w:val="00E851D1"/>
    <w:rsid w:val="00E852C3"/>
    <w:rsid w:val="00E853AC"/>
    <w:rsid w:val="00E85483"/>
    <w:rsid w:val="00E8584B"/>
    <w:rsid w:val="00E85A58"/>
    <w:rsid w:val="00E85AD1"/>
    <w:rsid w:val="00E85AE8"/>
    <w:rsid w:val="00E86057"/>
    <w:rsid w:val="00E860D8"/>
    <w:rsid w:val="00E861F7"/>
    <w:rsid w:val="00E864CA"/>
    <w:rsid w:val="00E8656F"/>
    <w:rsid w:val="00E86636"/>
    <w:rsid w:val="00E86647"/>
    <w:rsid w:val="00E8677E"/>
    <w:rsid w:val="00E86AA3"/>
    <w:rsid w:val="00E86BF7"/>
    <w:rsid w:val="00E86C0C"/>
    <w:rsid w:val="00E86F34"/>
    <w:rsid w:val="00E86F70"/>
    <w:rsid w:val="00E87182"/>
    <w:rsid w:val="00E87404"/>
    <w:rsid w:val="00E875C5"/>
    <w:rsid w:val="00E87621"/>
    <w:rsid w:val="00E87690"/>
    <w:rsid w:val="00E876F6"/>
    <w:rsid w:val="00E87758"/>
    <w:rsid w:val="00E879F0"/>
    <w:rsid w:val="00E87AE6"/>
    <w:rsid w:val="00E87BC7"/>
    <w:rsid w:val="00E87E6C"/>
    <w:rsid w:val="00E87EB7"/>
    <w:rsid w:val="00E87FF4"/>
    <w:rsid w:val="00E903B7"/>
    <w:rsid w:val="00E90B23"/>
    <w:rsid w:val="00E90C48"/>
    <w:rsid w:val="00E90FDD"/>
    <w:rsid w:val="00E910C2"/>
    <w:rsid w:val="00E910F3"/>
    <w:rsid w:val="00E91139"/>
    <w:rsid w:val="00E91350"/>
    <w:rsid w:val="00E913F7"/>
    <w:rsid w:val="00E9145F"/>
    <w:rsid w:val="00E915E1"/>
    <w:rsid w:val="00E916E8"/>
    <w:rsid w:val="00E919F0"/>
    <w:rsid w:val="00E91BF2"/>
    <w:rsid w:val="00E91C6B"/>
    <w:rsid w:val="00E91DDE"/>
    <w:rsid w:val="00E91E61"/>
    <w:rsid w:val="00E920B8"/>
    <w:rsid w:val="00E924C7"/>
    <w:rsid w:val="00E92658"/>
    <w:rsid w:val="00E9270F"/>
    <w:rsid w:val="00E92797"/>
    <w:rsid w:val="00E9281F"/>
    <w:rsid w:val="00E92867"/>
    <w:rsid w:val="00E92A0F"/>
    <w:rsid w:val="00E92A67"/>
    <w:rsid w:val="00E92EC7"/>
    <w:rsid w:val="00E92EDE"/>
    <w:rsid w:val="00E92F0A"/>
    <w:rsid w:val="00E93168"/>
    <w:rsid w:val="00E931F8"/>
    <w:rsid w:val="00E93402"/>
    <w:rsid w:val="00E9346A"/>
    <w:rsid w:val="00E934CB"/>
    <w:rsid w:val="00E939E4"/>
    <w:rsid w:val="00E93A7A"/>
    <w:rsid w:val="00E93B3D"/>
    <w:rsid w:val="00E93C59"/>
    <w:rsid w:val="00E93CEE"/>
    <w:rsid w:val="00E93D54"/>
    <w:rsid w:val="00E93D80"/>
    <w:rsid w:val="00E94307"/>
    <w:rsid w:val="00E94352"/>
    <w:rsid w:val="00E94385"/>
    <w:rsid w:val="00E943FC"/>
    <w:rsid w:val="00E9453A"/>
    <w:rsid w:val="00E946EF"/>
    <w:rsid w:val="00E94732"/>
    <w:rsid w:val="00E94762"/>
    <w:rsid w:val="00E94A93"/>
    <w:rsid w:val="00E94AF6"/>
    <w:rsid w:val="00E94C16"/>
    <w:rsid w:val="00E94C58"/>
    <w:rsid w:val="00E94D5E"/>
    <w:rsid w:val="00E95754"/>
    <w:rsid w:val="00E95917"/>
    <w:rsid w:val="00E95956"/>
    <w:rsid w:val="00E959A9"/>
    <w:rsid w:val="00E95A9A"/>
    <w:rsid w:val="00E95D5C"/>
    <w:rsid w:val="00E95F93"/>
    <w:rsid w:val="00E9621A"/>
    <w:rsid w:val="00E9627E"/>
    <w:rsid w:val="00E965CB"/>
    <w:rsid w:val="00E96C84"/>
    <w:rsid w:val="00E96F40"/>
    <w:rsid w:val="00E96FBC"/>
    <w:rsid w:val="00E9702D"/>
    <w:rsid w:val="00E97353"/>
    <w:rsid w:val="00E9738B"/>
    <w:rsid w:val="00E973A9"/>
    <w:rsid w:val="00E97507"/>
    <w:rsid w:val="00E97512"/>
    <w:rsid w:val="00E975A6"/>
    <w:rsid w:val="00E97955"/>
    <w:rsid w:val="00E97A6B"/>
    <w:rsid w:val="00EA0281"/>
    <w:rsid w:val="00EA0431"/>
    <w:rsid w:val="00EA06E8"/>
    <w:rsid w:val="00EA08D3"/>
    <w:rsid w:val="00EA0BB1"/>
    <w:rsid w:val="00EA0BD3"/>
    <w:rsid w:val="00EA0BFA"/>
    <w:rsid w:val="00EA0CC1"/>
    <w:rsid w:val="00EA0E05"/>
    <w:rsid w:val="00EA0E10"/>
    <w:rsid w:val="00EA12AB"/>
    <w:rsid w:val="00EA16FC"/>
    <w:rsid w:val="00EA193A"/>
    <w:rsid w:val="00EA1B4A"/>
    <w:rsid w:val="00EA1BB7"/>
    <w:rsid w:val="00EA1CC1"/>
    <w:rsid w:val="00EA1F23"/>
    <w:rsid w:val="00EA1F92"/>
    <w:rsid w:val="00EA1FB6"/>
    <w:rsid w:val="00EA1FCD"/>
    <w:rsid w:val="00EA20BC"/>
    <w:rsid w:val="00EA2271"/>
    <w:rsid w:val="00EA2585"/>
    <w:rsid w:val="00EA2598"/>
    <w:rsid w:val="00EA26F1"/>
    <w:rsid w:val="00EA2730"/>
    <w:rsid w:val="00EA2E84"/>
    <w:rsid w:val="00EA356D"/>
    <w:rsid w:val="00EA35BB"/>
    <w:rsid w:val="00EA3641"/>
    <w:rsid w:val="00EA3674"/>
    <w:rsid w:val="00EA36FD"/>
    <w:rsid w:val="00EA3949"/>
    <w:rsid w:val="00EA3B0E"/>
    <w:rsid w:val="00EA3D56"/>
    <w:rsid w:val="00EA3D67"/>
    <w:rsid w:val="00EA3DB9"/>
    <w:rsid w:val="00EA3EAA"/>
    <w:rsid w:val="00EA3F1C"/>
    <w:rsid w:val="00EA426F"/>
    <w:rsid w:val="00EA428F"/>
    <w:rsid w:val="00EA4443"/>
    <w:rsid w:val="00EA449A"/>
    <w:rsid w:val="00EA475F"/>
    <w:rsid w:val="00EA4769"/>
    <w:rsid w:val="00EA49D1"/>
    <w:rsid w:val="00EA4A36"/>
    <w:rsid w:val="00EA4B44"/>
    <w:rsid w:val="00EA4C1D"/>
    <w:rsid w:val="00EA4C26"/>
    <w:rsid w:val="00EA4D10"/>
    <w:rsid w:val="00EA4D25"/>
    <w:rsid w:val="00EA4EA9"/>
    <w:rsid w:val="00EA5029"/>
    <w:rsid w:val="00EA50A0"/>
    <w:rsid w:val="00EA5335"/>
    <w:rsid w:val="00EA53D6"/>
    <w:rsid w:val="00EA55DB"/>
    <w:rsid w:val="00EA5681"/>
    <w:rsid w:val="00EA5857"/>
    <w:rsid w:val="00EA5C13"/>
    <w:rsid w:val="00EA5D69"/>
    <w:rsid w:val="00EA5E9E"/>
    <w:rsid w:val="00EA630B"/>
    <w:rsid w:val="00EA6350"/>
    <w:rsid w:val="00EA686E"/>
    <w:rsid w:val="00EA6E29"/>
    <w:rsid w:val="00EA6E99"/>
    <w:rsid w:val="00EA7160"/>
    <w:rsid w:val="00EA7192"/>
    <w:rsid w:val="00EA7304"/>
    <w:rsid w:val="00EA751D"/>
    <w:rsid w:val="00EA7815"/>
    <w:rsid w:val="00EA78FF"/>
    <w:rsid w:val="00EA7981"/>
    <w:rsid w:val="00EA7B1C"/>
    <w:rsid w:val="00EA7CE6"/>
    <w:rsid w:val="00EA7DFB"/>
    <w:rsid w:val="00EA7E15"/>
    <w:rsid w:val="00EA7E9E"/>
    <w:rsid w:val="00EA7EF5"/>
    <w:rsid w:val="00EA7F1F"/>
    <w:rsid w:val="00EB0181"/>
    <w:rsid w:val="00EB02B1"/>
    <w:rsid w:val="00EB031D"/>
    <w:rsid w:val="00EB055A"/>
    <w:rsid w:val="00EB05DC"/>
    <w:rsid w:val="00EB0954"/>
    <w:rsid w:val="00EB0A5C"/>
    <w:rsid w:val="00EB11F6"/>
    <w:rsid w:val="00EB1705"/>
    <w:rsid w:val="00EB1B06"/>
    <w:rsid w:val="00EB1B23"/>
    <w:rsid w:val="00EB1CC5"/>
    <w:rsid w:val="00EB1CE3"/>
    <w:rsid w:val="00EB1D4E"/>
    <w:rsid w:val="00EB2152"/>
    <w:rsid w:val="00EB2435"/>
    <w:rsid w:val="00EB2465"/>
    <w:rsid w:val="00EB265B"/>
    <w:rsid w:val="00EB269A"/>
    <w:rsid w:val="00EB2814"/>
    <w:rsid w:val="00EB28B0"/>
    <w:rsid w:val="00EB296A"/>
    <w:rsid w:val="00EB2C64"/>
    <w:rsid w:val="00EB2E97"/>
    <w:rsid w:val="00EB33EE"/>
    <w:rsid w:val="00EB3495"/>
    <w:rsid w:val="00EB34D9"/>
    <w:rsid w:val="00EB3828"/>
    <w:rsid w:val="00EB3953"/>
    <w:rsid w:val="00EB3C79"/>
    <w:rsid w:val="00EB3CE0"/>
    <w:rsid w:val="00EB3DB0"/>
    <w:rsid w:val="00EB410B"/>
    <w:rsid w:val="00EB410D"/>
    <w:rsid w:val="00EB4128"/>
    <w:rsid w:val="00EB416C"/>
    <w:rsid w:val="00EB42C8"/>
    <w:rsid w:val="00EB42DB"/>
    <w:rsid w:val="00EB461B"/>
    <w:rsid w:val="00EB4754"/>
    <w:rsid w:val="00EB4818"/>
    <w:rsid w:val="00EB4873"/>
    <w:rsid w:val="00EB534C"/>
    <w:rsid w:val="00EB5432"/>
    <w:rsid w:val="00EB55D2"/>
    <w:rsid w:val="00EB56E5"/>
    <w:rsid w:val="00EB585F"/>
    <w:rsid w:val="00EB5A08"/>
    <w:rsid w:val="00EB5C31"/>
    <w:rsid w:val="00EB5D33"/>
    <w:rsid w:val="00EB5FF7"/>
    <w:rsid w:val="00EB609A"/>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14F"/>
    <w:rsid w:val="00EC11FA"/>
    <w:rsid w:val="00EC181E"/>
    <w:rsid w:val="00EC183D"/>
    <w:rsid w:val="00EC1974"/>
    <w:rsid w:val="00EC1D6A"/>
    <w:rsid w:val="00EC1D83"/>
    <w:rsid w:val="00EC1FE9"/>
    <w:rsid w:val="00EC23F2"/>
    <w:rsid w:val="00EC2487"/>
    <w:rsid w:val="00EC24AC"/>
    <w:rsid w:val="00EC24ED"/>
    <w:rsid w:val="00EC257C"/>
    <w:rsid w:val="00EC25B3"/>
    <w:rsid w:val="00EC2773"/>
    <w:rsid w:val="00EC28CD"/>
    <w:rsid w:val="00EC2915"/>
    <w:rsid w:val="00EC2A25"/>
    <w:rsid w:val="00EC2AF9"/>
    <w:rsid w:val="00EC2B3D"/>
    <w:rsid w:val="00EC2C50"/>
    <w:rsid w:val="00EC2E21"/>
    <w:rsid w:val="00EC30FE"/>
    <w:rsid w:val="00EC3336"/>
    <w:rsid w:val="00EC36DD"/>
    <w:rsid w:val="00EC3928"/>
    <w:rsid w:val="00EC3A8C"/>
    <w:rsid w:val="00EC3D72"/>
    <w:rsid w:val="00EC3DC9"/>
    <w:rsid w:val="00EC3E81"/>
    <w:rsid w:val="00EC3EC8"/>
    <w:rsid w:val="00EC44E7"/>
    <w:rsid w:val="00EC4D77"/>
    <w:rsid w:val="00EC4D7B"/>
    <w:rsid w:val="00EC4E2E"/>
    <w:rsid w:val="00EC555C"/>
    <w:rsid w:val="00EC5768"/>
    <w:rsid w:val="00EC5A62"/>
    <w:rsid w:val="00EC5B11"/>
    <w:rsid w:val="00EC5E1D"/>
    <w:rsid w:val="00EC60A1"/>
    <w:rsid w:val="00EC614D"/>
    <w:rsid w:val="00EC6337"/>
    <w:rsid w:val="00EC66E3"/>
    <w:rsid w:val="00EC6D68"/>
    <w:rsid w:val="00EC6D82"/>
    <w:rsid w:val="00EC712E"/>
    <w:rsid w:val="00EC713B"/>
    <w:rsid w:val="00EC7183"/>
    <w:rsid w:val="00EC71AB"/>
    <w:rsid w:val="00EC74C3"/>
    <w:rsid w:val="00EC75C4"/>
    <w:rsid w:val="00EC7A1A"/>
    <w:rsid w:val="00EC7E12"/>
    <w:rsid w:val="00EC7E40"/>
    <w:rsid w:val="00EC7EE8"/>
    <w:rsid w:val="00ED013A"/>
    <w:rsid w:val="00ED0160"/>
    <w:rsid w:val="00ED09A0"/>
    <w:rsid w:val="00ED0B08"/>
    <w:rsid w:val="00ED0DE8"/>
    <w:rsid w:val="00ED0EB9"/>
    <w:rsid w:val="00ED0EFF"/>
    <w:rsid w:val="00ED0F88"/>
    <w:rsid w:val="00ED0FE3"/>
    <w:rsid w:val="00ED116E"/>
    <w:rsid w:val="00ED130A"/>
    <w:rsid w:val="00ED1A21"/>
    <w:rsid w:val="00ED1A39"/>
    <w:rsid w:val="00ED1B70"/>
    <w:rsid w:val="00ED1CD6"/>
    <w:rsid w:val="00ED23C4"/>
    <w:rsid w:val="00ED2461"/>
    <w:rsid w:val="00ED24E5"/>
    <w:rsid w:val="00ED2647"/>
    <w:rsid w:val="00ED27B2"/>
    <w:rsid w:val="00ED29B7"/>
    <w:rsid w:val="00ED29F5"/>
    <w:rsid w:val="00ED2ADA"/>
    <w:rsid w:val="00ED2BC4"/>
    <w:rsid w:val="00ED2C91"/>
    <w:rsid w:val="00ED2D06"/>
    <w:rsid w:val="00ED2FF1"/>
    <w:rsid w:val="00ED307E"/>
    <w:rsid w:val="00ED3207"/>
    <w:rsid w:val="00ED32E7"/>
    <w:rsid w:val="00ED33DB"/>
    <w:rsid w:val="00ED341E"/>
    <w:rsid w:val="00ED3423"/>
    <w:rsid w:val="00ED352D"/>
    <w:rsid w:val="00ED3534"/>
    <w:rsid w:val="00ED35D1"/>
    <w:rsid w:val="00ED3784"/>
    <w:rsid w:val="00ED37D2"/>
    <w:rsid w:val="00ED38D7"/>
    <w:rsid w:val="00ED3B7D"/>
    <w:rsid w:val="00ED3DA3"/>
    <w:rsid w:val="00ED3E65"/>
    <w:rsid w:val="00ED4055"/>
    <w:rsid w:val="00ED40CC"/>
    <w:rsid w:val="00ED4392"/>
    <w:rsid w:val="00ED4834"/>
    <w:rsid w:val="00ED49A2"/>
    <w:rsid w:val="00ED4DDF"/>
    <w:rsid w:val="00ED4E3C"/>
    <w:rsid w:val="00ED4EEA"/>
    <w:rsid w:val="00ED5122"/>
    <w:rsid w:val="00ED54F7"/>
    <w:rsid w:val="00ED56C2"/>
    <w:rsid w:val="00ED58F2"/>
    <w:rsid w:val="00ED5A73"/>
    <w:rsid w:val="00ED5FA8"/>
    <w:rsid w:val="00ED6100"/>
    <w:rsid w:val="00ED6160"/>
    <w:rsid w:val="00ED6567"/>
    <w:rsid w:val="00ED66FB"/>
    <w:rsid w:val="00ED6871"/>
    <w:rsid w:val="00ED6E4E"/>
    <w:rsid w:val="00ED7246"/>
    <w:rsid w:val="00ED76DF"/>
    <w:rsid w:val="00ED7A7F"/>
    <w:rsid w:val="00ED7BAF"/>
    <w:rsid w:val="00ED7DD2"/>
    <w:rsid w:val="00ED7DE2"/>
    <w:rsid w:val="00EE0048"/>
    <w:rsid w:val="00EE00AF"/>
    <w:rsid w:val="00EE0243"/>
    <w:rsid w:val="00EE0318"/>
    <w:rsid w:val="00EE08BC"/>
    <w:rsid w:val="00EE0935"/>
    <w:rsid w:val="00EE09EA"/>
    <w:rsid w:val="00EE0A49"/>
    <w:rsid w:val="00EE0A96"/>
    <w:rsid w:val="00EE15CA"/>
    <w:rsid w:val="00EE16F0"/>
    <w:rsid w:val="00EE16FB"/>
    <w:rsid w:val="00EE18BB"/>
    <w:rsid w:val="00EE1938"/>
    <w:rsid w:val="00EE1985"/>
    <w:rsid w:val="00EE1993"/>
    <w:rsid w:val="00EE1CDA"/>
    <w:rsid w:val="00EE1CFD"/>
    <w:rsid w:val="00EE1F7C"/>
    <w:rsid w:val="00EE208E"/>
    <w:rsid w:val="00EE22FC"/>
    <w:rsid w:val="00EE24B7"/>
    <w:rsid w:val="00EE282E"/>
    <w:rsid w:val="00EE286B"/>
    <w:rsid w:val="00EE2AAB"/>
    <w:rsid w:val="00EE2C8C"/>
    <w:rsid w:val="00EE2D16"/>
    <w:rsid w:val="00EE2E8A"/>
    <w:rsid w:val="00EE2FB6"/>
    <w:rsid w:val="00EE3125"/>
    <w:rsid w:val="00EE3196"/>
    <w:rsid w:val="00EE3203"/>
    <w:rsid w:val="00EE3282"/>
    <w:rsid w:val="00EE3318"/>
    <w:rsid w:val="00EE33A6"/>
    <w:rsid w:val="00EE3770"/>
    <w:rsid w:val="00EE3C55"/>
    <w:rsid w:val="00EE3DCB"/>
    <w:rsid w:val="00EE3ED6"/>
    <w:rsid w:val="00EE443D"/>
    <w:rsid w:val="00EE44A0"/>
    <w:rsid w:val="00EE4548"/>
    <w:rsid w:val="00EE4825"/>
    <w:rsid w:val="00EE4904"/>
    <w:rsid w:val="00EE4AA7"/>
    <w:rsid w:val="00EE4CC7"/>
    <w:rsid w:val="00EE5112"/>
    <w:rsid w:val="00EE5126"/>
    <w:rsid w:val="00EE5290"/>
    <w:rsid w:val="00EE539F"/>
    <w:rsid w:val="00EE5697"/>
    <w:rsid w:val="00EE5951"/>
    <w:rsid w:val="00EE5BC2"/>
    <w:rsid w:val="00EE5F39"/>
    <w:rsid w:val="00EE608B"/>
    <w:rsid w:val="00EE628C"/>
    <w:rsid w:val="00EE62B4"/>
    <w:rsid w:val="00EE6343"/>
    <w:rsid w:val="00EE636D"/>
    <w:rsid w:val="00EE6695"/>
    <w:rsid w:val="00EE66B1"/>
    <w:rsid w:val="00EE69BA"/>
    <w:rsid w:val="00EE6A30"/>
    <w:rsid w:val="00EE6A51"/>
    <w:rsid w:val="00EE6CDB"/>
    <w:rsid w:val="00EE6DFD"/>
    <w:rsid w:val="00EE6FE4"/>
    <w:rsid w:val="00EE72D5"/>
    <w:rsid w:val="00EE752C"/>
    <w:rsid w:val="00EE788D"/>
    <w:rsid w:val="00EE79A3"/>
    <w:rsid w:val="00EE7AFF"/>
    <w:rsid w:val="00EE7D91"/>
    <w:rsid w:val="00EE7ECE"/>
    <w:rsid w:val="00EE7F2E"/>
    <w:rsid w:val="00EE7FAF"/>
    <w:rsid w:val="00EE7FD8"/>
    <w:rsid w:val="00EF00AF"/>
    <w:rsid w:val="00EF0534"/>
    <w:rsid w:val="00EF0644"/>
    <w:rsid w:val="00EF082A"/>
    <w:rsid w:val="00EF0E50"/>
    <w:rsid w:val="00EF0EBD"/>
    <w:rsid w:val="00EF14BC"/>
    <w:rsid w:val="00EF16D6"/>
    <w:rsid w:val="00EF17D0"/>
    <w:rsid w:val="00EF1A44"/>
    <w:rsid w:val="00EF1C48"/>
    <w:rsid w:val="00EF1C52"/>
    <w:rsid w:val="00EF1D56"/>
    <w:rsid w:val="00EF209D"/>
    <w:rsid w:val="00EF20FD"/>
    <w:rsid w:val="00EF2205"/>
    <w:rsid w:val="00EF2457"/>
    <w:rsid w:val="00EF2786"/>
    <w:rsid w:val="00EF28E6"/>
    <w:rsid w:val="00EF2BAF"/>
    <w:rsid w:val="00EF2E74"/>
    <w:rsid w:val="00EF3245"/>
    <w:rsid w:val="00EF33D9"/>
    <w:rsid w:val="00EF3448"/>
    <w:rsid w:val="00EF34EF"/>
    <w:rsid w:val="00EF3737"/>
    <w:rsid w:val="00EF3A28"/>
    <w:rsid w:val="00EF3A3D"/>
    <w:rsid w:val="00EF3A4A"/>
    <w:rsid w:val="00EF3AFE"/>
    <w:rsid w:val="00EF3B27"/>
    <w:rsid w:val="00EF3D41"/>
    <w:rsid w:val="00EF3D43"/>
    <w:rsid w:val="00EF3E7D"/>
    <w:rsid w:val="00EF3EE0"/>
    <w:rsid w:val="00EF4078"/>
    <w:rsid w:val="00EF4649"/>
    <w:rsid w:val="00EF493B"/>
    <w:rsid w:val="00EF495A"/>
    <w:rsid w:val="00EF4A7B"/>
    <w:rsid w:val="00EF4B3A"/>
    <w:rsid w:val="00EF4B9B"/>
    <w:rsid w:val="00EF4CC4"/>
    <w:rsid w:val="00EF4F32"/>
    <w:rsid w:val="00EF5226"/>
    <w:rsid w:val="00EF5326"/>
    <w:rsid w:val="00EF57F7"/>
    <w:rsid w:val="00EF5861"/>
    <w:rsid w:val="00EF5867"/>
    <w:rsid w:val="00EF5869"/>
    <w:rsid w:val="00EF5873"/>
    <w:rsid w:val="00EF5DA2"/>
    <w:rsid w:val="00EF60BE"/>
    <w:rsid w:val="00EF6144"/>
    <w:rsid w:val="00EF6192"/>
    <w:rsid w:val="00EF61C2"/>
    <w:rsid w:val="00EF6569"/>
    <w:rsid w:val="00EF6AE4"/>
    <w:rsid w:val="00EF6E97"/>
    <w:rsid w:val="00EF6EF5"/>
    <w:rsid w:val="00EF6F6C"/>
    <w:rsid w:val="00EF7102"/>
    <w:rsid w:val="00EF7169"/>
    <w:rsid w:val="00EF71EE"/>
    <w:rsid w:val="00EF7878"/>
    <w:rsid w:val="00EF7F14"/>
    <w:rsid w:val="00EF7F47"/>
    <w:rsid w:val="00F000F0"/>
    <w:rsid w:val="00F00180"/>
    <w:rsid w:val="00F003B4"/>
    <w:rsid w:val="00F003DE"/>
    <w:rsid w:val="00F004AB"/>
    <w:rsid w:val="00F006E4"/>
    <w:rsid w:val="00F00923"/>
    <w:rsid w:val="00F00C30"/>
    <w:rsid w:val="00F00C9D"/>
    <w:rsid w:val="00F00F66"/>
    <w:rsid w:val="00F00FF1"/>
    <w:rsid w:val="00F0109A"/>
    <w:rsid w:val="00F01571"/>
    <w:rsid w:val="00F0172A"/>
    <w:rsid w:val="00F0197D"/>
    <w:rsid w:val="00F019FA"/>
    <w:rsid w:val="00F01A58"/>
    <w:rsid w:val="00F01C12"/>
    <w:rsid w:val="00F02157"/>
    <w:rsid w:val="00F021B1"/>
    <w:rsid w:val="00F02223"/>
    <w:rsid w:val="00F023A1"/>
    <w:rsid w:val="00F0247C"/>
    <w:rsid w:val="00F026AE"/>
    <w:rsid w:val="00F027FF"/>
    <w:rsid w:val="00F02B5B"/>
    <w:rsid w:val="00F02EEE"/>
    <w:rsid w:val="00F0301D"/>
    <w:rsid w:val="00F032DF"/>
    <w:rsid w:val="00F0372A"/>
    <w:rsid w:val="00F037EF"/>
    <w:rsid w:val="00F0388F"/>
    <w:rsid w:val="00F03891"/>
    <w:rsid w:val="00F042DB"/>
    <w:rsid w:val="00F04492"/>
    <w:rsid w:val="00F044B1"/>
    <w:rsid w:val="00F04576"/>
    <w:rsid w:val="00F046FD"/>
    <w:rsid w:val="00F04D51"/>
    <w:rsid w:val="00F056AB"/>
    <w:rsid w:val="00F0571D"/>
    <w:rsid w:val="00F0585D"/>
    <w:rsid w:val="00F058C5"/>
    <w:rsid w:val="00F05DA4"/>
    <w:rsid w:val="00F05EED"/>
    <w:rsid w:val="00F064D0"/>
    <w:rsid w:val="00F06F02"/>
    <w:rsid w:val="00F0707D"/>
    <w:rsid w:val="00F07187"/>
    <w:rsid w:val="00F071DB"/>
    <w:rsid w:val="00F07A95"/>
    <w:rsid w:val="00F07D29"/>
    <w:rsid w:val="00F07DC1"/>
    <w:rsid w:val="00F10437"/>
    <w:rsid w:val="00F10465"/>
    <w:rsid w:val="00F10581"/>
    <w:rsid w:val="00F1074F"/>
    <w:rsid w:val="00F10864"/>
    <w:rsid w:val="00F108E6"/>
    <w:rsid w:val="00F10AB2"/>
    <w:rsid w:val="00F10C63"/>
    <w:rsid w:val="00F10E93"/>
    <w:rsid w:val="00F10EAD"/>
    <w:rsid w:val="00F11055"/>
    <w:rsid w:val="00F11071"/>
    <w:rsid w:val="00F1143A"/>
    <w:rsid w:val="00F11625"/>
    <w:rsid w:val="00F1165E"/>
    <w:rsid w:val="00F11CF5"/>
    <w:rsid w:val="00F11F93"/>
    <w:rsid w:val="00F1249A"/>
    <w:rsid w:val="00F125F6"/>
    <w:rsid w:val="00F12AE7"/>
    <w:rsid w:val="00F12B1C"/>
    <w:rsid w:val="00F12B3D"/>
    <w:rsid w:val="00F131B6"/>
    <w:rsid w:val="00F13242"/>
    <w:rsid w:val="00F133E2"/>
    <w:rsid w:val="00F13407"/>
    <w:rsid w:val="00F13CCD"/>
    <w:rsid w:val="00F13EAA"/>
    <w:rsid w:val="00F13F95"/>
    <w:rsid w:val="00F1403E"/>
    <w:rsid w:val="00F140FE"/>
    <w:rsid w:val="00F1415B"/>
    <w:rsid w:val="00F1429E"/>
    <w:rsid w:val="00F143B6"/>
    <w:rsid w:val="00F145B0"/>
    <w:rsid w:val="00F145BA"/>
    <w:rsid w:val="00F1479A"/>
    <w:rsid w:val="00F14936"/>
    <w:rsid w:val="00F14E3F"/>
    <w:rsid w:val="00F14E8E"/>
    <w:rsid w:val="00F14F1A"/>
    <w:rsid w:val="00F14FB4"/>
    <w:rsid w:val="00F14FE0"/>
    <w:rsid w:val="00F1528A"/>
    <w:rsid w:val="00F15804"/>
    <w:rsid w:val="00F15841"/>
    <w:rsid w:val="00F158C9"/>
    <w:rsid w:val="00F158DC"/>
    <w:rsid w:val="00F15BCF"/>
    <w:rsid w:val="00F15DF6"/>
    <w:rsid w:val="00F1643F"/>
    <w:rsid w:val="00F164A1"/>
    <w:rsid w:val="00F165FF"/>
    <w:rsid w:val="00F16772"/>
    <w:rsid w:val="00F16889"/>
    <w:rsid w:val="00F16BB1"/>
    <w:rsid w:val="00F1754F"/>
    <w:rsid w:val="00F175F2"/>
    <w:rsid w:val="00F178E8"/>
    <w:rsid w:val="00F1799C"/>
    <w:rsid w:val="00F17A0A"/>
    <w:rsid w:val="00F17A8F"/>
    <w:rsid w:val="00F17D56"/>
    <w:rsid w:val="00F20046"/>
    <w:rsid w:val="00F20242"/>
    <w:rsid w:val="00F20359"/>
    <w:rsid w:val="00F20692"/>
    <w:rsid w:val="00F206FE"/>
    <w:rsid w:val="00F20852"/>
    <w:rsid w:val="00F20F40"/>
    <w:rsid w:val="00F20F5B"/>
    <w:rsid w:val="00F21048"/>
    <w:rsid w:val="00F210AB"/>
    <w:rsid w:val="00F2111F"/>
    <w:rsid w:val="00F2119F"/>
    <w:rsid w:val="00F2133D"/>
    <w:rsid w:val="00F214FD"/>
    <w:rsid w:val="00F2157F"/>
    <w:rsid w:val="00F215F6"/>
    <w:rsid w:val="00F21758"/>
    <w:rsid w:val="00F21857"/>
    <w:rsid w:val="00F218EF"/>
    <w:rsid w:val="00F21909"/>
    <w:rsid w:val="00F21936"/>
    <w:rsid w:val="00F21C34"/>
    <w:rsid w:val="00F21DC3"/>
    <w:rsid w:val="00F21E14"/>
    <w:rsid w:val="00F21F61"/>
    <w:rsid w:val="00F22165"/>
    <w:rsid w:val="00F2223E"/>
    <w:rsid w:val="00F223FA"/>
    <w:rsid w:val="00F22444"/>
    <w:rsid w:val="00F22C96"/>
    <w:rsid w:val="00F22FC1"/>
    <w:rsid w:val="00F232A1"/>
    <w:rsid w:val="00F234BF"/>
    <w:rsid w:val="00F2357F"/>
    <w:rsid w:val="00F23943"/>
    <w:rsid w:val="00F23BD0"/>
    <w:rsid w:val="00F23D7A"/>
    <w:rsid w:val="00F23FCA"/>
    <w:rsid w:val="00F23FF4"/>
    <w:rsid w:val="00F24261"/>
    <w:rsid w:val="00F2456B"/>
    <w:rsid w:val="00F2457D"/>
    <w:rsid w:val="00F24A57"/>
    <w:rsid w:val="00F24AE0"/>
    <w:rsid w:val="00F24B4B"/>
    <w:rsid w:val="00F24D96"/>
    <w:rsid w:val="00F24F4D"/>
    <w:rsid w:val="00F24FA0"/>
    <w:rsid w:val="00F25157"/>
    <w:rsid w:val="00F254ED"/>
    <w:rsid w:val="00F25711"/>
    <w:rsid w:val="00F25742"/>
    <w:rsid w:val="00F25EB4"/>
    <w:rsid w:val="00F25F62"/>
    <w:rsid w:val="00F25FC7"/>
    <w:rsid w:val="00F26115"/>
    <w:rsid w:val="00F2617C"/>
    <w:rsid w:val="00F26273"/>
    <w:rsid w:val="00F2643A"/>
    <w:rsid w:val="00F26886"/>
    <w:rsid w:val="00F26961"/>
    <w:rsid w:val="00F2699C"/>
    <w:rsid w:val="00F27000"/>
    <w:rsid w:val="00F2781D"/>
    <w:rsid w:val="00F27BD2"/>
    <w:rsid w:val="00F27D05"/>
    <w:rsid w:val="00F27E0C"/>
    <w:rsid w:val="00F27E4A"/>
    <w:rsid w:val="00F27EFF"/>
    <w:rsid w:val="00F27F00"/>
    <w:rsid w:val="00F3002F"/>
    <w:rsid w:val="00F30116"/>
    <w:rsid w:val="00F301A8"/>
    <w:rsid w:val="00F301B0"/>
    <w:rsid w:val="00F30353"/>
    <w:rsid w:val="00F30563"/>
    <w:rsid w:val="00F306BD"/>
    <w:rsid w:val="00F3075E"/>
    <w:rsid w:val="00F307AD"/>
    <w:rsid w:val="00F308C0"/>
    <w:rsid w:val="00F30E96"/>
    <w:rsid w:val="00F314F2"/>
    <w:rsid w:val="00F318E7"/>
    <w:rsid w:val="00F31BB5"/>
    <w:rsid w:val="00F31EE0"/>
    <w:rsid w:val="00F31F17"/>
    <w:rsid w:val="00F3232E"/>
    <w:rsid w:val="00F3236F"/>
    <w:rsid w:val="00F32374"/>
    <w:rsid w:val="00F32794"/>
    <w:rsid w:val="00F32DD1"/>
    <w:rsid w:val="00F32F0E"/>
    <w:rsid w:val="00F32F3E"/>
    <w:rsid w:val="00F3333E"/>
    <w:rsid w:val="00F335A7"/>
    <w:rsid w:val="00F335C9"/>
    <w:rsid w:val="00F336EA"/>
    <w:rsid w:val="00F3383E"/>
    <w:rsid w:val="00F338A5"/>
    <w:rsid w:val="00F33C5A"/>
    <w:rsid w:val="00F33DA1"/>
    <w:rsid w:val="00F33DA9"/>
    <w:rsid w:val="00F34286"/>
    <w:rsid w:val="00F342E5"/>
    <w:rsid w:val="00F34688"/>
    <w:rsid w:val="00F346BC"/>
    <w:rsid w:val="00F34D33"/>
    <w:rsid w:val="00F34DA1"/>
    <w:rsid w:val="00F35012"/>
    <w:rsid w:val="00F35029"/>
    <w:rsid w:val="00F350E2"/>
    <w:rsid w:val="00F3512F"/>
    <w:rsid w:val="00F3521B"/>
    <w:rsid w:val="00F35425"/>
    <w:rsid w:val="00F354BF"/>
    <w:rsid w:val="00F35561"/>
    <w:rsid w:val="00F35727"/>
    <w:rsid w:val="00F3572E"/>
    <w:rsid w:val="00F357A1"/>
    <w:rsid w:val="00F35865"/>
    <w:rsid w:val="00F35E92"/>
    <w:rsid w:val="00F3603A"/>
    <w:rsid w:val="00F360BA"/>
    <w:rsid w:val="00F36615"/>
    <w:rsid w:val="00F366CE"/>
    <w:rsid w:val="00F367D1"/>
    <w:rsid w:val="00F368FF"/>
    <w:rsid w:val="00F369FF"/>
    <w:rsid w:val="00F36BF5"/>
    <w:rsid w:val="00F36C0F"/>
    <w:rsid w:val="00F36EC8"/>
    <w:rsid w:val="00F3721C"/>
    <w:rsid w:val="00F37589"/>
    <w:rsid w:val="00F377A2"/>
    <w:rsid w:val="00F377FC"/>
    <w:rsid w:val="00F37922"/>
    <w:rsid w:val="00F37AEF"/>
    <w:rsid w:val="00F37DC6"/>
    <w:rsid w:val="00F37DF0"/>
    <w:rsid w:val="00F4035D"/>
    <w:rsid w:val="00F409EB"/>
    <w:rsid w:val="00F40B0E"/>
    <w:rsid w:val="00F4100B"/>
    <w:rsid w:val="00F410C7"/>
    <w:rsid w:val="00F41133"/>
    <w:rsid w:val="00F41144"/>
    <w:rsid w:val="00F41625"/>
    <w:rsid w:val="00F41737"/>
    <w:rsid w:val="00F41D1F"/>
    <w:rsid w:val="00F41F97"/>
    <w:rsid w:val="00F42004"/>
    <w:rsid w:val="00F42108"/>
    <w:rsid w:val="00F42679"/>
    <w:rsid w:val="00F42910"/>
    <w:rsid w:val="00F429AE"/>
    <w:rsid w:val="00F42C2B"/>
    <w:rsid w:val="00F43022"/>
    <w:rsid w:val="00F434C9"/>
    <w:rsid w:val="00F434E9"/>
    <w:rsid w:val="00F4353A"/>
    <w:rsid w:val="00F439F0"/>
    <w:rsid w:val="00F43BBD"/>
    <w:rsid w:val="00F43C9A"/>
    <w:rsid w:val="00F43CF4"/>
    <w:rsid w:val="00F44659"/>
    <w:rsid w:val="00F44833"/>
    <w:rsid w:val="00F44970"/>
    <w:rsid w:val="00F44AF4"/>
    <w:rsid w:val="00F44B7D"/>
    <w:rsid w:val="00F451D4"/>
    <w:rsid w:val="00F451D6"/>
    <w:rsid w:val="00F45B82"/>
    <w:rsid w:val="00F45CCE"/>
    <w:rsid w:val="00F45DAD"/>
    <w:rsid w:val="00F4619F"/>
    <w:rsid w:val="00F46479"/>
    <w:rsid w:val="00F465B4"/>
    <w:rsid w:val="00F46694"/>
    <w:rsid w:val="00F46772"/>
    <w:rsid w:val="00F467B0"/>
    <w:rsid w:val="00F4683A"/>
    <w:rsid w:val="00F469E4"/>
    <w:rsid w:val="00F46E40"/>
    <w:rsid w:val="00F46F8B"/>
    <w:rsid w:val="00F47132"/>
    <w:rsid w:val="00F474F9"/>
    <w:rsid w:val="00F47728"/>
    <w:rsid w:val="00F47AF4"/>
    <w:rsid w:val="00F47AFE"/>
    <w:rsid w:val="00F47CBA"/>
    <w:rsid w:val="00F47CF5"/>
    <w:rsid w:val="00F47DE2"/>
    <w:rsid w:val="00F47DEA"/>
    <w:rsid w:val="00F50020"/>
    <w:rsid w:val="00F50442"/>
    <w:rsid w:val="00F50671"/>
    <w:rsid w:val="00F506F6"/>
    <w:rsid w:val="00F50710"/>
    <w:rsid w:val="00F50849"/>
    <w:rsid w:val="00F51238"/>
    <w:rsid w:val="00F5125B"/>
    <w:rsid w:val="00F512BF"/>
    <w:rsid w:val="00F51345"/>
    <w:rsid w:val="00F513BA"/>
    <w:rsid w:val="00F51447"/>
    <w:rsid w:val="00F5145D"/>
    <w:rsid w:val="00F514B6"/>
    <w:rsid w:val="00F514EF"/>
    <w:rsid w:val="00F516F4"/>
    <w:rsid w:val="00F517EA"/>
    <w:rsid w:val="00F517FC"/>
    <w:rsid w:val="00F519D3"/>
    <w:rsid w:val="00F51CC5"/>
    <w:rsid w:val="00F52037"/>
    <w:rsid w:val="00F52177"/>
    <w:rsid w:val="00F522B3"/>
    <w:rsid w:val="00F522BD"/>
    <w:rsid w:val="00F5234E"/>
    <w:rsid w:val="00F52603"/>
    <w:rsid w:val="00F52625"/>
    <w:rsid w:val="00F52756"/>
    <w:rsid w:val="00F52789"/>
    <w:rsid w:val="00F5282A"/>
    <w:rsid w:val="00F528A1"/>
    <w:rsid w:val="00F52A47"/>
    <w:rsid w:val="00F52A4B"/>
    <w:rsid w:val="00F52BB5"/>
    <w:rsid w:val="00F52C6C"/>
    <w:rsid w:val="00F52DA8"/>
    <w:rsid w:val="00F52E16"/>
    <w:rsid w:val="00F52FA8"/>
    <w:rsid w:val="00F532BD"/>
    <w:rsid w:val="00F532FD"/>
    <w:rsid w:val="00F53399"/>
    <w:rsid w:val="00F53468"/>
    <w:rsid w:val="00F53551"/>
    <w:rsid w:val="00F5386F"/>
    <w:rsid w:val="00F538CD"/>
    <w:rsid w:val="00F53AD8"/>
    <w:rsid w:val="00F53C90"/>
    <w:rsid w:val="00F53E57"/>
    <w:rsid w:val="00F54012"/>
    <w:rsid w:val="00F540C7"/>
    <w:rsid w:val="00F54192"/>
    <w:rsid w:val="00F542D8"/>
    <w:rsid w:val="00F5443D"/>
    <w:rsid w:val="00F54460"/>
    <w:rsid w:val="00F548C8"/>
    <w:rsid w:val="00F5497A"/>
    <w:rsid w:val="00F54B39"/>
    <w:rsid w:val="00F551A6"/>
    <w:rsid w:val="00F553D1"/>
    <w:rsid w:val="00F555C3"/>
    <w:rsid w:val="00F558E3"/>
    <w:rsid w:val="00F55AC5"/>
    <w:rsid w:val="00F55B37"/>
    <w:rsid w:val="00F5608B"/>
    <w:rsid w:val="00F564B4"/>
    <w:rsid w:val="00F564C2"/>
    <w:rsid w:val="00F565D0"/>
    <w:rsid w:val="00F56D31"/>
    <w:rsid w:val="00F57183"/>
    <w:rsid w:val="00F5755B"/>
    <w:rsid w:val="00F5765A"/>
    <w:rsid w:val="00F578B6"/>
    <w:rsid w:val="00F579BA"/>
    <w:rsid w:val="00F57B7A"/>
    <w:rsid w:val="00F57C72"/>
    <w:rsid w:val="00F57C73"/>
    <w:rsid w:val="00F57C94"/>
    <w:rsid w:val="00F57E51"/>
    <w:rsid w:val="00F60056"/>
    <w:rsid w:val="00F6018A"/>
    <w:rsid w:val="00F6021A"/>
    <w:rsid w:val="00F6021F"/>
    <w:rsid w:val="00F60845"/>
    <w:rsid w:val="00F6090A"/>
    <w:rsid w:val="00F60C30"/>
    <w:rsid w:val="00F610B9"/>
    <w:rsid w:val="00F61148"/>
    <w:rsid w:val="00F61158"/>
    <w:rsid w:val="00F61203"/>
    <w:rsid w:val="00F61204"/>
    <w:rsid w:val="00F614D1"/>
    <w:rsid w:val="00F614D9"/>
    <w:rsid w:val="00F614DB"/>
    <w:rsid w:val="00F61564"/>
    <w:rsid w:val="00F61A22"/>
    <w:rsid w:val="00F61AE0"/>
    <w:rsid w:val="00F61CAC"/>
    <w:rsid w:val="00F61D0A"/>
    <w:rsid w:val="00F61EE5"/>
    <w:rsid w:val="00F61FDE"/>
    <w:rsid w:val="00F62032"/>
    <w:rsid w:val="00F62143"/>
    <w:rsid w:val="00F62338"/>
    <w:rsid w:val="00F62377"/>
    <w:rsid w:val="00F6242F"/>
    <w:rsid w:val="00F625B5"/>
    <w:rsid w:val="00F62862"/>
    <w:rsid w:val="00F62A7B"/>
    <w:rsid w:val="00F62BBB"/>
    <w:rsid w:val="00F62D25"/>
    <w:rsid w:val="00F62FE3"/>
    <w:rsid w:val="00F63005"/>
    <w:rsid w:val="00F63289"/>
    <w:rsid w:val="00F6396C"/>
    <w:rsid w:val="00F639FA"/>
    <w:rsid w:val="00F63A49"/>
    <w:rsid w:val="00F63CD2"/>
    <w:rsid w:val="00F63F71"/>
    <w:rsid w:val="00F6433C"/>
    <w:rsid w:val="00F64485"/>
    <w:rsid w:val="00F645C8"/>
    <w:rsid w:val="00F648A2"/>
    <w:rsid w:val="00F64928"/>
    <w:rsid w:val="00F64966"/>
    <w:rsid w:val="00F64A67"/>
    <w:rsid w:val="00F64C34"/>
    <w:rsid w:val="00F65493"/>
    <w:rsid w:val="00F65920"/>
    <w:rsid w:val="00F65961"/>
    <w:rsid w:val="00F659BF"/>
    <w:rsid w:val="00F65A69"/>
    <w:rsid w:val="00F65B9D"/>
    <w:rsid w:val="00F65D3D"/>
    <w:rsid w:val="00F65E38"/>
    <w:rsid w:val="00F65E8A"/>
    <w:rsid w:val="00F65E91"/>
    <w:rsid w:val="00F660B8"/>
    <w:rsid w:val="00F6617D"/>
    <w:rsid w:val="00F66361"/>
    <w:rsid w:val="00F663AD"/>
    <w:rsid w:val="00F66596"/>
    <w:rsid w:val="00F665A9"/>
    <w:rsid w:val="00F66617"/>
    <w:rsid w:val="00F66709"/>
    <w:rsid w:val="00F669E3"/>
    <w:rsid w:val="00F66AF7"/>
    <w:rsid w:val="00F66C58"/>
    <w:rsid w:val="00F67278"/>
    <w:rsid w:val="00F672EB"/>
    <w:rsid w:val="00F674DE"/>
    <w:rsid w:val="00F6753C"/>
    <w:rsid w:val="00F675D1"/>
    <w:rsid w:val="00F67906"/>
    <w:rsid w:val="00F67A85"/>
    <w:rsid w:val="00F67CAB"/>
    <w:rsid w:val="00F67D0D"/>
    <w:rsid w:val="00F701F3"/>
    <w:rsid w:val="00F702EA"/>
    <w:rsid w:val="00F70845"/>
    <w:rsid w:val="00F70A68"/>
    <w:rsid w:val="00F70BA0"/>
    <w:rsid w:val="00F70FE6"/>
    <w:rsid w:val="00F70FEE"/>
    <w:rsid w:val="00F71026"/>
    <w:rsid w:val="00F71042"/>
    <w:rsid w:val="00F710A0"/>
    <w:rsid w:val="00F710D9"/>
    <w:rsid w:val="00F716D7"/>
    <w:rsid w:val="00F7190E"/>
    <w:rsid w:val="00F71976"/>
    <w:rsid w:val="00F71BA3"/>
    <w:rsid w:val="00F71BEB"/>
    <w:rsid w:val="00F71E7A"/>
    <w:rsid w:val="00F71EAF"/>
    <w:rsid w:val="00F71F79"/>
    <w:rsid w:val="00F7202A"/>
    <w:rsid w:val="00F7219A"/>
    <w:rsid w:val="00F721A1"/>
    <w:rsid w:val="00F724E3"/>
    <w:rsid w:val="00F72564"/>
    <w:rsid w:val="00F725FA"/>
    <w:rsid w:val="00F727AA"/>
    <w:rsid w:val="00F729BE"/>
    <w:rsid w:val="00F72B19"/>
    <w:rsid w:val="00F72C92"/>
    <w:rsid w:val="00F72C94"/>
    <w:rsid w:val="00F7336E"/>
    <w:rsid w:val="00F73ADB"/>
    <w:rsid w:val="00F73F43"/>
    <w:rsid w:val="00F740DA"/>
    <w:rsid w:val="00F743D5"/>
    <w:rsid w:val="00F74664"/>
    <w:rsid w:val="00F74791"/>
    <w:rsid w:val="00F747F6"/>
    <w:rsid w:val="00F747FD"/>
    <w:rsid w:val="00F74A7A"/>
    <w:rsid w:val="00F75762"/>
    <w:rsid w:val="00F7580D"/>
    <w:rsid w:val="00F75C0B"/>
    <w:rsid w:val="00F7618D"/>
    <w:rsid w:val="00F761C9"/>
    <w:rsid w:val="00F76249"/>
    <w:rsid w:val="00F76305"/>
    <w:rsid w:val="00F763DF"/>
    <w:rsid w:val="00F767B7"/>
    <w:rsid w:val="00F7692E"/>
    <w:rsid w:val="00F769C7"/>
    <w:rsid w:val="00F77028"/>
    <w:rsid w:val="00F77132"/>
    <w:rsid w:val="00F7792A"/>
    <w:rsid w:val="00F77B23"/>
    <w:rsid w:val="00F77BD4"/>
    <w:rsid w:val="00F77C47"/>
    <w:rsid w:val="00F77CFA"/>
    <w:rsid w:val="00F77FF8"/>
    <w:rsid w:val="00F80107"/>
    <w:rsid w:val="00F802CB"/>
    <w:rsid w:val="00F802D3"/>
    <w:rsid w:val="00F8073D"/>
    <w:rsid w:val="00F8099A"/>
    <w:rsid w:val="00F80A32"/>
    <w:rsid w:val="00F80D8F"/>
    <w:rsid w:val="00F8116A"/>
    <w:rsid w:val="00F81311"/>
    <w:rsid w:val="00F81625"/>
    <w:rsid w:val="00F8166B"/>
    <w:rsid w:val="00F81A54"/>
    <w:rsid w:val="00F81DC1"/>
    <w:rsid w:val="00F81E0E"/>
    <w:rsid w:val="00F81E6D"/>
    <w:rsid w:val="00F81E95"/>
    <w:rsid w:val="00F81F25"/>
    <w:rsid w:val="00F82272"/>
    <w:rsid w:val="00F825FF"/>
    <w:rsid w:val="00F82760"/>
    <w:rsid w:val="00F82A7D"/>
    <w:rsid w:val="00F82B53"/>
    <w:rsid w:val="00F82D8E"/>
    <w:rsid w:val="00F82F48"/>
    <w:rsid w:val="00F83301"/>
    <w:rsid w:val="00F834CF"/>
    <w:rsid w:val="00F837DD"/>
    <w:rsid w:val="00F83E07"/>
    <w:rsid w:val="00F83E4B"/>
    <w:rsid w:val="00F8403A"/>
    <w:rsid w:val="00F84151"/>
    <w:rsid w:val="00F845A3"/>
    <w:rsid w:val="00F845E3"/>
    <w:rsid w:val="00F84914"/>
    <w:rsid w:val="00F849D7"/>
    <w:rsid w:val="00F84A18"/>
    <w:rsid w:val="00F84A2F"/>
    <w:rsid w:val="00F84A8B"/>
    <w:rsid w:val="00F84BAB"/>
    <w:rsid w:val="00F84BAD"/>
    <w:rsid w:val="00F84BC6"/>
    <w:rsid w:val="00F84C5A"/>
    <w:rsid w:val="00F84E01"/>
    <w:rsid w:val="00F84F22"/>
    <w:rsid w:val="00F84F94"/>
    <w:rsid w:val="00F850C3"/>
    <w:rsid w:val="00F850EB"/>
    <w:rsid w:val="00F85394"/>
    <w:rsid w:val="00F855CB"/>
    <w:rsid w:val="00F85744"/>
    <w:rsid w:val="00F85CA0"/>
    <w:rsid w:val="00F85D07"/>
    <w:rsid w:val="00F85E53"/>
    <w:rsid w:val="00F85E78"/>
    <w:rsid w:val="00F86165"/>
    <w:rsid w:val="00F8624E"/>
    <w:rsid w:val="00F862CA"/>
    <w:rsid w:val="00F863EB"/>
    <w:rsid w:val="00F86932"/>
    <w:rsid w:val="00F86B20"/>
    <w:rsid w:val="00F86C0E"/>
    <w:rsid w:val="00F86C43"/>
    <w:rsid w:val="00F86CBD"/>
    <w:rsid w:val="00F86F84"/>
    <w:rsid w:val="00F86F97"/>
    <w:rsid w:val="00F8718E"/>
    <w:rsid w:val="00F87201"/>
    <w:rsid w:val="00F87317"/>
    <w:rsid w:val="00F879C6"/>
    <w:rsid w:val="00F87D07"/>
    <w:rsid w:val="00F87D16"/>
    <w:rsid w:val="00F901C2"/>
    <w:rsid w:val="00F902D2"/>
    <w:rsid w:val="00F90391"/>
    <w:rsid w:val="00F9046C"/>
    <w:rsid w:val="00F904F8"/>
    <w:rsid w:val="00F90913"/>
    <w:rsid w:val="00F90BE4"/>
    <w:rsid w:val="00F90C12"/>
    <w:rsid w:val="00F90C86"/>
    <w:rsid w:val="00F90ED1"/>
    <w:rsid w:val="00F90F6C"/>
    <w:rsid w:val="00F90FD6"/>
    <w:rsid w:val="00F910E4"/>
    <w:rsid w:val="00F911E5"/>
    <w:rsid w:val="00F91393"/>
    <w:rsid w:val="00F91562"/>
    <w:rsid w:val="00F915AB"/>
    <w:rsid w:val="00F9165B"/>
    <w:rsid w:val="00F9174D"/>
    <w:rsid w:val="00F91868"/>
    <w:rsid w:val="00F91906"/>
    <w:rsid w:val="00F91932"/>
    <w:rsid w:val="00F91C81"/>
    <w:rsid w:val="00F91CA2"/>
    <w:rsid w:val="00F91DAC"/>
    <w:rsid w:val="00F91ECD"/>
    <w:rsid w:val="00F92174"/>
    <w:rsid w:val="00F9232D"/>
    <w:rsid w:val="00F923DB"/>
    <w:rsid w:val="00F926F1"/>
    <w:rsid w:val="00F92725"/>
    <w:rsid w:val="00F92A1A"/>
    <w:rsid w:val="00F92B26"/>
    <w:rsid w:val="00F934E3"/>
    <w:rsid w:val="00F936AD"/>
    <w:rsid w:val="00F939E7"/>
    <w:rsid w:val="00F93A3D"/>
    <w:rsid w:val="00F93A5F"/>
    <w:rsid w:val="00F93E5A"/>
    <w:rsid w:val="00F94003"/>
    <w:rsid w:val="00F9414D"/>
    <w:rsid w:val="00F94289"/>
    <w:rsid w:val="00F942B6"/>
    <w:rsid w:val="00F9435A"/>
    <w:rsid w:val="00F943D3"/>
    <w:rsid w:val="00F945E2"/>
    <w:rsid w:val="00F945FA"/>
    <w:rsid w:val="00F94624"/>
    <w:rsid w:val="00F94737"/>
    <w:rsid w:val="00F9495D"/>
    <w:rsid w:val="00F94C75"/>
    <w:rsid w:val="00F94CD9"/>
    <w:rsid w:val="00F94F52"/>
    <w:rsid w:val="00F95013"/>
    <w:rsid w:val="00F951BD"/>
    <w:rsid w:val="00F9580D"/>
    <w:rsid w:val="00F9590D"/>
    <w:rsid w:val="00F96067"/>
    <w:rsid w:val="00F96180"/>
    <w:rsid w:val="00F9623D"/>
    <w:rsid w:val="00F9632D"/>
    <w:rsid w:val="00F9644F"/>
    <w:rsid w:val="00F96479"/>
    <w:rsid w:val="00F965D9"/>
    <w:rsid w:val="00F96A32"/>
    <w:rsid w:val="00F96A86"/>
    <w:rsid w:val="00F96AED"/>
    <w:rsid w:val="00F96B80"/>
    <w:rsid w:val="00F96C7A"/>
    <w:rsid w:val="00F96E7C"/>
    <w:rsid w:val="00F96EE8"/>
    <w:rsid w:val="00F96F2C"/>
    <w:rsid w:val="00F970EB"/>
    <w:rsid w:val="00F97116"/>
    <w:rsid w:val="00F972A4"/>
    <w:rsid w:val="00F975B5"/>
    <w:rsid w:val="00F97666"/>
    <w:rsid w:val="00F97813"/>
    <w:rsid w:val="00F97854"/>
    <w:rsid w:val="00F97C88"/>
    <w:rsid w:val="00F97F06"/>
    <w:rsid w:val="00FA00B4"/>
    <w:rsid w:val="00FA0384"/>
    <w:rsid w:val="00FA0509"/>
    <w:rsid w:val="00FA06D8"/>
    <w:rsid w:val="00FA07A0"/>
    <w:rsid w:val="00FA07BC"/>
    <w:rsid w:val="00FA08A6"/>
    <w:rsid w:val="00FA091B"/>
    <w:rsid w:val="00FA0ACB"/>
    <w:rsid w:val="00FA0C95"/>
    <w:rsid w:val="00FA0C9A"/>
    <w:rsid w:val="00FA0E7C"/>
    <w:rsid w:val="00FA121A"/>
    <w:rsid w:val="00FA17D6"/>
    <w:rsid w:val="00FA1B1E"/>
    <w:rsid w:val="00FA1B35"/>
    <w:rsid w:val="00FA1CBF"/>
    <w:rsid w:val="00FA1D8F"/>
    <w:rsid w:val="00FA1D91"/>
    <w:rsid w:val="00FA1EB0"/>
    <w:rsid w:val="00FA2002"/>
    <w:rsid w:val="00FA221A"/>
    <w:rsid w:val="00FA24AC"/>
    <w:rsid w:val="00FA2526"/>
    <w:rsid w:val="00FA2663"/>
    <w:rsid w:val="00FA2810"/>
    <w:rsid w:val="00FA2AB0"/>
    <w:rsid w:val="00FA2C55"/>
    <w:rsid w:val="00FA2D7E"/>
    <w:rsid w:val="00FA2E2B"/>
    <w:rsid w:val="00FA2F93"/>
    <w:rsid w:val="00FA33A2"/>
    <w:rsid w:val="00FA3871"/>
    <w:rsid w:val="00FA3BF4"/>
    <w:rsid w:val="00FA3C84"/>
    <w:rsid w:val="00FA4131"/>
    <w:rsid w:val="00FA443C"/>
    <w:rsid w:val="00FA46CB"/>
    <w:rsid w:val="00FA4A0B"/>
    <w:rsid w:val="00FA4EDE"/>
    <w:rsid w:val="00FA50E8"/>
    <w:rsid w:val="00FA526F"/>
    <w:rsid w:val="00FA53B5"/>
    <w:rsid w:val="00FA53C1"/>
    <w:rsid w:val="00FA5415"/>
    <w:rsid w:val="00FA5527"/>
    <w:rsid w:val="00FA558C"/>
    <w:rsid w:val="00FA5710"/>
    <w:rsid w:val="00FA5815"/>
    <w:rsid w:val="00FA5856"/>
    <w:rsid w:val="00FA5871"/>
    <w:rsid w:val="00FA589E"/>
    <w:rsid w:val="00FA5909"/>
    <w:rsid w:val="00FA5A4A"/>
    <w:rsid w:val="00FA5A96"/>
    <w:rsid w:val="00FA5AD0"/>
    <w:rsid w:val="00FA5C22"/>
    <w:rsid w:val="00FA60F7"/>
    <w:rsid w:val="00FA6225"/>
    <w:rsid w:val="00FA635F"/>
    <w:rsid w:val="00FA6463"/>
    <w:rsid w:val="00FA656D"/>
    <w:rsid w:val="00FA65C9"/>
    <w:rsid w:val="00FA662A"/>
    <w:rsid w:val="00FA6686"/>
    <w:rsid w:val="00FA6910"/>
    <w:rsid w:val="00FA6A5F"/>
    <w:rsid w:val="00FA6A8C"/>
    <w:rsid w:val="00FA6C51"/>
    <w:rsid w:val="00FA6D53"/>
    <w:rsid w:val="00FA7216"/>
    <w:rsid w:val="00FA74EB"/>
    <w:rsid w:val="00FA772A"/>
    <w:rsid w:val="00FA785E"/>
    <w:rsid w:val="00FA78A1"/>
    <w:rsid w:val="00FA7A20"/>
    <w:rsid w:val="00FA7AA6"/>
    <w:rsid w:val="00FA7B6B"/>
    <w:rsid w:val="00FA7BD9"/>
    <w:rsid w:val="00FA7C04"/>
    <w:rsid w:val="00FB0026"/>
    <w:rsid w:val="00FB017F"/>
    <w:rsid w:val="00FB0443"/>
    <w:rsid w:val="00FB0540"/>
    <w:rsid w:val="00FB06F5"/>
    <w:rsid w:val="00FB0C8E"/>
    <w:rsid w:val="00FB1083"/>
    <w:rsid w:val="00FB109B"/>
    <w:rsid w:val="00FB1309"/>
    <w:rsid w:val="00FB14C6"/>
    <w:rsid w:val="00FB15D5"/>
    <w:rsid w:val="00FB16C9"/>
    <w:rsid w:val="00FB184A"/>
    <w:rsid w:val="00FB18E8"/>
    <w:rsid w:val="00FB19D8"/>
    <w:rsid w:val="00FB1A78"/>
    <w:rsid w:val="00FB1B89"/>
    <w:rsid w:val="00FB1DCE"/>
    <w:rsid w:val="00FB2197"/>
    <w:rsid w:val="00FB22DD"/>
    <w:rsid w:val="00FB22E5"/>
    <w:rsid w:val="00FB25A7"/>
    <w:rsid w:val="00FB2864"/>
    <w:rsid w:val="00FB2A2E"/>
    <w:rsid w:val="00FB2CEB"/>
    <w:rsid w:val="00FB2F94"/>
    <w:rsid w:val="00FB2FAB"/>
    <w:rsid w:val="00FB2FB6"/>
    <w:rsid w:val="00FB3212"/>
    <w:rsid w:val="00FB39DA"/>
    <w:rsid w:val="00FB3BDC"/>
    <w:rsid w:val="00FB3C09"/>
    <w:rsid w:val="00FB3CD6"/>
    <w:rsid w:val="00FB4065"/>
    <w:rsid w:val="00FB472B"/>
    <w:rsid w:val="00FB4760"/>
    <w:rsid w:val="00FB47B5"/>
    <w:rsid w:val="00FB49D1"/>
    <w:rsid w:val="00FB4C8C"/>
    <w:rsid w:val="00FB51C4"/>
    <w:rsid w:val="00FB5201"/>
    <w:rsid w:val="00FB52FD"/>
    <w:rsid w:val="00FB54D5"/>
    <w:rsid w:val="00FB5722"/>
    <w:rsid w:val="00FB57A7"/>
    <w:rsid w:val="00FB5A6F"/>
    <w:rsid w:val="00FB5D79"/>
    <w:rsid w:val="00FB63EA"/>
    <w:rsid w:val="00FB67CA"/>
    <w:rsid w:val="00FB6BB2"/>
    <w:rsid w:val="00FB7284"/>
    <w:rsid w:val="00FB72CA"/>
    <w:rsid w:val="00FB72CB"/>
    <w:rsid w:val="00FB73AC"/>
    <w:rsid w:val="00FB75AC"/>
    <w:rsid w:val="00FB77B1"/>
    <w:rsid w:val="00FB77BB"/>
    <w:rsid w:val="00FB7AAC"/>
    <w:rsid w:val="00FB7BED"/>
    <w:rsid w:val="00FB7C38"/>
    <w:rsid w:val="00FC0038"/>
    <w:rsid w:val="00FC01B1"/>
    <w:rsid w:val="00FC0A14"/>
    <w:rsid w:val="00FC0AB4"/>
    <w:rsid w:val="00FC0B11"/>
    <w:rsid w:val="00FC0B9B"/>
    <w:rsid w:val="00FC0BB7"/>
    <w:rsid w:val="00FC0CC7"/>
    <w:rsid w:val="00FC0E12"/>
    <w:rsid w:val="00FC1190"/>
    <w:rsid w:val="00FC150F"/>
    <w:rsid w:val="00FC1579"/>
    <w:rsid w:val="00FC1590"/>
    <w:rsid w:val="00FC15F4"/>
    <w:rsid w:val="00FC1631"/>
    <w:rsid w:val="00FC1787"/>
    <w:rsid w:val="00FC1859"/>
    <w:rsid w:val="00FC186F"/>
    <w:rsid w:val="00FC1909"/>
    <w:rsid w:val="00FC1971"/>
    <w:rsid w:val="00FC1A8C"/>
    <w:rsid w:val="00FC1AB5"/>
    <w:rsid w:val="00FC1E51"/>
    <w:rsid w:val="00FC1F3F"/>
    <w:rsid w:val="00FC20A0"/>
    <w:rsid w:val="00FC2229"/>
    <w:rsid w:val="00FC22FE"/>
    <w:rsid w:val="00FC23FA"/>
    <w:rsid w:val="00FC2635"/>
    <w:rsid w:val="00FC2710"/>
    <w:rsid w:val="00FC2742"/>
    <w:rsid w:val="00FC2918"/>
    <w:rsid w:val="00FC2F43"/>
    <w:rsid w:val="00FC337D"/>
    <w:rsid w:val="00FC36EA"/>
    <w:rsid w:val="00FC37F0"/>
    <w:rsid w:val="00FC3845"/>
    <w:rsid w:val="00FC3B07"/>
    <w:rsid w:val="00FC3BBC"/>
    <w:rsid w:val="00FC3EEB"/>
    <w:rsid w:val="00FC3F6B"/>
    <w:rsid w:val="00FC4146"/>
    <w:rsid w:val="00FC4278"/>
    <w:rsid w:val="00FC42AB"/>
    <w:rsid w:val="00FC4423"/>
    <w:rsid w:val="00FC448F"/>
    <w:rsid w:val="00FC454F"/>
    <w:rsid w:val="00FC46E5"/>
    <w:rsid w:val="00FC47CD"/>
    <w:rsid w:val="00FC47D1"/>
    <w:rsid w:val="00FC49F3"/>
    <w:rsid w:val="00FC4B29"/>
    <w:rsid w:val="00FC4CA4"/>
    <w:rsid w:val="00FC4D43"/>
    <w:rsid w:val="00FC4ED1"/>
    <w:rsid w:val="00FC4F3D"/>
    <w:rsid w:val="00FC4F76"/>
    <w:rsid w:val="00FC545C"/>
    <w:rsid w:val="00FC553E"/>
    <w:rsid w:val="00FC56D8"/>
    <w:rsid w:val="00FC65A0"/>
    <w:rsid w:val="00FC6B41"/>
    <w:rsid w:val="00FC6D8C"/>
    <w:rsid w:val="00FC7102"/>
    <w:rsid w:val="00FC716E"/>
    <w:rsid w:val="00FC7505"/>
    <w:rsid w:val="00FC755E"/>
    <w:rsid w:val="00FC791E"/>
    <w:rsid w:val="00FC7F6D"/>
    <w:rsid w:val="00FC7F93"/>
    <w:rsid w:val="00FD04AA"/>
    <w:rsid w:val="00FD07B9"/>
    <w:rsid w:val="00FD07DC"/>
    <w:rsid w:val="00FD0857"/>
    <w:rsid w:val="00FD090B"/>
    <w:rsid w:val="00FD0C0E"/>
    <w:rsid w:val="00FD0CC3"/>
    <w:rsid w:val="00FD0D50"/>
    <w:rsid w:val="00FD10D2"/>
    <w:rsid w:val="00FD16F9"/>
    <w:rsid w:val="00FD16FD"/>
    <w:rsid w:val="00FD1C41"/>
    <w:rsid w:val="00FD1FC2"/>
    <w:rsid w:val="00FD2225"/>
    <w:rsid w:val="00FD235B"/>
    <w:rsid w:val="00FD2363"/>
    <w:rsid w:val="00FD2373"/>
    <w:rsid w:val="00FD252A"/>
    <w:rsid w:val="00FD2537"/>
    <w:rsid w:val="00FD2804"/>
    <w:rsid w:val="00FD282A"/>
    <w:rsid w:val="00FD2A71"/>
    <w:rsid w:val="00FD2ADD"/>
    <w:rsid w:val="00FD3124"/>
    <w:rsid w:val="00FD3381"/>
    <w:rsid w:val="00FD35A0"/>
    <w:rsid w:val="00FD3905"/>
    <w:rsid w:val="00FD39D3"/>
    <w:rsid w:val="00FD3B76"/>
    <w:rsid w:val="00FD41FE"/>
    <w:rsid w:val="00FD4301"/>
    <w:rsid w:val="00FD441E"/>
    <w:rsid w:val="00FD4571"/>
    <w:rsid w:val="00FD4604"/>
    <w:rsid w:val="00FD4B52"/>
    <w:rsid w:val="00FD4CC0"/>
    <w:rsid w:val="00FD4DCA"/>
    <w:rsid w:val="00FD4DDC"/>
    <w:rsid w:val="00FD4E0C"/>
    <w:rsid w:val="00FD4F44"/>
    <w:rsid w:val="00FD506B"/>
    <w:rsid w:val="00FD53A8"/>
    <w:rsid w:val="00FD55E1"/>
    <w:rsid w:val="00FD5618"/>
    <w:rsid w:val="00FD5999"/>
    <w:rsid w:val="00FD5A65"/>
    <w:rsid w:val="00FD5DC4"/>
    <w:rsid w:val="00FD5ECC"/>
    <w:rsid w:val="00FD6318"/>
    <w:rsid w:val="00FD6358"/>
    <w:rsid w:val="00FD65EF"/>
    <w:rsid w:val="00FD69E9"/>
    <w:rsid w:val="00FD6A3D"/>
    <w:rsid w:val="00FD6C9F"/>
    <w:rsid w:val="00FD6D0C"/>
    <w:rsid w:val="00FD6D13"/>
    <w:rsid w:val="00FD6F26"/>
    <w:rsid w:val="00FD6F9D"/>
    <w:rsid w:val="00FD70C4"/>
    <w:rsid w:val="00FD72D9"/>
    <w:rsid w:val="00FD73AE"/>
    <w:rsid w:val="00FD750B"/>
    <w:rsid w:val="00FD78CB"/>
    <w:rsid w:val="00FD796C"/>
    <w:rsid w:val="00FD79DC"/>
    <w:rsid w:val="00FD7D6B"/>
    <w:rsid w:val="00FD7FC1"/>
    <w:rsid w:val="00FE00DC"/>
    <w:rsid w:val="00FE031A"/>
    <w:rsid w:val="00FE0477"/>
    <w:rsid w:val="00FE0657"/>
    <w:rsid w:val="00FE0F38"/>
    <w:rsid w:val="00FE14D7"/>
    <w:rsid w:val="00FE15F5"/>
    <w:rsid w:val="00FE16E7"/>
    <w:rsid w:val="00FE1728"/>
    <w:rsid w:val="00FE1757"/>
    <w:rsid w:val="00FE195D"/>
    <w:rsid w:val="00FE1ACC"/>
    <w:rsid w:val="00FE1FD7"/>
    <w:rsid w:val="00FE2166"/>
    <w:rsid w:val="00FE216E"/>
    <w:rsid w:val="00FE21D7"/>
    <w:rsid w:val="00FE22FE"/>
    <w:rsid w:val="00FE291F"/>
    <w:rsid w:val="00FE2A81"/>
    <w:rsid w:val="00FE2B7B"/>
    <w:rsid w:val="00FE2EC1"/>
    <w:rsid w:val="00FE3035"/>
    <w:rsid w:val="00FE30BC"/>
    <w:rsid w:val="00FE30CD"/>
    <w:rsid w:val="00FE3100"/>
    <w:rsid w:val="00FE333B"/>
    <w:rsid w:val="00FE36F0"/>
    <w:rsid w:val="00FE3768"/>
    <w:rsid w:val="00FE38E5"/>
    <w:rsid w:val="00FE3BC4"/>
    <w:rsid w:val="00FE3D47"/>
    <w:rsid w:val="00FE3EA3"/>
    <w:rsid w:val="00FE4022"/>
    <w:rsid w:val="00FE4142"/>
    <w:rsid w:val="00FE42C4"/>
    <w:rsid w:val="00FE4367"/>
    <w:rsid w:val="00FE438F"/>
    <w:rsid w:val="00FE43F6"/>
    <w:rsid w:val="00FE46DC"/>
    <w:rsid w:val="00FE4740"/>
    <w:rsid w:val="00FE47B0"/>
    <w:rsid w:val="00FE4846"/>
    <w:rsid w:val="00FE4C4A"/>
    <w:rsid w:val="00FE4D98"/>
    <w:rsid w:val="00FE4F70"/>
    <w:rsid w:val="00FE4FD9"/>
    <w:rsid w:val="00FE5172"/>
    <w:rsid w:val="00FE5236"/>
    <w:rsid w:val="00FE52BB"/>
    <w:rsid w:val="00FE554B"/>
    <w:rsid w:val="00FE5696"/>
    <w:rsid w:val="00FE5977"/>
    <w:rsid w:val="00FE5A70"/>
    <w:rsid w:val="00FE5AED"/>
    <w:rsid w:val="00FE5CB2"/>
    <w:rsid w:val="00FE65DB"/>
    <w:rsid w:val="00FE6918"/>
    <w:rsid w:val="00FE6A5B"/>
    <w:rsid w:val="00FE6CE2"/>
    <w:rsid w:val="00FE6DEC"/>
    <w:rsid w:val="00FE74E2"/>
    <w:rsid w:val="00FE74FC"/>
    <w:rsid w:val="00FE761D"/>
    <w:rsid w:val="00FE76FA"/>
    <w:rsid w:val="00FE7719"/>
    <w:rsid w:val="00FE7A05"/>
    <w:rsid w:val="00FE7A09"/>
    <w:rsid w:val="00FE7DF8"/>
    <w:rsid w:val="00FE7E1B"/>
    <w:rsid w:val="00FE7E87"/>
    <w:rsid w:val="00FE7EC9"/>
    <w:rsid w:val="00FE7ECF"/>
    <w:rsid w:val="00FE7FE3"/>
    <w:rsid w:val="00FF01C5"/>
    <w:rsid w:val="00FF0224"/>
    <w:rsid w:val="00FF0289"/>
    <w:rsid w:val="00FF029C"/>
    <w:rsid w:val="00FF02D6"/>
    <w:rsid w:val="00FF0477"/>
    <w:rsid w:val="00FF0609"/>
    <w:rsid w:val="00FF0895"/>
    <w:rsid w:val="00FF0B6A"/>
    <w:rsid w:val="00FF0BBB"/>
    <w:rsid w:val="00FF0F9E"/>
    <w:rsid w:val="00FF1455"/>
    <w:rsid w:val="00FF1716"/>
    <w:rsid w:val="00FF1920"/>
    <w:rsid w:val="00FF19A4"/>
    <w:rsid w:val="00FF1ACF"/>
    <w:rsid w:val="00FF1C00"/>
    <w:rsid w:val="00FF20C2"/>
    <w:rsid w:val="00FF21B5"/>
    <w:rsid w:val="00FF2635"/>
    <w:rsid w:val="00FF281E"/>
    <w:rsid w:val="00FF2A88"/>
    <w:rsid w:val="00FF2B7B"/>
    <w:rsid w:val="00FF2DF7"/>
    <w:rsid w:val="00FF310D"/>
    <w:rsid w:val="00FF317F"/>
    <w:rsid w:val="00FF3279"/>
    <w:rsid w:val="00FF3682"/>
    <w:rsid w:val="00FF37C5"/>
    <w:rsid w:val="00FF3A12"/>
    <w:rsid w:val="00FF3BB0"/>
    <w:rsid w:val="00FF3CFC"/>
    <w:rsid w:val="00FF3D7F"/>
    <w:rsid w:val="00FF405D"/>
    <w:rsid w:val="00FF4287"/>
    <w:rsid w:val="00FF43AF"/>
    <w:rsid w:val="00FF43D9"/>
    <w:rsid w:val="00FF4510"/>
    <w:rsid w:val="00FF48E0"/>
    <w:rsid w:val="00FF4EF6"/>
    <w:rsid w:val="00FF5026"/>
    <w:rsid w:val="00FF5173"/>
    <w:rsid w:val="00FF51D0"/>
    <w:rsid w:val="00FF52CC"/>
    <w:rsid w:val="00FF52E3"/>
    <w:rsid w:val="00FF5356"/>
    <w:rsid w:val="00FF58AB"/>
    <w:rsid w:val="00FF598A"/>
    <w:rsid w:val="00FF5A8F"/>
    <w:rsid w:val="00FF5D1A"/>
    <w:rsid w:val="00FF609A"/>
    <w:rsid w:val="00FF692B"/>
    <w:rsid w:val="00FF699C"/>
    <w:rsid w:val="00FF6ACC"/>
    <w:rsid w:val="00FF6CF6"/>
    <w:rsid w:val="00FF6F33"/>
    <w:rsid w:val="00FF70CF"/>
    <w:rsid w:val="00FF72A3"/>
    <w:rsid w:val="00FF74BE"/>
    <w:rsid w:val="00FF78DB"/>
    <w:rsid w:val="00FF79F7"/>
    <w:rsid w:val="00FF7A2F"/>
    <w:rsid w:val="056C5DC5"/>
    <w:rsid w:val="0C328F2F"/>
    <w:rsid w:val="0C4FF9D1"/>
    <w:rsid w:val="0CFE99C1"/>
    <w:rsid w:val="0E23C7F6"/>
    <w:rsid w:val="116D752C"/>
    <w:rsid w:val="13DE5E22"/>
    <w:rsid w:val="1BB87FB5"/>
    <w:rsid w:val="1D69DCDB"/>
    <w:rsid w:val="1FDC7958"/>
    <w:rsid w:val="2306992D"/>
    <w:rsid w:val="272CECB5"/>
    <w:rsid w:val="2799DC6A"/>
    <w:rsid w:val="2C1B3FAD"/>
    <w:rsid w:val="2C1C6853"/>
    <w:rsid w:val="2D1CACD2"/>
    <w:rsid w:val="2FED5C97"/>
    <w:rsid w:val="32AFD4C3"/>
    <w:rsid w:val="346CCEC8"/>
    <w:rsid w:val="34B3CA29"/>
    <w:rsid w:val="382CC20C"/>
    <w:rsid w:val="3843F879"/>
    <w:rsid w:val="3A9E05DF"/>
    <w:rsid w:val="3D33D0CA"/>
    <w:rsid w:val="3D4304EF"/>
    <w:rsid w:val="3F28BE74"/>
    <w:rsid w:val="42388658"/>
    <w:rsid w:val="440E66A6"/>
    <w:rsid w:val="449E1EEC"/>
    <w:rsid w:val="45778BB5"/>
    <w:rsid w:val="4704D29F"/>
    <w:rsid w:val="48DDE406"/>
    <w:rsid w:val="4A0B0B07"/>
    <w:rsid w:val="4C73CD1F"/>
    <w:rsid w:val="4FF2D19B"/>
    <w:rsid w:val="50BE9161"/>
    <w:rsid w:val="5A279B67"/>
    <w:rsid w:val="5F478C75"/>
    <w:rsid w:val="604F03E3"/>
    <w:rsid w:val="63C8F21F"/>
    <w:rsid w:val="671A651D"/>
    <w:rsid w:val="67F38B8B"/>
    <w:rsid w:val="69D79C1A"/>
    <w:rsid w:val="6A83B378"/>
    <w:rsid w:val="70DF1DCC"/>
    <w:rsid w:val="719228FC"/>
    <w:rsid w:val="71EB7D5E"/>
    <w:rsid w:val="7347D9AD"/>
    <w:rsid w:val="75499614"/>
    <w:rsid w:val="75F22C54"/>
    <w:rsid w:val="77E580B8"/>
    <w:rsid w:val="79A33D62"/>
    <w:rsid w:val="7A10BAC8"/>
    <w:rsid w:val="7E0273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E7FA3B75-5109-40AB-A373-FDF64498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5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B35D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9B35DE"/>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Guidance">
    <w:name w:val="Guidance"/>
    <w:basedOn w:val="Normal"/>
    <w:qFormat/>
    <w:rsid w:val="00EA1F92"/>
    <w:pPr>
      <w:overflowPunct/>
      <w:autoSpaceDE/>
      <w:autoSpaceDN/>
      <w:adjustRightInd/>
      <w:textAlignment w:val="auto"/>
    </w:pPr>
    <w:rPr>
      <w:rFonts w:eastAsia="DengXian"/>
      <w:i/>
      <w:color w:val="0000FF"/>
      <w:lang w:val="en-GB"/>
    </w:rPr>
  </w:style>
  <w:style w:type="paragraph" w:customStyle="1" w:styleId="ListParagraph1">
    <w:name w:val="List Paragraph1"/>
    <w:basedOn w:val="Normal"/>
    <w:qFormat/>
    <w:rsid w:val="00A427A2"/>
    <w:pPr>
      <w:overflowPunct/>
      <w:autoSpaceDE/>
      <w:autoSpaceDN/>
      <w:adjustRightInd/>
      <w:spacing w:after="0"/>
      <w:ind w:left="720"/>
      <w:contextualSpacing/>
      <w:textAlignment w:val="auto"/>
    </w:pPr>
    <w:rPr>
      <w:rFonts w:eastAsia="Times New Roman"/>
      <w:sz w:val="24"/>
      <w:szCs w:val="24"/>
      <w:lang w:eastAsia="zh-CN"/>
    </w:rPr>
  </w:style>
  <w:style w:type="character" w:customStyle="1" w:styleId="cf01">
    <w:name w:val="cf01"/>
    <w:basedOn w:val="DefaultParagraphFont"/>
    <w:rsid w:val="008E4C81"/>
    <w:rPr>
      <w:rFonts w:ascii="Segoe UI" w:hAnsi="Segoe UI" w:cs="Segoe UI" w:hint="default"/>
      <w:sz w:val="18"/>
      <w:szCs w:val="18"/>
    </w:rPr>
  </w:style>
  <w:style w:type="character" w:customStyle="1" w:styleId="CaptionChar">
    <w:name w:val="Caption Char"/>
    <w:aliases w:val="cap Char"/>
    <w:basedOn w:val="DefaultParagraphFont"/>
    <w:link w:val="Caption"/>
    <w:qFormat/>
    <w:rsid w:val="00994145"/>
    <w:rPr>
      <w:rFonts w:ascii="Times New Roman" w:hAnsi="Times New Roman"/>
      <w:b/>
      <w:bCs/>
      <w:lang w:eastAsia="en-US"/>
    </w:rPr>
  </w:style>
  <w:style w:type="character" w:customStyle="1" w:styleId="ui-provider">
    <w:name w:val="ui-provider"/>
    <w:basedOn w:val="DefaultParagraphFont"/>
    <w:rsid w:val="00614DFE"/>
  </w:style>
  <w:style w:type="character" w:customStyle="1" w:styleId="Proposal2Char">
    <w:name w:val="Proposal2 Char"/>
    <w:link w:val="Proposal2"/>
    <w:qFormat/>
    <w:rsid w:val="004B0271"/>
    <w:rPr>
      <w:rFonts w:eastAsia="Times New Roman"/>
      <w:b/>
      <w:iCs/>
      <w:sz w:val="32"/>
      <w:szCs w:val="26"/>
      <w:u w:val="single"/>
      <w:lang w:eastAsia="ja-JP"/>
    </w:rPr>
  </w:style>
  <w:style w:type="paragraph" w:customStyle="1" w:styleId="Proposal2">
    <w:name w:val="Proposal2"/>
    <w:basedOn w:val="Heading4"/>
    <w:link w:val="Proposal2Char"/>
    <w:qFormat/>
    <w:rsid w:val="004B0271"/>
    <w:pPr>
      <w:keepLines w:val="0"/>
      <w:numPr>
        <w:ilvl w:val="0"/>
        <w:numId w:val="0"/>
      </w:numPr>
      <w:suppressAutoHyphens/>
      <w:overflowPunct/>
      <w:autoSpaceDE/>
      <w:autoSpaceDN/>
      <w:adjustRightInd/>
      <w:spacing w:before="240" w:after="60"/>
      <w:textAlignment w:val="auto"/>
    </w:pPr>
    <w:rPr>
      <w:rFonts w:ascii="CG Times (WN)" w:eastAsia="Times New Roman" w:hAnsi="CG Times (WN)"/>
      <w:b/>
      <w:iCs/>
      <w:sz w:val="32"/>
      <w:szCs w:val="26"/>
      <w:u w:val="single"/>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38865961">
      <w:bodyDiv w:val="1"/>
      <w:marLeft w:val="0"/>
      <w:marRight w:val="0"/>
      <w:marTop w:val="0"/>
      <w:marBottom w:val="0"/>
      <w:divBdr>
        <w:top w:val="none" w:sz="0" w:space="0" w:color="auto"/>
        <w:left w:val="none" w:sz="0" w:space="0" w:color="auto"/>
        <w:bottom w:val="none" w:sz="0" w:space="0" w:color="auto"/>
        <w:right w:val="none" w:sz="0" w:space="0" w:color="auto"/>
      </w:divBdr>
      <w:divsChild>
        <w:div w:id="1643583690">
          <w:marLeft w:val="1166"/>
          <w:marRight w:val="0"/>
          <w:marTop w:val="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848533">
      <w:bodyDiv w:val="1"/>
      <w:marLeft w:val="0"/>
      <w:marRight w:val="0"/>
      <w:marTop w:val="0"/>
      <w:marBottom w:val="0"/>
      <w:divBdr>
        <w:top w:val="none" w:sz="0" w:space="0" w:color="auto"/>
        <w:left w:val="none" w:sz="0" w:space="0" w:color="auto"/>
        <w:bottom w:val="none" w:sz="0" w:space="0" w:color="auto"/>
        <w:right w:val="none" w:sz="0" w:space="0" w:color="auto"/>
      </w:divBdr>
      <w:divsChild>
        <w:div w:id="750157272">
          <w:marLeft w:val="907"/>
          <w:marRight w:val="0"/>
          <w:marTop w:val="30"/>
          <w:marBottom w:val="0"/>
          <w:divBdr>
            <w:top w:val="none" w:sz="0" w:space="0" w:color="auto"/>
            <w:left w:val="none" w:sz="0" w:space="0" w:color="auto"/>
            <w:bottom w:val="none" w:sz="0" w:space="0" w:color="auto"/>
            <w:right w:val="none" w:sz="0" w:space="0" w:color="auto"/>
          </w:divBdr>
        </w:div>
      </w:divsChild>
    </w:div>
    <w:div w:id="73936569">
      <w:bodyDiv w:val="1"/>
      <w:marLeft w:val="0"/>
      <w:marRight w:val="0"/>
      <w:marTop w:val="0"/>
      <w:marBottom w:val="0"/>
      <w:divBdr>
        <w:top w:val="none" w:sz="0" w:space="0" w:color="auto"/>
        <w:left w:val="none" w:sz="0" w:space="0" w:color="auto"/>
        <w:bottom w:val="none" w:sz="0" w:space="0" w:color="auto"/>
        <w:right w:val="none" w:sz="0" w:space="0" w:color="auto"/>
      </w:divBdr>
      <w:divsChild>
        <w:div w:id="838354147">
          <w:marLeft w:val="360"/>
          <w:marRight w:val="0"/>
          <w:marTop w:val="90"/>
          <w:marBottom w:val="0"/>
          <w:divBdr>
            <w:top w:val="none" w:sz="0" w:space="0" w:color="auto"/>
            <w:left w:val="none" w:sz="0" w:space="0" w:color="auto"/>
            <w:bottom w:val="none" w:sz="0" w:space="0" w:color="auto"/>
            <w:right w:val="none" w:sz="0" w:space="0" w:color="auto"/>
          </w:divBdr>
        </w:div>
        <w:div w:id="943658232">
          <w:marLeft w:val="1440"/>
          <w:marRight w:val="0"/>
          <w:marTop w:val="90"/>
          <w:marBottom w:val="0"/>
          <w:divBdr>
            <w:top w:val="none" w:sz="0" w:space="0" w:color="auto"/>
            <w:left w:val="none" w:sz="0" w:space="0" w:color="auto"/>
            <w:bottom w:val="none" w:sz="0" w:space="0" w:color="auto"/>
            <w:right w:val="none" w:sz="0" w:space="0" w:color="auto"/>
          </w:divBdr>
        </w:div>
      </w:divsChild>
    </w:div>
    <w:div w:id="7760081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7510452">
      <w:bodyDiv w:val="1"/>
      <w:marLeft w:val="0"/>
      <w:marRight w:val="0"/>
      <w:marTop w:val="0"/>
      <w:marBottom w:val="0"/>
      <w:divBdr>
        <w:top w:val="none" w:sz="0" w:space="0" w:color="auto"/>
        <w:left w:val="none" w:sz="0" w:space="0" w:color="auto"/>
        <w:bottom w:val="none" w:sz="0" w:space="0" w:color="auto"/>
        <w:right w:val="none" w:sz="0" w:space="0" w:color="auto"/>
      </w:divBdr>
      <w:divsChild>
        <w:div w:id="2064792480">
          <w:marLeft w:val="1800"/>
          <w:marRight w:val="0"/>
          <w:marTop w:val="3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98184906">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54223670">
      <w:bodyDiv w:val="1"/>
      <w:marLeft w:val="0"/>
      <w:marRight w:val="0"/>
      <w:marTop w:val="0"/>
      <w:marBottom w:val="0"/>
      <w:divBdr>
        <w:top w:val="none" w:sz="0" w:space="0" w:color="auto"/>
        <w:left w:val="none" w:sz="0" w:space="0" w:color="auto"/>
        <w:bottom w:val="none" w:sz="0" w:space="0" w:color="auto"/>
        <w:right w:val="none" w:sz="0" w:space="0" w:color="auto"/>
      </w:divBdr>
      <w:divsChild>
        <w:div w:id="1879930401">
          <w:marLeft w:val="1354"/>
          <w:marRight w:val="0"/>
          <w:marTop w:val="30"/>
          <w:marBottom w:val="0"/>
          <w:divBdr>
            <w:top w:val="none" w:sz="0" w:space="0" w:color="auto"/>
            <w:left w:val="none" w:sz="0" w:space="0" w:color="auto"/>
            <w:bottom w:val="none" w:sz="0" w:space="0" w:color="auto"/>
            <w:right w:val="none" w:sz="0" w:space="0" w:color="auto"/>
          </w:divBdr>
        </w:div>
      </w:divsChild>
    </w:div>
    <w:div w:id="155926823">
      <w:bodyDiv w:val="1"/>
      <w:marLeft w:val="0"/>
      <w:marRight w:val="0"/>
      <w:marTop w:val="0"/>
      <w:marBottom w:val="0"/>
      <w:divBdr>
        <w:top w:val="none" w:sz="0" w:space="0" w:color="auto"/>
        <w:left w:val="none" w:sz="0" w:space="0" w:color="auto"/>
        <w:bottom w:val="none" w:sz="0" w:space="0" w:color="auto"/>
        <w:right w:val="none" w:sz="0" w:space="0" w:color="auto"/>
      </w:divBdr>
      <w:divsChild>
        <w:div w:id="164983470">
          <w:marLeft w:val="547"/>
          <w:marRight w:val="0"/>
          <w:marTop w:val="0"/>
          <w:marBottom w:val="0"/>
          <w:divBdr>
            <w:top w:val="none" w:sz="0" w:space="0" w:color="auto"/>
            <w:left w:val="none" w:sz="0" w:space="0" w:color="auto"/>
            <w:bottom w:val="none" w:sz="0" w:space="0" w:color="auto"/>
            <w:right w:val="none" w:sz="0" w:space="0" w:color="auto"/>
          </w:divBdr>
        </w:div>
        <w:div w:id="570429823">
          <w:marLeft w:val="547"/>
          <w:marRight w:val="0"/>
          <w:marTop w:val="0"/>
          <w:marBottom w:val="0"/>
          <w:divBdr>
            <w:top w:val="none" w:sz="0" w:space="0" w:color="auto"/>
            <w:left w:val="none" w:sz="0" w:space="0" w:color="auto"/>
            <w:bottom w:val="none" w:sz="0" w:space="0" w:color="auto"/>
            <w:right w:val="none" w:sz="0" w:space="0" w:color="auto"/>
          </w:divBdr>
        </w:div>
        <w:div w:id="961886626">
          <w:marLeft w:val="547"/>
          <w:marRight w:val="0"/>
          <w:marTop w:val="0"/>
          <w:marBottom w:val="0"/>
          <w:divBdr>
            <w:top w:val="none" w:sz="0" w:space="0" w:color="auto"/>
            <w:left w:val="none" w:sz="0" w:space="0" w:color="auto"/>
            <w:bottom w:val="none" w:sz="0" w:space="0" w:color="auto"/>
            <w:right w:val="none" w:sz="0" w:space="0" w:color="auto"/>
          </w:divBdr>
        </w:div>
      </w:divsChild>
    </w:div>
    <w:div w:id="160049453">
      <w:bodyDiv w:val="1"/>
      <w:marLeft w:val="0"/>
      <w:marRight w:val="0"/>
      <w:marTop w:val="0"/>
      <w:marBottom w:val="0"/>
      <w:divBdr>
        <w:top w:val="none" w:sz="0" w:space="0" w:color="auto"/>
        <w:left w:val="none" w:sz="0" w:space="0" w:color="auto"/>
        <w:bottom w:val="none" w:sz="0" w:space="0" w:color="auto"/>
        <w:right w:val="none" w:sz="0" w:space="0" w:color="auto"/>
      </w:divBdr>
      <w:divsChild>
        <w:div w:id="592739057">
          <w:marLeft w:val="907"/>
          <w:marRight w:val="0"/>
          <w:marTop w:val="30"/>
          <w:marBottom w:val="0"/>
          <w:divBdr>
            <w:top w:val="none" w:sz="0" w:space="0" w:color="auto"/>
            <w:left w:val="none" w:sz="0" w:space="0" w:color="auto"/>
            <w:bottom w:val="none" w:sz="0" w:space="0" w:color="auto"/>
            <w:right w:val="none" w:sz="0" w:space="0" w:color="auto"/>
          </w:divBdr>
        </w:div>
      </w:divsChild>
    </w:div>
    <w:div w:id="174656893">
      <w:bodyDiv w:val="1"/>
      <w:marLeft w:val="0"/>
      <w:marRight w:val="0"/>
      <w:marTop w:val="0"/>
      <w:marBottom w:val="0"/>
      <w:divBdr>
        <w:top w:val="none" w:sz="0" w:space="0" w:color="auto"/>
        <w:left w:val="none" w:sz="0" w:space="0" w:color="auto"/>
        <w:bottom w:val="none" w:sz="0" w:space="0" w:color="auto"/>
        <w:right w:val="none" w:sz="0" w:space="0" w:color="auto"/>
      </w:divBdr>
      <w:divsChild>
        <w:div w:id="686950641">
          <w:marLeft w:val="547"/>
          <w:marRight w:val="0"/>
          <w:marTop w:val="0"/>
          <w:marBottom w:val="0"/>
          <w:divBdr>
            <w:top w:val="none" w:sz="0" w:space="0" w:color="auto"/>
            <w:left w:val="none" w:sz="0" w:space="0" w:color="auto"/>
            <w:bottom w:val="none" w:sz="0" w:space="0" w:color="auto"/>
            <w:right w:val="none" w:sz="0" w:space="0" w:color="auto"/>
          </w:divBdr>
        </w:div>
        <w:div w:id="1505827739">
          <w:marLeft w:val="547"/>
          <w:marRight w:val="0"/>
          <w:marTop w:val="0"/>
          <w:marBottom w:val="0"/>
          <w:divBdr>
            <w:top w:val="none" w:sz="0" w:space="0" w:color="auto"/>
            <w:left w:val="none" w:sz="0" w:space="0" w:color="auto"/>
            <w:bottom w:val="none" w:sz="0" w:space="0" w:color="auto"/>
            <w:right w:val="none" w:sz="0" w:space="0" w:color="auto"/>
          </w:divBdr>
        </w:div>
        <w:div w:id="1985967212">
          <w:marLeft w:val="547"/>
          <w:marRight w:val="0"/>
          <w:marTop w:val="0"/>
          <w:marBottom w:val="0"/>
          <w:divBdr>
            <w:top w:val="none" w:sz="0" w:space="0" w:color="auto"/>
            <w:left w:val="none" w:sz="0" w:space="0" w:color="auto"/>
            <w:bottom w:val="none" w:sz="0" w:space="0" w:color="auto"/>
            <w:right w:val="none" w:sz="0" w:space="0" w:color="auto"/>
          </w:divBdr>
        </w:div>
        <w:div w:id="2132478011">
          <w:marLeft w:val="547"/>
          <w:marRight w:val="0"/>
          <w:marTop w:val="0"/>
          <w:marBottom w:val="0"/>
          <w:divBdr>
            <w:top w:val="none" w:sz="0" w:space="0" w:color="auto"/>
            <w:left w:val="none" w:sz="0" w:space="0" w:color="auto"/>
            <w:bottom w:val="none" w:sz="0" w:space="0" w:color="auto"/>
            <w:right w:val="none" w:sz="0" w:space="0" w:color="auto"/>
          </w:divBdr>
        </w:div>
      </w:divsChild>
    </w:div>
    <w:div w:id="175075018">
      <w:bodyDiv w:val="1"/>
      <w:marLeft w:val="0"/>
      <w:marRight w:val="0"/>
      <w:marTop w:val="0"/>
      <w:marBottom w:val="0"/>
      <w:divBdr>
        <w:top w:val="none" w:sz="0" w:space="0" w:color="auto"/>
        <w:left w:val="none" w:sz="0" w:space="0" w:color="auto"/>
        <w:bottom w:val="none" w:sz="0" w:space="0" w:color="auto"/>
        <w:right w:val="none" w:sz="0" w:space="0" w:color="auto"/>
      </w:divBdr>
      <w:divsChild>
        <w:div w:id="1282416886">
          <w:marLeft w:val="547"/>
          <w:marRight w:val="0"/>
          <w:marTop w:val="0"/>
          <w:marBottom w:val="18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4758796">
      <w:bodyDiv w:val="1"/>
      <w:marLeft w:val="0"/>
      <w:marRight w:val="0"/>
      <w:marTop w:val="0"/>
      <w:marBottom w:val="0"/>
      <w:divBdr>
        <w:top w:val="none" w:sz="0" w:space="0" w:color="auto"/>
        <w:left w:val="none" w:sz="0" w:space="0" w:color="auto"/>
        <w:bottom w:val="none" w:sz="0" w:space="0" w:color="auto"/>
        <w:right w:val="none" w:sz="0" w:space="0" w:color="auto"/>
      </w:divBdr>
      <w:divsChild>
        <w:div w:id="33890870">
          <w:marLeft w:val="547"/>
          <w:marRight w:val="0"/>
          <w:marTop w:val="0"/>
          <w:marBottom w:val="0"/>
          <w:divBdr>
            <w:top w:val="none" w:sz="0" w:space="0" w:color="auto"/>
            <w:left w:val="none" w:sz="0" w:space="0" w:color="auto"/>
            <w:bottom w:val="none" w:sz="0" w:space="0" w:color="auto"/>
            <w:right w:val="none" w:sz="0" w:space="0" w:color="auto"/>
          </w:divBdr>
        </w:div>
        <w:div w:id="937057217">
          <w:marLeft w:val="547"/>
          <w:marRight w:val="0"/>
          <w:marTop w:val="0"/>
          <w:marBottom w:val="0"/>
          <w:divBdr>
            <w:top w:val="none" w:sz="0" w:space="0" w:color="auto"/>
            <w:left w:val="none" w:sz="0" w:space="0" w:color="auto"/>
            <w:bottom w:val="none" w:sz="0" w:space="0" w:color="auto"/>
            <w:right w:val="none" w:sz="0" w:space="0" w:color="auto"/>
          </w:divBdr>
        </w:div>
      </w:divsChild>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46460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84268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0139726">
      <w:bodyDiv w:val="1"/>
      <w:marLeft w:val="0"/>
      <w:marRight w:val="0"/>
      <w:marTop w:val="0"/>
      <w:marBottom w:val="0"/>
      <w:divBdr>
        <w:top w:val="none" w:sz="0" w:space="0" w:color="auto"/>
        <w:left w:val="none" w:sz="0" w:space="0" w:color="auto"/>
        <w:bottom w:val="none" w:sz="0" w:space="0" w:color="auto"/>
        <w:right w:val="none" w:sz="0" w:space="0" w:color="auto"/>
      </w:divBdr>
    </w:div>
    <w:div w:id="312876233">
      <w:bodyDiv w:val="1"/>
      <w:marLeft w:val="0"/>
      <w:marRight w:val="0"/>
      <w:marTop w:val="0"/>
      <w:marBottom w:val="0"/>
      <w:divBdr>
        <w:top w:val="none" w:sz="0" w:space="0" w:color="auto"/>
        <w:left w:val="none" w:sz="0" w:space="0" w:color="auto"/>
        <w:bottom w:val="none" w:sz="0" w:space="0" w:color="auto"/>
        <w:right w:val="none" w:sz="0" w:space="0" w:color="auto"/>
      </w:divBdr>
    </w:div>
    <w:div w:id="328871835">
      <w:bodyDiv w:val="1"/>
      <w:marLeft w:val="0"/>
      <w:marRight w:val="0"/>
      <w:marTop w:val="0"/>
      <w:marBottom w:val="0"/>
      <w:divBdr>
        <w:top w:val="none" w:sz="0" w:space="0" w:color="auto"/>
        <w:left w:val="none" w:sz="0" w:space="0" w:color="auto"/>
        <w:bottom w:val="none" w:sz="0" w:space="0" w:color="auto"/>
        <w:right w:val="none" w:sz="0" w:space="0" w:color="auto"/>
      </w:divBdr>
      <w:divsChild>
        <w:div w:id="987320265">
          <w:marLeft w:val="547"/>
          <w:marRight w:val="0"/>
          <w:marTop w:val="0"/>
          <w:marBottom w:val="180"/>
          <w:divBdr>
            <w:top w:val="none" w:sz="0" w:space="0" w:color="auto"/>
            <w:left w:val="none" w:sz="0" w:space="0" w:color="auto"/>
            <w:bottom w:val="none" w:sz="0" w:space="0" w:color="auto"/>
            <w:right w:val="none" w:sz="0" w:space="0" w:color="auto"/>
          </w:divBdr>
        </w:div>
        <w:div w:id="1078139419">
          <w:marLeft w:val="547"/>
          <w:marRight w:val="0"/>
          <w:marTop w:val="0"/>
          <w:marBottom w:val="180"/>
          <w:divBdr>
            <w:top w:val="none" w:sz="0" w:space="0" w:color="auto"/>
            <w:left w:val="none" w:sz="0" w:space="0" w:color="auto"/>
            <w:bottom w:val="none" w:sz="0" w:space="0" w:color="auto"/>
            <w:right w:val="none" w:sz="0" w:space="0" w:color="auto"/>
          </w:divBdr>
        </w:div>
      </w:divsChild>
    </w:div>
    <w:div w:id="330723207">
      <w:bodyDiv w:val="1"/>
      <w:marLeft w:val="0"/>
      <w:marRight w:val="0"/>
      <w:marTop w:val="0"/>
      <w:marBottom w:val="0"/>
      <w:divBdr>
        <w:top w:val="none" w:sz="0" w:space="0" w:color="auto"/>
        <w:left w:val="none" w:sz="0" w:space="0" w:color="auto"/>
        <w:bottom w:val="none" w:sz="0" w:space="0" w:color="auto"/>
        <w:right w:val="none" w:sz="0" w:space="0" w:color="auto"/>
      </w:divBdr>
      <w:divsChild>
        <w:div w:id="157425830">
          <w:marLeft w:val="547"/>
          <w:marRight w:val="0"/>
          <w:marTop w:val="0"/>
          <w:marBottom w:val="80"/>
          <w:divBdr>
            <w:top w:val="none" w:sz="0" w:space="0" w:color="auto"/>
            <w:left w:val="none" w:sz="0" w:space="0" w:color="auto"/>
            <w:bottom w:val="none" w:sz="0" w:space="0" w:color="auto"/>
            <w:right w:val="none" w:sz="0" w:space="0" w:color="auto"/>
          </w:divBdr>
        </w:div>
      </w:divsChild>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5929643">
      <w:bodyDiv w:val="1"/>
      <w:marLeft w:val="0"/>
      <w:marRight w:val="0"/>
      <w:marTop w:val="0"/>
      <w:marBottom w:val="0"/>
      <w:divBdr>
        <w:top w:val="none" w:sz="0" w:space="0" w:color="auto"/>
        <w:left w:val="none" w:sz="0" w:space="0" w:color="auto"/>
        <w:bottom w:val="none" w:sz="0" w:space="0" w:color="auto"/>
        <w:right w:val="none" w:sz="0" w:space="0" w:color="auto"/>
      </w:divBdr>
    </w:div>
    <w:div w:id="392705165">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0347674">
      <w:bodyDiv w:val="1"/>
      <w:marLeft w:val="0"/>
      <w:marRight w:val="0"/>
      <w:marTop w:val="0"/>
      <w:marBottom w:val="0"/>
      <w:divBdr>
        <w:top w:val="none" w:sz="0" w:space="0" w:color="auto"/>
        <w:left w:val="none" w:sz="0" w:space="0" w:color="auto"/>
        <w:bottom w:val="none" w:sz="0" w:space="0" w:color="auto"/>
        <w:right w:val="none" w:sz="0" w:space="0" w:color="auto"/>
      </w:divBdr>
      <w:divsChild>
        <w:div w:id="1395198440">
          <w:marLeft w:val="547"/>
          <w:marRight w:val="0"/>
          <w:marTop w:val="30"/>
          <w:marBottom w:val="0"/>
          <w:divBdr>
            <w:top w:val="none" w:sz="0" w:space="0" w:color="auto"/>
            <w:left w:val="none" w:sz="0" w:space="0" w:color="auto"/>
            <w:bottom w:val="none" w:sz="0" w:space="0" w:color="auto"/>
            <w:right w:val="none" w:sz="0" w:space="0" w:color="auto"/>
          </w:divBdr>
        </w:div>
        <w:div w:id="1556819742">
          <w:marLeft w:val="547"/>
          <w:marRight w:val="0"/>
          <w:marTop w:val="30"/>
          <w:marBottom w:val="0"/>
          <w:divBdr>
            <w:top w:val="none" w:sz="0" w:space="0" w:color="auto"/>
            <w:left w:val="none" w:sz="0" w:space="0" w:color="auto"/>
            <w:bottom w:val="none" w:sz="0" w:space="0" w:color="auto"/>
            <w:right w:val="none" w:sz="0" w:space="0" w:color="auto"/>
          </w:divBdr>
        </w:div>
      </w:divsChild>
    </w:div>
    <w:div w:id="418185315">
      <w:bodyDiv w:val="1"/>
      <w:marLeft w:val="0"/>
      <w:marRight w:val="0"/>
      <w:marTop w:val="0"/>
      <w:marBottom w:val="0"/>
      <w:divBdr>
        <w:top w:val="none" w:sz="0" w:space="0" w:color="auto"/>
        <w:left w:val="none" w:sz="0" w:space="0" w:color="auto"/>
        <w:bottom w:val="none" w:sz="0" w:space="0" w:color="auto"/>
        <w:right w:val="none" w:sz="0" w:space="0" w:color="auto"/>
      </w:divBdr>
      <w:divsChild>
        <w:div w:id="2015909504">
          <w:marLeft w:val="907"/>
          <w:marRight w:val="0"/>
          <w:marTop w:val="3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0806640">
      <w:bodyDiv w:val="1"/>
      <w:marLeft w:val="0"/>
      <w:marRight w:val="0"/>
      <w:marTop w:val="0"/>
      <w:marBottom w:val="0"/>
      <w:divBdr>
        <w:top w:val="none" w:sz="0" w:space="0" w:color="auto"/>
        <w:left w:val="none" w:sz="0" w:space="0" w:color="auto"/>
        <w:bottom w:val="none" w:sz="0" w:space="0" w:color="auto"/>
        <w:right w:val="none" w:sz="0" w:space="0" w:color="auto"/>
      </w:divBdr>
      <w:divsChild>
        <w:div w:id="1337267265">
          <w:marLeft w:val="1354"/>
          <w:marRight w:val="0"/>
          <w:marTop w:val="3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67012837">
      <w:bodyDiv w:val="1"/>
      <w:marLeft w:val="0"/>
      <w:marRight w:val="0"/>
      <w:marTop w:val="0"/>
      <w:marBottom w:val="0"/>
      <w:divBdr>
        <w:top w:val="none" w:sz="0" w:space="0" w:color="auto"/>
        <w:left w:val="none" w:sz="0" w:space="0" w:color="auto"/>
        <w:bottom w:val="none" w:sz="0" w:space="0" w:color="auto"/>
        <w:right w:val="none" w:sz="0" w:space="0" w:color="auto"/>
      </w:divBdr>
    </w:div>
    <w:div w:id="473568783">
      <w:bodyDiv w:val="1"/>
      <w:marLeft w:val="0"/>
      <w:marRight w:val="0"/>
      <w:marTop w:val="0"/>
      <w:marBottom w:val="0"/>
      <w:divBdr>
        <w:top w:val="none" w:sz="0" w:space="0" w:color="auto"/>
        <w:left w:val="none" w:sz="0" w:space="0" w:color="auto"/>
        <w:bottom w:val="none" w:sz="0" w:space="0" w:color="auto"/>
        <w:right w:val="none" w:sz="0" w:space="0" w:color="auto"/>
      </w:divBdr>
      <w:divsChild>
        <w:div w:id="1794785832">
          <w:marLeft w:val="547"/>
          <w:marRight w:val="0"/>
          <w:marTop w:val="0"/>
          <w:marBottom w:val="18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5996087">
      <w:bodyDiv w:val="1"/>
      <w:marLeft w:val="0"/>
      <w:marRight w:val="0"/>
      <w:marTop w:val="0"/>
      <w:marBottom w:val="0"/>
      <w:divBdr>
        <w:top w:val="none" w:sz="0" w:space="0" w:color="auto"/>
        <w:left w:val="none" w:sz="0" w:space="0" w:color="auto"/>
        <w:bottom w:val="none" w:sz="0" w:space="0" w:color="auto"/>
        <w:right w:val="none" w:sz="0" w:space="0" w:color="auto"/>
      </w:divBdr>
      <w:divsChild>
        <w:div w:id="344869069">
          <w:marLeft w:val="547"/>
          <w:marRight w:val="0"/>
          <w:marTop w:val="0"/>
          <w:marBottom w:val="0"/>
          <w:divBdr>
            <w:top w:val="none" w:sz="0" w:space="0" w:color="auto"/>
            <w:left w:val="none" w:sz="0" w:space="0" w:color="auto"/>
            <w:bottom w:val="none" w:sz="0" w:space="0" w:color="auto"/>
            <w:right w:val="none" w:sz="0" w:space="0" w:color="auto"/>
          </w:divBdr>
        </w:div>
        <w:div w:id="1246497022">
          <w:marLeft w:val="547"/>
          <w:marRight w:val="0"/>
          <w:marTop w:val="0"/>
          <w:marBottom w:val="0"/>
          <w:divBdr>
            <w:top w:val="none" w:sz="0" w:space="0" w:color="auto"/>
            <w:left w:val="none" w:sz="0" w:space="0" w:color="auto"/>
            <w:bottom w:val="none" w:sz="0" w:space="0" w:color="auto"/>
            <w:right w:val="none" w:sz="0" w:space="0" w:color="auto"/>
          </w:divBdr>
        </w:div>
        <w:div w:id="1405688664">
          <w:marLeft w:val="547"/>
          <w:marRight w:val="0"/>
          <w:marTop w:val="0"/>
          <w:marBottom w:val="0"/>
          <w:divBdr>
            <w:top w:val="none" w:sz="0" w:space="0" w:color="auto"/>
            <w:left w:val="none" w:sz="0" w:space="0" w:color="auto"/>
            <w:bottom w:val="none" w:sz="0" w:space="0" w:color="auto"/>
            <w:right w:val="none" w:sz="0" w:space="0" w:color="auto"/>
          </w:divBdr>
        </w:div>
        <w:div w:id="1788037264">
          <w:marLeft w:val="547"/>
          <w:marRight w:val="0"/>
          <w:marTop w:val="0"/>
          <w:marBottom w:val="0"/>
          <w:divBdr>
            <w:top w:val="none" w:sz="0" w:space="0" w:color="auto"/>
            <w:left w:val="none" w:sz="0" w:space="0" w:color="auto"/>
            <w:bottom w:val="none" w:sz="0" w:space="0" w:color="auto"/>
            <w:right w:val="none" w:sz="0" w:space="0" w:color="auto"/>
          </w:divBdr>
        </w:div>
      </w:divsChild>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3226527">
      <w:bodyDiv w:val="1"/>
      <w:marLeft w:val="0"/>
      <w:marRight w:val="0"/>
      <w:marTop w:val="0"/>
      <w:marBottom w:val="0"/>
      <w:divBdr>
        <w:top w:val="none" w:sz="0" w:space="0" w:color="auto"/>
        <w:left w:val="none" w:sz="0" w:space="0" w:color="auto"/>
        <w:bottom w:val="none" w:sz="0" w:space="0" w:color="auto"/>
        <w:right w:val="none" w:sz="0" w:space="0" w:color="auto"/>
      </w:divBdr>
      <w:divsChild>
        <w:div w:id="356196532">
          <w:marLeft w:val="907"/>
          <w:marRight w:val="0"/>
          <w:marTop w:val="30"/>
          <w:marBottom w:val="0"/>
          <w:divBdr>
            <w:top w:val="none" w:sz="0" w:space="0" w:color="auto"/>
            <w:left w:val="none" w:sz="0" w:space="0" w:color="auto"/>
            <w:bottom w:val="none" w:sz="0" w:space="0" w:color="auto"/>
            <w:right w:val="none" w:sz="0" w:space="0" w:color="auto"/>
          </w:divBdr>
        </w:div>
      </w:divsChild>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862547">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0388521">
      <w:bodyDiv w:val="1"/>
      <w:marLeft w:val="0"/>
      <w:marRight w:val="0"/>
      <w:marTop w:val="0"/>
      <w:marBottom w:val="0"/>
      <w:divBdr>
        <w:top w:val="none" w:sz="0" w:space="0" w:color="auto"/>
        <w:left w:val="none" w:sz="0" w:space="0" w:color="auto"/>
        <w:bottom w:val="none" w:sz="0" w:space="0" w:color="auto"/>
        <w:right w:val="none" w:sz="0" w:space="0" w:color="auto"/>
      </w:divBdr>
      <w:divsChild>
        <w:div w:id="368071410">
          <w:marLeft w:val="907"/>
          <w:marRight w:val="0"/>
          <w:marTop w:val="3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304043">
      <w:bodyDiv w:val="1"/>
      <w:marLeft w:val="0"/>
      <w:marRight w:val="0"/>
      <w:marTop w:val="0"/>
      <w:marBottom w:val="0"/>
      <w:divBdr>
        <w:top w:val="none" w:sz="0" w:space="0" w:color="auto"/>
        <w:left w:val="none" w:sz="0" w:space="0" w:color="auto"/>
        <w:bottom w:val="none" w:sz="0" w:space="0" w:color="auto"/>
        <w:right w:val="none" w:sz="0" w:space="0" w:color="auto"/>
      </w:divBdr>
      <w:divsChild>
        <w:div w:id="128596733">
          <w:marLeft w:val="950"/>
          <w:marRight w:val="0"/>
          <w:marTop w:val="60"/>
          <w:marBottom w:val="0"/>
          <w:divBdr>
            <w:top w:val="none" w:sz="0" w:space="0" w:color="auto"/>
            <w:left w:val="none" w:sz="0" w:space="0" w:color="auto"/>
            <w:bottom w:val="none" w:sz="0" w:space="0" w:color="auto"/>
            <w:right w:val="none" w:sz="0" w:space="0" w:color="auto"/>
          </w:divBdr>
        </w:div>
        <w:div w:id="456879632">
          <w:marLeft w:val="403"/>
          <w:marRight w:val="0"/>
          <w:marTop w:val="90"/>
          <w:marBottom w:val="0"/>
          <w:divBdr>
            <w:top w:val="none" w:sz="0" w:space="0" w:color="auto"/>
            <w:left w:val="none" w:sz="0" w:space="0" w:color="auto"/>
            <w:bottom w:val="none" w:sz="0" w:space="0" w:color="auto"/>
            <w:right w:val="none" w:sz="0" w:space="0" w:color="auto"/>
          </w:divBdr>
        </w:div>
        <w:div w:id="895773500">
          <w:marLeft w:val="950"/>
          <w:marRight w:val="0"/>
          <w:marTop w:val="60"/>
          <w:marBottom w:val="0"/>
          <w:divBdr>
            <w:top w:val="none" w:sz="0" w:space="0" w:color="auto"/>
            <w:left w:val="none" w:sz="0" w:space="0" w:color="auto"/>
            <w:bottom w:val="none" w:sz="0" w:space="0" w:color="auto"/>
            <w:right w:val="none" w:sz="0" w:space="0" w:color="auto"/>
          </w:divBdr>
        </w:div>
        <w:div w:id="1069959806">
          <w:marLeft w:val="950"/>
          <w:marRight w:val="0"/>
          <w:marTop w:val="60"/>
          <w:marBottom w:val="0"/>
          <w:divBdr>
            <w:top w:val="none" w:sz="0" w:space="0" w:color="auto"/>
            <w:left w:val="none" w:sz="0" w:space="0" w:color="auto"/>
            <w:bottom w:val="none" w:sz="0" w:space="0" w:color="auto"/>
            <w:right w:val="none" w:sz="0" w:space="0" w:color="auto"/>
          </w:divBdr>
        </w:div>
        <w:div w:id="1917934049">
          <w:marLeft w:val="950"/>
          <w:marRight w:val="0"/>
          <w:marTop w:val="60"/>
          <w:marBottom w:val="0"/>
          <w:divBdr>
            <w:top w:val="none" w:sz="0" w:space="0" w:color="auto"/>
            <w:left w:val="none" w:sz="0" w:space="0" w:color="auto"/>
            <w:bottom w:val="none" w:sz="0" w:space="0" w:color="auto"/>
            <w:right w:val="none" w:sz="0" w:space="0" w:color="auto"/>
          </w:divBdr>
        </w:div>
        <w:div w:id="2109111549">
          <w:marLeft w:val="950"/>
          <w:marRight w:val="0"/>
          <w:marTop w:val="60"/>
          <w:marBottom w:val="0"/>
          <w:divBdr>
            <w:top w:val="none" w:sz="0" w:space="0" w:color="auto"/>
            <w:left w:val="none" w:sz="0" w:space="0" w:color="auto"/>
            <w:bottom w:val="none" w:sz="0" w:space="0" w:color="auto"/>
            <w:right w:val="none" w:sz="0" w:space="0" w:color="auto"/>
          </w:divBdr>
        </w:div>
      </w:divsChild>
    </w:div>
    <w:div w:id="573274260">
      <w:bodyDiv w:val="1"/>
      <w:marLeft w:val="0"/>
      <w:marRight w:val="0"/>
      <w:marTop w:val="0"/>
      <w:marBottom w:val="0"/>
      <w:divBdr>
        <w:top w:val="none" w:sz="0" w:space="0" w:color="auto"/>
        <w:left w:val="none" w:sz="0" w:space="0" w:color="auto"/>
        <w:bottom w:val="none" w:sz="0" w:space="0" w:color="auto"/>
        <w:right w:val="none" w:sz="0" w:space="0" w:color="auto"/>
      </w:divBdr>
      <w:divsChild>
        <w:div w:id="1019040648">
          <w:marLeft w:val="403"/>
          <w:marRight w:val="0"/>
          <w:marTop w:val="9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484446">
      <w:bodyDiv w:val="1"/>
      <w:marLeft w:val="0"/>
      <w:marRight w:val="0"/>
      <w:marTop w:val="0"/>
      <w:marBottom w:val="0"/>
      <w:divBdr>
        <w:top w:val="none" w:sz="0" w:space="0" w:color="auto"/>
        <w:left w:val="none" w:sz="0" w:space="0" w:color="auto"/>
        <w:bottom w:val="none" w:sz="0" w:space="0" w:color="auto"/>
        <w:right w:val="none" w:sz="0" w:space="0" w:color="auto"/>
      </w:divBdr>
      <w:divsChild>
        <w:div w:id="1062756899">
          <w:marLeft w:val="907"/>
          <w:marRight w:val="0"/>
          <w:marTop w:val="30"/>
          <w:marBottom w:val="0"/>
          <w:divBdr>
            <w:top w:val="none" w:sz="0" w:space="0" w:color="auto"/>
            <w:left w:val="none" w:sz="0" w:space="0" w:color="auto"/>
            <w:bottom w:val="none" w:sz="0" w:space="0" w:color="auto"/>
            <w:right w:val="none" w:sz="0" w:space="0" w:color="auto"/>
          </w:divBdr>
        </w:div>
        <w:div w:id="1111824019">
          <w:marLeft w:val="1354"/>
          <w:marRight w:val="0"/>
          <w:marTop w:val="30"/>
          <w:marBottom w:val="0"/>
          <w:divBdr>
            <w:top w:val="none" w:sz="0" w:space="0" w:color="auto"/>
            <w:left w:val="none" w:sz="0" w:space="0" w:color="auto"/>
            <w:bottom w:val="none" w:sz="0" w:space="0" w:color="auto"/>
            <w:right w:val="none" w:sz="0" w:space="0" w:color="auto"/>
          </w:divBdr>
        </w:div>
        <w:div w:id="1170632302">
          <w:marLeft w:val="1354"/>
          <w:marRight w:val="0"/>
          <w:marTop w:val="30"/>
          <w:marBottom w:val="0"/>
          <w:divBdr>
            <w:top w:val="none" w:sz="0" w:space="0" w:color="auto"/>
            <w:left w:val="none" w:sz="0" w:space="0" w:color="auto"/>
            <w:bottom w:val="none" w:sz="0" w:space="0" w:color="auto"/>
            <w:right w:val="none" w:sz="0" w:space="0" w:color="auto"/>
          </w:divBdr>
        </w:div>
        <w:div w:id="2041121358">
          <w:marLeft w:val="1354"/>
          <w:marRight w:val="0"/>
          <w:marTop w:val="30"/>
          <w:marBottom w:val="0"/>
          <w:divBdr>
            <w:top w:val="none" w:sz="0" w:space="0" w:color="auto"/>
            <w:left w:val="none" w:sz="0" w:space="0" w:color="auto"/>
            <w:bottom w:val="none" w:sz="0" w:space="0" w:color="auto"/>
            <w:right w:val="none" w:sz="0" w:space="0" w:color="auto"/>
          </w:divBdr>
        </w:div>
        <w:div w:id="2122911687">
          <w:marLeft w:val="1354"/>
          <w:marRight w:val="0"/>
          <w:marTop w:val="30"/>
          <w:marBottom w:val="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2609791">
      <w:bodyDiv w:val="1"/>
      <w:marLeft w:val="0"/>
      <w:marRight w:val="0"/>
      <w:marTop w:val="0"/>
      <w:marBottom w:val="0"/>
      <w:divBdr>
        <w:top w:val="none" w:sz="0" w:space="0" w:color="auto"/>
        <w:left w:val="none" w:sz="0" w:space="0" w:color="auto"/>
        <w:bottom w:val="none" w:sz="0" w:space="0" w:color="auto"/>
        <w:right w:val="none" w:sz="0" w:space="0" w:color="auto"/>
      </w:divBdr>
      <w:divsChild>
        <w:div w:id="65300608">
          <w:marLeft w:val="1800"/>
          <w:marRight w:val="0"/>
          <w:marTop w:val="0"/>
          <w:marBottom w:val="0"/>
          <w:divBdr>
            <w:top w:val="none" w:sz="0" w:space="0" w:color="auto"/>
            <w:left w:val="none" w:sz="0" w:space="0" w:color="auto"/>
            <w:bottom w:val="none" w:sz="0" w:space="0" w:color="auto"/>
            <w:right w:val="none" w:sz="0" w:space="0" w:color="auto"/>
          </w:divBdr>
        </w:div>
        <w:div w:id="297492072">
          <w:marLeft w:val="1166"/>
          <w:marRight w:val="0"/>
          <w:marTop w:val="0"/>
          <w:marBottom w:val="0"/>
          <w:divBdr>
            <w:top w:val="none" w:sz="0" w:space="0" w:color="auto"/>
            <w:left w:val="none" w:sz="0" w:space="0" w:color="auto"/>
            <w:bottom w:val="none" w:sz="0" w:space="0" w:color="auto"/>
            <w:right w:val="none" w:sz="0" w:space="0" w:color="auto"/>
          </w:divBdr>
        </w:div>
        <w:div w:id="463357013">
          <w:marLeft w:val="1166"/>
          <w:marRight w:val="0"/>
          <w:marTop w:val="0"/>
          <w:marBottom w:val="0"/>
          <w:divBdr>
            <w:top w:val="none" w:sz="0" w:space="0" w:color="auto"/>
            <w:left w:val="none" w:sz="0" w:space="0" w:color="auto"/>
            <w:bottom w:val="none" w:sz="0" w:space="0" w:color="auto"/>
            <w:right w:val="none" w:sz="0" w:space="0" w:color="auto"/>
          </w:divBdr>
        </w:div>
        <w:div w:id="530453853">
          <w:marLeft w:val="1800"/>
          <w:marRight w:val="0"/>
          <w:marTop w:val="0"/>
          <w:marBottom w:val="0"/>
          <w:divBdr>
            <w:top w:val="none" w:sz="0" w:space="0" w:color="auto"/>
            <w:left w:val="none" w:sz="0" w:space="0" w:color="auto"/>
            <w:bottom w:val="none" w:sz="0" w:space="0" w:color="auto"/>
            <w:right w:val="none" w:sz="0" w:space="0" w:color="auto"/>
          </w:divBdr>
        </w:div>
        <w:div w:id="615450461">
          <w:marLeft w:val="1800"/>
          <w:marRight w:val="0"/>
          <w:marTop w:val="0"/>
          <w:marBottom w:val="0"/>
          <w:divBdr>
            <w:top w:val="none" w:sz="0" w:space="0" w:color="auto"/>
            <w:left w:val="none" w:sz="0" w:space="0" w:color="auto"/>
            <w:bottom w:val="none" w:sz="0" w:space="0" w:color="auto"/>
            <w:right w:val="none" w:sz="0" w:space="0" w:color="auto"/>
          </w:divBdr>
        </w:div>
        <w:div w:id="1042749372">
          <w:marLeft w:val="1800"/>
          <w:marRight w:val="0"/>
          <w:marTop w:val="0"/>
          <w:marBottom w:val="0"/>
          <w:divBdr>
            <w:top w:val="none" w:sz="0" w:space="0" w:color="auto"/>
            <w:left w:val="none" w:sz="0" w:space="0" w:color="auto"/>
            <w:bottom w:val="none" w:sz="0" w:space="0" w:color="auto"/>
            <w:right w:val="none" w:sz="0" w:space="0" w:color="auto"/>
          </w:divBdr>
        </w:div>
        <w:div w:id="1114441661">
          <w:marLeft w:val="547"/>
          <w:marRight w:val="0"/>
          <w:marTop w:val="0"/>
          <w:marBottom w:val="0"/>
          <w:divBdr>
            <w:top w:val="none" w:sz="0" w:space="0" w:color="auto"/>
            <w:left w:val="none" w:sz="0" w:space="0" w:color="auto"/>
            <w:bottom w:val="none" w:sz="0" w:space="0" w:color="auto"/>
            <w:right w:val="none" w:sz="0" w:space="0" w:color="auto"/>
          </w:divBdr>
        </w:div>
        <w:div w:id="1123772774">
          <w:marLeft w:val="1800"/>
          <w:marRight w:val="0"/>
          <w:marTop w:val="0"/>
          <w:marBottom w:val="0"/>
          <w:divBdr>
            <w:top w:val="none" w:sz="0" w:space="0" w:color="auto"/>
            <w:left w:val="none" w:sz="0" w:space="0" w:color="auto"/>
            <w:bottom w:val="none" w:sz="0" w:space="0" w:color="auto"/>
            <w:right w:val="none" w:sz="0" w:space="0" w:color="auto"/>
          </w:divBdr>
        </w:div>
        <w:div w:id="1153255719">
          <w:marLeft w:val="547"/>
          <w:marRight w:val="0"/>
          <w:marTop w:val="0"/>
          <w:marBottom w:val="0"/>
          <w:divBdr>
            <w:top w:val="none" w:sz="0" w:space="0" w:color="auto"/>
            <w:left w:val="none" w:sz="0" w:space="0" w:color="auto"/>
            <w:bottom w:val="none" w:sz="0" w:space="0" w:color="auto"/>
            <w:right w:val="none" w:sz="0" w:space="0" w:color="auto"/>
          </w:divBdr>
        </w:div>
        <w:div w:id="1170101424">
          <w:marLeft w:val="1800"/>
          <w:marRight w:val="0"/>
          <w:marTop w:val="0"/>
          <w:marBottom w:val="0"/>
          <w:divBdr>
            <w:top w:val="none" w:sz="0" w:space="0" w:color="auto"/>
            <w:left w:val="none" w:sz="0" w:space="0" w:color="auto"/>
            <w:bottom w:val="none" w:sz="0" w:space="0" w:color="auto"/>
            <w:right w:val="none" w:sz="0" w:space="0" w:color="auto"/>
          </w:divBdr>
        </w:div>
        <w:div w:id="1328090241">
          <w:marLeft w:val="1800"/>
          <w:marRight w:val="0"/>
          <w:marTop w:val="0"/>
          <w:marBottom w:val="0"/>
          <w:divBdr>
            <w:top w:val="none" w:sz="0" w:space="0" w:color="auto"/>
            <w:left w:val="none" w:sz="0" w:space="0" w:color="auto"/>
            <w:bottom w:val="none" w:sz="0" w:space="0" w:color="auto"/>
            <w:right w:val="none" w:sz="0" w:space="0" w:color="auto"/>
          </w:divBdr>
        </w:div>
        <w:div w:id="1453669308">
          <w:marLeft w:val="1800"/>
          <w:marRight w:val="0"/>
          <w:marTop w:val="0"/>
          <w:marBottom w:val="0"/>
          <w:divBdr>
            <w:top w:val="none" w:sz="0" w:space="0" w:color="auto"/>
            <w:left w:val="none" w:sz="0" w:space="0" w:color="auto"/>
            <w:bottom w:val="none" w:sz="0" w:space="0" w:color="auto"/>
            <w:right w:val="none" w:sz="0" w:space="0" w:color="auto"/>
          </w:divBdr>
        </w:div>
        <w:div w:id="1561401425">
          <w:marLeft w:val="1800"/>
          <w:marRight w:val="0"/>
          <w:marTop w:val="0"/>
          <w:marBottom w:val="0"/>
          <w:divBdr>
            <w:top w:val="none" w:sz="0" w:space="0" w:color="auto"/>
            <w:left w:val="none" w:sz="0" w:space="0" w:color="auto"/>
            <w:bottom w:val="none" w:sz="0" w:space="0" w:color="auto"/>
            <w:right w:val="none" w:sz="0" w:space="0" w:color="auto"/>
          </w:divBdr>
        </w:div>
        <w:div w:id="1603763649">
          <w:marLeft w:val="1166"/>
          <w:marRight w:val="0"/>
          <w:marTop w:val="0"/>
          <w:marBottom w:val="0"/>
          <w:divBdr>
            <w:top w:val="none" w:sz="0" w:space="0" w:color="auto"/>
            <w:left w:val="none" w:sz="0" w:space="0" w:color="auto"/>
            <w:bottom w:val="none" w:sz="0" w:space="0" w:color="auto"/>
            <w:right w:val="none" w:sz="0" w:space="0" w:color="auto"/>
          </w:divBdr>
        </w:div>
        <w:div w:id="1857959261">
          <w:marLeft w:val="1166"/>
          <w:marRight w:val="0"/>
          <w:marTop w:val="0"/>
          <w:marBottom w:val="0"/>
          <w:divBdr>
            <w:top w:val="none" w:sz="0" w:space="0" w:color="auto"/>
            <w:left w:val="none" w:sz="0" w:space="0" w:color="auto"/>
            <w:bottom w:val="none" w:sz="0" w:space="0" w:color="auto"/>
            <w:right w:val="none" w:sz="0" w:space="0" w:color="auto"/>
          </w:divBdr>
        </w:div>
        <w:div w:id="1882983148">
          <w:marLeft w:val="1166"/>
          <w:marRight w:val="0"/>
          <w:marTop w:val="0"/>
          <w:marBottom w:val="0"/>
          <w:divBdr>
            <w:top w:val="none" w:sz="0" w:space="0" w:color="auto"/>
            <w:left w:val="none" w:sz="0" w:space="0" w:color="auto"/>
            <w:bottom w:val="none" w:sz="0" w:space="0" w:color="auto"/>
            <w:right w:val="none" w:sz="0" w:space="0" w:color="auto"/>
          </w:divBdr>
        </w:div>
        <w:div w:id="1883706151">
          <w:marLeft w:val="547"/>
          <w:marRight w:val="0"/>
          <w:marTop w:val="0"/>
          <w:marBottom w:val="0"/>
          <w:divBdr>
            <w:top w:val="none" w:sz="0" w:space="0" w:color="auto"/>
            <w:left w:val="none" w:sz="0" w:space="0" w:color="auto"/>
            <w:bottom w:val="none" w:sz="0" w:space="0" w:color="auto"/>
            <w:right w:val="none" w:sz="0" w:space="0" w:color="auto"/>
          </w:divBdr>
        </w:div>
        <w:div w:id="1918978876">
          <w:marLeft w:val="1166"/>
          <w:marRight w:val="0"/>
          <w:marTop w:val="0"/>
          <w:marBottom w:val="0"/>
          <w:divBdr>
            <w:top w:val="none" w:sz="0" w:space="0" w:color="auto"/>
            <w:left w:val="none" w:sz="0" w:space="0" w:color="auto"/>
            <w:bottom w:val="none" w:sz="0" w:space="0" w:color="auto"/>
            <w:right w:val="none" w:sz="0" w:space="0" w:color="auto"/>
          </w:divBdr>
        </w:div>
      </w:divsChild>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23971862">
      <w:bodyDiv w:val="1"/>
      <w:marLeft w:val="0"/>
      <w:marRight w:val="0"/>
      <w:marTop w:val="0"/>
      <w:marBottom w:val="0"/>
      <w:divBdr>
        <w:top w:val="none" w:sz="0" w:space="0" w:color="auto"/>
        <w:left w:val="none" w:sz="0" w:space="0" w:color="auto"/>
        <w:bottom w:val="none" w:sz="0" w:space="0" w:color="auto"/>
        <w:right w:val="none" w:sz="0" w:space="0" w:color="auto"/>
      </w:divBdr>
      <w:divsChild>
        <w:div w:id="42367760">
          <w:marLeft w:val="547"/>
          <w:marRight w:val="0"/>
          <w:marTop w:val="0"/>
          <w:marBottom w:val="0"/>
          <w:divBdr>
            <w:top w:val="none" w:sz="0" w:space="0" w:color="auto"/>
            <w:left w:val="none" w:sz="0" w:space="0" w:color="auto"/>
            <w:bottom w:val="none" w:sz="0" w:space="0" w:color="auto"/>
            <w:right w:val="none" w:sz="0" w:space="0" w:color="auto"/>
          </w:divBdr>
        </w:div>
        <w:div w:id="81531434">
          <w:marLeft w:val="547"/>
          <w:marRight w:val="0"/>
          <w:marTop w:val="0"/>
          <w:marBottom w:val="0"/>
          <w:divBdr>
            <w:top w:val="none" w:sz="0" w:space="0" w:color="auto"/>
            <w:left w:val="none" w:sz="0" w:space="0" w:color="auto"/>
            <w:bottom w:val="none" w:sz="0" w:space="0" w:color="auto"/>
            <w:right w:val="none" w:sz="0" w:space="0" w:color="auto"/>
          </w:divBdr>
        </w:div>
        <w:div w:id="1014647948">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3875907">
      <w:bodyDiv w:val="1"/>
      <w:marLeft w:val="0"/>
      <w:marRight w:val="0"/>
      <w:marTop w:val="0"/>
      <w:marBottom w:val="0"/>
      <w:divBdr>
        <w:top w:val="none" w:sz="0" w:space="0" w:color="auto"/>
        <w:left w:val="none" w:sz="0" w:space="0" w:color="auto"/>
        <w:bottom w:val="none" w:sz="0" w:space="0" w:color="auto"/>
        <w:right w:val="none" w:sz="0" w:space="0" w:color="auto"/>
      </w:divBdr>
      <w:divsChild>
        <w:div w:id="1686635147">
          <w:marLeft w:val="1440"/>
          <w:marRight w:val="0"/>
          <w:marTop w:val="90"/>
          <w:marBottom w:val="0"/>
          <w:divBdr>
            <w:top w:val="none" w:sz="0" w:space="0" w:color="auto"/>
            <w:left w:val="none" w:sz="0" w:space="0" w:color="auto"/>
            <w:bottom w:val="none" w:sz="0" w:space="0" w:color="auto"/>
            <w:right w:val="none" w:sz="0" w:space="0" w:color="auto"/>
          </w:divBdr>
        </w:div>
      </w:divsChild>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134726">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656">
      <w:bodyDiv w:val="1"/>
      <w:marLeft w:val="0"/>
      <w:marRight w:val="0"/>
      <w:marTop w:val="0"/>
      <w:marBottom w:val="0"/>
      <w:divBdr>
        <w:top w:val="none" w:sz="0" w:space="0" w:color="auto"/>
        <w:left w:val="none" w:sz="0" w:space="0" w:color="auto"/>
        <w:bottom w:val="none" w:sz="0" w:space="0" w:color="auto"/>
        <w:right w:val="none" w:sz="0" w:space="0" w:color="auto"/>
      </w:divBdr>
      <w:divsChild>
        <w:div w:id="1274822892">
          <w:marLeft w:val="1354"/>
          <w:marRight w:val="0"/>
          <w:marTop w:val="3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29768255">
      <w:bodyDiv w:val="1"/>
      <w:marLeft w:val="0"/>
      <w:marRight w:val="0"/>
      <w:marTop w:val="0"/>
      <w:marBottom w:val="0"/>
      <w:divBdr>
        <w:top w:val="none" w:sz="0" w:space="0" w:color="auto"/>
        <w:left w:val="none" w:sz="0" w:space="0" w:color="auto"/>
        <w:bottom w:val="none" w:sz="0" w:space="0" w:color="auto"/>
        <w:right w:val="none" w:sz="0" w:space="0" w:color="auto"/>
      </w:divBdr>
      <w:divsChild>
        <w:div w:id="85031735">
          <w:marLeft w:val="950"/>
          <w:marRight w:val="0"/>
          <w:marTop w:val="60"/>
          <w:marBottom w:val="0"/>
          <w:divBdr>
            <w:top w:val="none" w:sz="0" w:space="0" w:color="auto"/>
            <w:left w:val="none" w:sz="0" w:space="0" w:color="auto"/>
            <w:bottom w:val="none" w:sz="0" w:space="0" w:color="auto"/>
            <w:right w:val="none" w:sz="0" w:space="0" w:color="auto"/>
          </w:divBdr>
        </w:div>
        <w:div w:id="280916420">
          <w:marLeft w:val="403"/>
          <w:marRight w:val="0"/>
          <w:marTop w:val="90"/>
          <w:marBottom w:val="0"/>
          <w:divBdr>
            <w:top w:val="none" w:sz="0" w:space="0" w:color="auto"/>
            <w:left w:val="none" w:sz="0" w:space="0" w:color="auto"/>
            <w:bottom w:val="none" w:sz="0" w:space="0" w:color="auto"/>
            <w:right w:val="none" w:sz="0" w:space="0" w:color="auto"/>
          </w:divBdr>
        </w:div>
        <w:div w:id="405222100">
          <w:marLeft w:val="950"/>
          <w:marRight w:val="0"/>
          <w:marTop w:val="60"/>
          <w:marBottom w:val="0"/>
          <w:divBdr>
            <w:top w:val="none" w:sz="0" w:space="0" w:color="auto"/>
            <w:left w:val="none" w:sz="0" w:space="0" w:color="auto"/>
            <w:bottom w:val="none" w:sz="0" w:space="0" w:color="auto"/>
            <w:right w:val="none" w:sz="0" w:space="0" w:color="auto"/>
          </w:divBdr>
        </w:div>
        <w:div w:id="435294230">
          <w:marLeft w:val="950"/>
          <w:marRight w:val="0"/>
          <w:marTop w:val="60"/>
          <w:marBottom w:val="0"/>
          <w:divBdr>
            <w:top w:val="none" w:sz="0" w:space="0" w:color="auto"/>
            <w:left w:val="none" w:sz="0" w:space="0" w:color="auto"/>
            <w:bottom w:val="none" w:sz="0" w:space="0" w:color="auto"/>
            <w:right w:val="none" w:sz="0" w:space="0" w:color="auto"/>
          </w:divBdr>
        </w:div>
        <w:div w:id="962886203">
          <w:marLeft w:val="950"/>
          <w:marRight w:val="0"/>
          <w:marTop w:val="60"/>
          <w:marBottom w:val="0"/>
          <w:divBdr>
            <w:top w:val="none" w:sz="0" w:space="0" w:color="auto"/>
            <w:left w:val="none" w:sz="0" w:space="0" w:color="auto"/>
            <w:bottom w:val="none" w:sz="0" w:space="0" w:color="auto"/>
            <w:right w:val="none" w:sz="0" w:space="0" w:color="auto"/>
          </w:divBdr>
        </w:div>
        <w:div w:id="1682511674">
          <w:marLeft w:val="950"/>
          <w:marRight w:val="0"/>
          <w:marTop w:val="6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39868661">
      <w:bodyDiv w:val="1"/>
      <w:marLeft w:val="0"/>
      <w:marRight w:val="0"/>
      <w:marTop w:val="0"/>
      <w:marBottom w:val="0"/>
      <w:divBdr>
        <w:top w:val="none" w:sz="0" w:space="0" w:color="auto"/>
        <w:left w:val="none" w:sz="0" w:space="0" w:color="auto"/>
        <w:bottom w:val="none" w:sz="0" w:space="0" w:color="auto"/>
        <w:right w:val="none" w:sz="0" w:space="0" w:color="auto"/>
      </w:divBdr>
      <w:divsChild>
        <w:div w:id="2130663938">
          <w:marLeft w:val="360"/>
          <w:marRight w:val="0"/>
          <w:marTop w:val="9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4037219">
      <w:bodyDiv w:val="1"/>
      <w:marLeft w:val="0"/>
      <w:marRight w:val="0"/>
      <w:marTop w:val="0"/>
      <w:marBottom w:val="0"/>
      <w:divBdr>
        <w:top w:val="none" w:sz="0" w:space="0" w:color="auto"/>
        <w:left w:val="none" w:sz="0" w:space="0" w:color="auto"/>
        <w:bottom w:val="none" w:sz="0" w:space="0" w:color="auto"/>
        <w:right w:val="none" w:sz="0" w:space="0" w:color="auto"/>
      </w:divBdr>
      <w:divsChild>
        <w:div w:id="39475466">
          <w:marLeft w:val="547"/>
          <w:marRight w:val="0"/>
          <w:marTop w:val="0"/>
          <w:marBottom w:val="0"/>
          <w:divBdr>
            <w:top w:val="none" w:sz="0" w:space="0" w:color="auto"/>
            <w:left w:val="none" w:sz="0" w:space="0" w:color="auto"/>
            <w:bottom w:val="none" w:sz="0" w:space="0" w:color="auto"/>
            <w:right w:val="none" w:sz="0" w:space="0" w:color="auto"/>
          </w:divBdr>
        </w:div>
        <w:div w:id="276377897">
          <w:marLeft w:val="547"/>
          <w:marRight w:val="0"/>
          <w:marTop w:val="0"/>
          <w:marBottom w:val="0"/>
          <w:divBdr>
            <w:top w:val="none" w:sz="0" w:space="0" w:color="auto"/>
            <w:left w:val="none" w:sz="0" w:space="0" w:color="auto"/>
            <w:bottom w:val="none" w:sz="0" w:space="0" w:color="auto"/>
            <w:right w:val="none" w:sz="0" w:space="0" w:color="auto"/>
          </w:divBdr>
        </w:div>
        <w:div w:id="1166095505">
          <w:marLeft w:val="1166"/>
          <w:marRight w:val="0"/>
          <w:marTop w:val="0"/>
          <w:marBottom w:val="0"/>
          <w:divBdr>
            <w:top w:val="none" w:sz="0" w:space="0" w:color="auto"/>
            <w:left w:val="none" w:sz="0" w:space="0" w:color="auto"/>
            <w:bottom w:val="none" w:sz="0" w:space="0" w:color="auto"/>
            <w:right w:val="none" w:sz="0" w:space="0" w:color="auto"/>
          </w:divBdr>
        </w:div>
        <w:div w:id="1564099046">
          <w:marLeft w:val="547"/>
          <w:marRight w:val="0"/>
          <w:marTop w:val="0"/>
          <w:marBottom w:val="0"/>
          <w:divBdr>
            <w:top w:val="none" w:sz="0" w:space="0" w:color="auto"/>
            <w:left w:val="none" w:sz="0" w:space="0" w:color="auto"/>
            <w:bottom w:val="none" w:sz="0" w:space="0" w:color="auto"/>
            <w:right w:val="none" w:sz="0" w:space="0" w:color="auto"/>
          </w:divBdr>
        </w:div>
        <w:div w:id="1850677860">
          <w:marLeft w:val="547"/>
          <w:marRight w:val="0"/>
          <w:marTop w:val="0"/>
          <w:marBottom w:val="0"/>
          <w:divBdr>
            <w:top w:val="none" w:sz="0" w:space="0" w:color="auto"/>
            <w:left w:val="none" w:sz="0" w:space="0" w:color="auto"/>
            <w:bottom w:val="none" w:sz="0" w:space="0" w:color="auto"/>
            <w:right w:val="none" w:sz="0" w:space="0" w:color="auto"/>
          </w:divBdr>
        </w:div>
        <w:div w:id="2020084748">
          <w:marLeft w:val="547"/>
          <w:marRight w:val="0"/>
          <w:marTop w:val="0"/>
          <w:marBottom w:val="0"/>
          <w:divBdr>
            <w:top w:val="none" w:sz="0" w:space="0" w:color="auto"/>
            <w:left w:val="none" w:sz="0" w:space="0" w:color="auto"/>
            <w:bottom w:val="none" w:sz="0" w:space="0" w:color="auto"/>
            <w:right w:val="none" w:sz="0" w:space="0" w:color="auto"/>
          </w:divBdr>
        </w:div>
      </w:divsChild>
    </w:div>
    <w:div w:id="7487754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213960">
      <w:bodyDiv w:val="1"/>
      <w:marLeft w:val="0"/>
      <w:marRight w:val="0"/>
      <w:marTop w:val="0"/>
      <w:marBottom w:val="0"/>
      <w:divBdr>
        <w:top w:val="none" w:sz="0" w:space="0" w:color="auto"/>
        <w:left w:val="none" w:sz="0" w:space="0" w:color="auto"/>
        <w:bottom w:val="none" w:sz="0" w:space="0" w:color="auto"/>
        <w:right w:val="none" w:sz="0" w:space="0" w:color="auto"/>
      </w:divBdr>
      <w:divsChild>
        <w:div w:id="2004623790">
          <w:marLeft w:val="547"/>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13763492">
      <w:bodyDiv w:val="1"/>
      <w:marLeft w:val="0"/>
      <w:marRight w:val="0"/>
      <w:marTop w:val="0"/>
      <w:marBottom w:val="0"/>
      <w:divBdr>
        <w:top w:val="none" w:sz="0" w:space="0" w:color="auto"/>
        <w:left w:val="none" w:sz="0" w:space="0" w:color="auto"/>
        <w:bottom w:val="none" w:sz="0" w:space="0" w:color="auto"/>
        <w:right w:val="none" w:sz="0" w:space="0" w:color="auto"/>
      </w:divBdr>
      <w:divsChild>
        <w:div w:id="1832480964">
          <w:marLeft w:val="1354"/>
          <w:marRight w:val="0"/>
          <w:marTop w:val="30"/>
          <w:marBottom w:val="0"/>
          <w:divBdr>
            <w:top w:val="none" w:sz="0" w:space="0" w:color="auto"/>
            <w:left w:val="none" w:sz="0" w:space="0" w:color="auto"/>
            <w:bottom w:val="none" w:sz="0" w:space="0" w:color="auto"/>
            <w:right w:val="none" w:sz="0" w:space="0" w:color="auto"/>
          </w:divBdr>
        </w:div>
        <w:div w:id="2043893518">
          <w:marLeft w:val="1354"/>
          <w:marRight w:val="0"/>
          <w:marTop w:val="30"/>
          <w:marBottom w:val="0"/>
          <w:divBdr>
            <w:top w:val="none" w:sz="0" w:space="0" w:color="auto"/>
            <w:left w:val="none" w:sz="0" w:space="0" w:color="auto"/>
            <w:bottom w:val="none" w:sz="0" w:space="0" w:color="auto"/>
            <w:right w:val="none" w:sz="0" w:space="0" w:color="auto"/>
          </w:divBdr>
        </w:div>
      </w:divsChild>
    </w:div>
    <w:div w:id="814181008">
      <w:bodyDiv w:val="1"/>
      <w:marLeft w:val="0"/>
      <w:marRight w:val="0"/>
      <w:marTop w:val="0"/>
      <w:marBottom w:val="0"/>
      <w:divBdr>
        <w:top w:val="none" w:sz="0" w:space="0" w:color="auto"/>
        <w:left w:val="none" w:sz="0" w:space="0" w:color="auto"/>
        <w:bottom w:val="none" w:sz="0" w:space="0" w:color="auto"/>
        <w:right w:val="none" w:sz="0" w:space="0" w:color="auto"/>
      </w:divBdr>
      <w:divsChild>
        <w:div w:id="1428309382">
          <w:marLeft w:val="1354"/>
          <w:marRight w:val="0"/>
          <w:marTop w:val="30"/>
          <w:marBottom w:val="0"/>
          <w:divBdr>
            <w:top w:val="none" w:sz="0" w:space="0" w:color="auto"/>
            <w:left w:val="none" w:sz="0" w:space="0" w:color="auto"/>
            <w:bottom w:val="none" w:sz="0" w:space="0" w:color="auto"/>
            <w:right w:val="none" w:sz="0" w:space="0" w:color="auto"/>
          </w:divBdr>
        </w:div>
        <w:div w:id="1653948023">
          <w:marLeft w:val="907"/>
          <w:marRight w:val="0"/>
          <w:marTop w:val="30"/>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0948746">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3765250">
      <w:bodyDiv w:val="1"/>
      <w:marLeft w:val="0"/>
      <w:marRight w:val="0"/>
      <w:marTop w:val="0"/>
      <w:marBottom w:val="0"/>
      <w:divBdr>
        <w:top w:val="none" w:sz="0" w:space="0" w:color="auto"/>
        <w:left w:val="none" w:sz="0" w:space="0" w:color="auto"/>
        <w:bottom w:val="none" w:sz="0" w:space="0" w:color="auto"/>
        <w:right w:val="none" w:sz="0" w:space="0" w:color="auto"/>
      </w:divBdr>
      <w:divsChild>
        <w:div w:id="1999771771">
          <w:marLeft w:val="907"/>
          <w:marRight w:val="0"/>
          <w:marTop w:val="3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696285">
      <w:bodyDiv w:val="1"/>
      <w:marLeft w:val="0"/>
      <w:marRight w:val="0"/>
      <w:marTop w:val="0"/>
      <w:marBottom w:val="0"/>
      <w:divBdr>
        <w:top w:val="none" w:sz="0" w:space="0" w:color="auto"/>
        <w:left w:val="none" w:sz="0" w:space="0" w:color="auto"/>
        <w:bottom w:val="none" w:sz="0" w:space="0" w:color="auto"/>
        <w:right w:val="none" w:sz="0" w:space="0" w:color="auto"/>
      </w:divBdr>
      <w:divsChild>
        <w:div w:id="56586375">
          <w:marLeft w:val="907"/>
          <w:marRight w:val="0"/>
          <w:marTop w:val="30"/>
          <w:marBottom w:val="0"/>
          <w:divBdr>
            <w:top w:val="none" w:sz="0" w:space="0" w:color="auto"/>
            <w:left w:val="none" w:sz="0" w:space="0" w:color="auto"/>
            <w:bottom w:val="none" w:sz="0" w:space="0" w:color="auto"/>
            <w:right w:val="none" w:sz="0" w:space="0" w:color="auto"/>
          </w:divBdr>
        </w:div>
        <w:div w:id="1620141882">
          <w:marLeft w:val="1354"/>
          <w:marRight w:val="0"/>
          <w:marTop w:val="30"/>
          <w:marBottom w:val="0"/>
          <w:divBdr>
            <w:top w:val="none" w:sz="0" w:space="0" w:color="auto"/>
            <w:left w:val="none" w:sz="0" w:space="0" w:color="auto"/>
            <w:bottom w:val="none" w:sz="0" w:space="0" w:color="auto"/>
            <w:right w:val="none" w:sz="0" w:space="0" w:color="auto"/>
          </w:divBdr>
        </w:div>
      </w:divsChild>
    </w:div>
    <w:div w:id="868687919">
      <w:bodyDiv w:val="1"/>
      <w:marLeft w:val="0"/>
      <w:marRight w:val="0"/>
      <w:marTop w:val="0"/>
      <w:marBottom w:val="0"/>
      <w:divBdr>
        <w:top w:val="none" w:sz="0" w:space="0" w:color="auto"/>
        <w:left w:val="none" w:sz="0" w:space="0" w:color="auto"/>
        <w:bottom w:val="none" w:sz="0" w:space="0" w:color="auto"/>
        <w:right w:val="none" w:sz="0" w:space="0" w:color="auto"/>
      </w:divBdr>
      <w:divsChild>
        <w:div w:id="160119033">
          <w:marLeft w:val="547"/>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3712757">
      <w:bodyDiv w:val="1"/>
      <w:marLeft w:val="0"/>
      <w:marRight w:val="0"/>
      <w:marTop w:val="0"/>
      <w:marBottom w:val="0"/>
      <w:divBdr>
        <w:top w:val="none" w:sz="0" w:space="0" w:color="auto"/>
        <w:left w:val="none" w:sz="0" w:space="0" w:color="auto"/>
        <w:bottom w:val="none" w:sz="0" w:space="0" w:color="auto"/>
        <w:right w:val="none" w:sz="0" w:space="0" w:color="auto"/>
      </w:divBdr>
      <w:divsChild>
        <w:div w:id="111751955">
          <w:marLeft w:val="1800"/>
          <w:marRight w:val="0"/>
          <w:marTop w:val="0"/>
          <w:marBottom w:val="0"/>
          <w:divBdr>
            <w:top w:val="none" w:sz="0" w:space="0" w:color="auto"/>
            <w:left w:val="none" w:sz="0" w:space="0" w:color="auto"/>
            <w:bottom w:val="none" w:sz="0" w:space="0" w:color="auto"/>
            <w:right w:val="none" w:sz="0" w:space="0" w:color="auto"/>
          </w:divBdr>
        </w:div>
        <w:div w:id="494761365">
          <w:marLeft w:val="1800"/>
          <w:marRight w:val="0"/>
          <w:marTop w:val="0"/>
          <w:marBottom w:val="0"/>
          <w:divBdr>
            <w:top w:val="none" w:sz="0" w:space="0" w:color="auto"/>
            <w:left w:val="none" w:sz="0" w:space="0" w:color="auto"/>
            <w:bottom w:val="none" w:sz="0" w:space="0" w:color="auto"/>
            <w:right w:val="none" w:sz="0" w:space="0" w:color="auto"/>
          </w:divBdr>
        </w:div>
        <w:div w:id="516113670">
          <w:marLeft w:val="1166"/>
          <w:marRight w:val="0"/>
          <w:marTop w:val="0"/>
          <w:marBottom w:val="0"/>
          <w:divBdr>
            <w:top w:val="none" w:sz="0" w:space="0" w:color="auto"/>
            <w:left w:val="none" w:sz="0" w:space="0" w:color="auto"/>
            <w:bottom w:val="none" w:sz="0" w:space="0" w:color="auto"/>
            <w:right w:val="none" w:sz="0" w:space="0" w:color="auto"/>
          </w:divBdr>
        </w:div>
        <w:div w:id="770053103">
          <w:marLeft w:val="1800"/>
          <w:marRight w:val="0"/>
          <w:marTop w:val="0"/>
          <w:marBottom w:val="0"/>
          <w:divBdr>
            <w:top w:val="none" w:sz="0" w:space="0" w:color="auto"/>
            <w:left w:val="none" w:sz="0" w:space="0" w:color="auto"/>
            <w:bottom w:val="none" w:sz="0" w:space="0" w:color="auto"/>
            <w:right w:val="none" w:sz="0" w:space="0" w:color="auto"/>
          </w:divBdr>
        </w:div>
        <w:div w:id="938566890">
          <w:marLeft w:val="1166"/>
          <w:marRight w:val="0"/>
          <w:marTop w:val="0"/>
          <w:marBottom w:val="0"/>
          <w:divBdr>
            <w:top w:val="none" w:sz="0" w:space="0" w:color="auto"/>
            <w:left w:val="none" w:sz="0" w:space="0" w:color="auto"/>
            <w:bottom w:val="none" w:sz="0" w:space="0" w:color="auto"/>
            <w:right w:val="none" w:sz="0" w:space="0" w:color="auto"/>
          </w:divBdr>
        </w:div>
        <w:div w:id="1315909010">
          <w:marLeft w:val="547"/>
          <w:marRight w:val="0"/>
          <w:marTop w:val="0"/>
          <w:marBottom w:val="0"/>
          <w:divBdr>
            <w:top w:val="none" w:sz="0" w:space="0" w:color="auto"/>
            <w:left w:val="none" w:sz="0" w:space="0" w:color="auto"/>
            <w:bottom w:val="none" w:sz="0" w:space="0" w:color="auto"/>
            <w:right w:val="none" w:sz="0" w:space="0" w:color="auto"/>
          </w:divBdr>
        </w:div>
        <w:div w:id="1318222197">
          <w:marLeft w:val="1800"/>
          <w:marRight w:val="0"/>
          <w:marTop w:val="0"/>
          <w:marBottom w:val="0"/>
          <w:divBdr>
            <w:top w:val="none" w:sz="0" w:space="0" w:color="auto"/>
            <w:left w:val="none" w:sz="0" w:space="0" w:color="auto"/>
            <w:bottom w:val="none" w:sz="0" w:space="0" w:color="auto"/>
            <w:right w:val="none" w:sz="0" w:space="0" w:color="auto"/>
          </w:divBdr>
        </w:div>
        <w:div w:id="1495605637">
          <w:marLeft w:val="1166"/>
          <w:marRight w:val="0"/>
          <w:marTop w:val="0"/>
          <w:marBottom w:val="0"/>
          <w:divBdr>
            <w:top w:val="none" w:sz="0" w:space="0" w:color="auto"/>
            <w:left w:val="none" w:sz="0" w:space="0" w:color="auto"/>
            <w:bottom w:val="none" w:sz="0" w:space="0" w:color="auto"/>
            <w:right w:val="none" w:sz="0" w:space="0" w:color="auto"/>
          </w:divBdr>
        </w:div>
        <w:div w:id="1906184588">
          <w:marLeft w:val="547"/>
          <w:marRight w:val="0"/>
          <w:marTop w:val="0"/>
          <w:marBottom w:val="0"/>
          <w:divBdr>
            <w:top w:val="none" w:sz="0" w:space="0" w:color="auto"/>
            <w:left w:val="none" w:sz="0" w:space="0" w:color="auto"/>
            <w:bottom w:val="none" w:sz="0" w:space="0" w:color="auto"/>
            <w:right w:val="none" w:sz="0" w:space="0" w:color="auto"/>
          </w:divBdr>
        </w:div>
        <w:div w:id="1960380349">
          <w:marLeft w:val="547"/>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747430">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03570158">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3270031">
      <w:bodyDiv w:val="1"/>
      <w:marLeft w:val="0"/>
      <w:marRight w:val="0"/>
      <w:marTop w:val="0"/>
      <w:marBottom w:val="0"/>
      <w:divBdr>
        <w:top w:val="none" w:sz="0" w:space="0" w:color="auto"/>
        <w:left w:val="none" w:sz="0" w:space="0" w:color="auto"/>
        <w:bottom w:val="none" w:sz="0" w:space="0" w:color="auto"/>
        <w:right w:val="none" w:sz="0" w:space="0" w:color="auto"/>
      </w:divBdr>
      <w:divsChild>
        <w:div w:id="68354269">
          <w:marLeft w:val="1354"/>
          <w:marRight w:val="0"/>
          <w:marTop w:val="3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6399">
      <w:bodyDiv w:val="1"/>
      <w:marLeft w:val="0"/>
      <w:marRight w:val="0"/>
      <w:marTop w:val="0"/>
      <w:marBottom w:val="0"/>
      <w:divBdr>
        <w:top w:val="none" w:sz="0" w:space="0" w:color="auto"/>
        <w:left w:val="none" w:sz="0" w:space="0" w:color="auto"/>
        <w:bottom w:val="none" w:sz="0" w:space="0" w:color="auto"/>
        <w:right w:val="none" w:sz="0" w:space="0" w:color="auto"/>
      </w:divBdr>
    </w:div>
    <w:div w:id="953757378">
      <w:bodyDiv w:val="1"/>
      <w:marLeft w:val="0"/>
      <w:marRight w:val="0"/>
      <w:marTop w:val="0"/>
      <w:marBottom w:val="0"/>
      <w:divBdr>
        <w:top w:val="none" w:sz="0" w:space="0" w:color="auto"/>
        <w:left w:val="none" w:sz="0" w:space="0" w:color="auto"/>
        <w:bottom w:val="none" w:sz="0" w:space="0" w:color="auto"/>
        <w:right w:val="none" w:sz="0" w:space="0" w:color="auto"/>
      </w:divBdr>
      <w:divsChild>
        <w:div w:id="25912607">
          <w:marLeft w:val="1166"/>
          <w:marRight w:val="0"/>
          <w:marTop w:val="0"/>
          <w:marBottom w:val="0"/>
          <w:divBdr>
            <w:top w:val="none" w:sz="0" w:space="0" w:color="auto"/>
            <w:left w:val="none" w:sz="0" w:space="0" w:color="auto"/>
            <w:bottom w:val="none" w:sz="0" w:space="0" w:color="auto"/>
            <w:right w:val="none" w:sz="0" w:space="0" w:color="auto"/>
          </w:divBdr>
        </w:div>
        <w:div w:id="179785811">
          <w:marLeft w:val="1166"/>
          <w:marRight w:val="0"/>
          <w:marTop w:val="0"/>
          <w:marBottom w:val="0"/>
          <w:divBdr>
            <w:top w:val="none" w:sz="0" w:space="0" w:color="auto"/>
            <w:left w:val="none" w:sz="0" w:space="0" w:color="auto"/>
            <w:bottom w:val="none" w:sz="0" w:space="0" w:color="auto"/>
            <w:right w:val="none" w:sz="0" w:space="0" w:color="auto"/>
          </w:divBdr>
        </w:div>
        <w:div w:id="407045176">
          <w:marLeft w:val="547"/>
          <w:marRight w:val="0"/>
          <w:marTop w:val="0"/>
          <w:marBottom w:val="0"/>
          <w:divBdr>
            <w:top w:val="none" w:sz="0" w:space="0" w:color="auto"/>
            <w:left w:val="none" w:sz="0" w:space="0" w:color="auto"/>
            <w:bottom w:val="none" w:sz="0" w:space="0" w:color="auto"/>
            <w:right w:val="none" w:sz="0" w:space="0" w:color="auto"/>
          </w:divBdr>
        </w:div>
        <w:div w:id="479075811">
          <w:marLeft w:val="1166"/>
          <w:marRight w:val="0"/>
          <w:marTop w:val="0"/>
          <w:marBottom w:val="0"/>
          <w:divBdr>
            <w:top w:val="none" w:sz="0" w:space="0" w:color="auto"/>
            <w:left w:val="none" w:sz="0" w:space="0" w:color="auto"/>
            <w:bottom w:val="none" w:sz="0" w:space="0" w:color="auto"/>
            <w:right w:val="none" w:sz="0" w:space="0" w:color="auto"/>
          </w:divBdr>
        </w:div>
        <w:div w:id="881206879">
          <w:marLeft w:val="547"/>
          <w:marRight w:val="0"/>
          <w:marTop w:val="0"/>
          <w:marBottom w:val="0"/>
          <w:divBdr>
            <w:top w:val="none" w:sz="0" w:space="0" w:color="auto"/>
            <w:left w:val="none" w:sz="0" w:space="0" w:color="auto"/>
            <w:bottom w:val="none" w:sz="0" w:space="0" w:color="auto"/>
            <w:right w:val="none" w:sz="0" w:space="0" w:color="auto"/>
          </w:divBdr>
        </w:div>
        <w:div w:id="946472749">
          <w:marLeft w:val="1166"/>
          <w:marRight w:val="0"/>
          <w:marTop w:val="0"/>
          <w:marBottom w:val="0"/>
          <w:divBdr>
            <w:top w:val="none" w:sz="0" w:space="0" w:color="auto"/>
            <w:left w:val="none" w:sz="0" w:space="0" w:color="auto"/>
            <w:bottom w:val="none" w:sz="0" w:space="0" w:color="auto"/>
            <w:right w:val="none" w:sz="0" w:space="0" w:color="auto"/>
          </w:divBdr>
        </w:div>
        <w:div w:id="958295893">
          <w:marLeft w:val="1800"/>
          <w:marRight w:val="0"/>
          <w:marTop w:val="0"/>
          <w:marBottom w:val="0"/>
          <w:divBdr>
            <w:top w:val="none" w:sz="0" w:space="0" w:color="auto"/>
            <w:left w:val="none" w:sz="0" w:space="0" w:color="auto"/>
            <w:bottom w:val="none" w:sz="0" w:space="0" w:color="auto"/>
            <w:right w:val="none" w:sz="0" w:space="0" w:color="auto"/>
          </w:divBdr>
        </w:div>
        <w:div w:id="1167209330">
          <w:marLeft w:val="1800"/>
          <w:marRight w:val="0"/>
          <w:marTop w:val="0"/>
          <w:marBottom w:val="0"/>
          <w:divBdr>
            <w:top w:val="none" w:sz="0" w:space="0" w:color="auto"/>
            <w:left w:val="none" w:sz="0" w:space="0" w:color="auto"/>
            <w:bottom w:val="none" w:sz="0" w:space="0" w:color="auto"/>
            <w:right w:val="none" w:sz="0" w:space="0" w:color="auto"/>
          </w:divBdr>
        </w:div>
        <w:div w:id="1288049433">
          <w:marLeft w:val="1800"/>
          <w:marRight w:val="0"/>
          <w:marTop w:val="0"/>
          <w:marBottom w:val="0"/>
          <w:divBdr>
            <w:top w:val="none" w:sz="0" w:space="0" w:color="auto"/>
            <w:left w:val="none" w:sz="0" w:space="0" w:color="auto"/>
            <w:bottom w:val="none" w:sz="0" w:space="0" w:color="auto"/>
            <w:right w:val="none" w:sz="0" w:space="0" w:color="auto"/>
          </w:divBdr>
        </w:div>
        <w:div w:id="1307198169">
          <w:marLeft w:val="1800"/>
          <w:marRight w:val="0"/>
          <w:marTop w:val="0"/>
          <w:marBottom w:val="0"/>
          <w:divBdr>
            <w:top w:val="none" w:sz="0" w:space="0" w:color="auto"/>
            <w:left w:val="none" w:sz="0" w:space="0" w:color="auto"/>
            <w:bottom w:val="none" w:sz="0" w:space="0" w:color="auto"/>
            <w:right w:val="none" w:sz="0" w:space="0" w:color="auto"/>
          </w:divBdr>
        </w:div>
        <w:div w:id="1456486967">
          <w:marLeft w:val="1800"/>
          <w:marRight w:val="0"/>
          <w:marTop w:val="0"/>
          <w:marBottom w:val="0"/>
          <w:divBdr>
            <w:top w:val="none" w:sz="0" w:space="0" w:color="auto"/>
            <w:left w:val="none" w:sz="0" w:space="0" w:color="auto"/>
            <w:bottom w:val="none" w:sz="0" w:space="0" w:color="auto"/>
            <w:right w:val="none" w:sz="0" w:space="0" w:color="auto"/>
          </w:divBdr>
        </w:div>
        <w:div w:id="1691450774">
          <w:marLeft w:val="1800"/>
          <w:marRight w:val="0"/>
          <w:marTop w:val="0"/>
          <w:marBottom w:val="0"/>
          <w:divBdr>
            <w:top w:val="none" w:sz="0" w:space="0" w:color="auto"/>
            <w:left w:val="none" w:sz="0" w:space="0" w:color="auto"/>
            <w:bottom w:val="none" w:sz="0" w:space="0" w:color="auto"/>
            <w:right w:val="none" w:sz="0" w:space="0" w:color="auto"/>
          </w:divBdr>
        </w:div>
        <w:div w:id="1702822817">
          <w:marLeft w:val="1800"/>
          <w:marRight w:val="0"/>
          <w:marTop w:val="0"/>
          <w:marBottom w:val="0"/>
          <w:divBdr>
            <w:top w:val="none" w:sz="0" w:space="0" w:color="auto"/>
            <w:left w:val="none" w:sz="0" w:space="0" w:color="auto"/>
            <w:bottom w:val="none" w:sz="0" w:space="0" w:color="auto"/>
            <w:right w:val="none" w:sz="0" w:space="0" w:color="auto"/>
          </w:divBdr>
        </w:div>
        <w:div w:id="1801267056">
          <w:marLeft w:val="547"/>
          <w:marRight w:val="0"/>
          <w:marTop w:val="0"/>
          <w:marBottom w:val="0"/>
          <w:divBdr>
            <w:top w:val="none" w:sz="0" w:space="0" w:color="auto"/>
            <w:left w:val="none" w:sz="0" w:space="0" w:color="auto"/>
            <w:bottom w:val="none" w:sz="0" w:space="0" w:color="auto"/>
            <w:right w:val="none" w:sz="0" w:space="0" w:color="auto"/>
          </w:divBdr>
        </w:div>
        <w:div w:id="1833251044">
          <w:marLeft w:val="1166"/>
          <w:marRight w:val="0"/>
          <w:marTop w:val="0"/>
          <w:marBottom w:val="0"/>
          <w:divBdr>
            <w:top w:val="none" w:sz="0" w:space="0" w:color="auto"/>
            <w:left w:val="none" w:sz="0" w:space="0" w:color="auto"/>
            <w:bottom w:val="none" w:sz="0" w:space="0" w:color="auto"/>
            <w:right w:val="none" w:sz="0" w:space="0" w:color="auto"/>
          </w:divBdr>
        </w:div>
        <w:div w:id="1871335457">
          <w:marLeft w:val="1166"/>
          <w:marRight w:val="0"/>
          <w:marTop w:val="0"/>
          <w:marBottom w:val="0"/>
          <w:divBdr>
            <w:top w:val="none" w:sz="0" w:space="0" w:color="auto"/>
            <w:left w:val="none" w:sz="0" w:space="0" w:color="auto"/>
            <w:bottom w:val="none" w:sz="0" w:space="0" w:color="auto"/>
            <w:right w:val="none" w:sz="0" w:space="0" w:color="auto"/>
          </w:divBdr>
        </w:div>
        <w:div w:id="2144930211">
          <w:marLeft w:val="1800"/>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71322318">
      <w:bodyDiv w:val="1"/>
      <w:marLeft w:val="0"/>
      <w:marRight w:val="0"/>
      <w:marTop w:val="0"/>
      <w:marBottom w:val="0"/>
      <w:divBdr>
        <w:top w:val="none" w:sz="0" w:space="0" w:color="auto"/>
        <w:left w:val="none" w:sz="0" w:space="0" w:color="auto"/>
        <w:bottom w:val="none" w:sz="0" w:space="0" w:color="auto"/>
        <w:right w:val="none" w:sz="0" w:space="0" w:color="auto"/>
      </w:divBdr>
      <w:divsChild>
        <w:div w:id="823664063">
          <w:marLeft w:val="547"/>
          <w:marRight w:val="0"/>
          <w:marTop w:val="0"/>
          <w:marBottom w:val="0"/>
          <w:divBdr>
            <w:top w:val="none" w:sz="0" w:space="0" w:color="auto"/>
            <w:left w:val="none" w:sz="0" w:space="0" w:color="auto"/>
            <w:bottom w:val="none" w:sz="0" w:space="0" w:color="auto"/>
            <w:right w:val="none" w:sz="0" w:space="0" w:color="auto"/>
          </w:divBdr>
        </w:div>
        <w:div w:id="1126198758">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8293769">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667965">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047310">
      <w:bodyDiv w:val="1"/>
      <w:marLeft w:val="0"/>
      <w:marRight w:val="0"/>
      <w:marTop w:val="0"/>
      <w:marBottom w:val="0"/>
      <w:divBdr>
        <w:top w:val="none" w:sz="0" w:space="0" w:color="auto"/>
        <w:left w:val="none" w:sz="0" w:space="0" w:color="auto"/>
        <w:bottom w:val="none" w:sz="0" w:space="0" w:color="auto"/>
        <w:right w:val="none" w:sz="0" w:space="0" w:color="auto"/>
      </w:divBdr>
      <w:divsChild>
        <w:div w:id="282925604">
          <w:marLeft w:val="547"/>
          <w:marRight w:val="0"/>
          <w:marTop w:val="0"/>
          <w:marBottom w:val="0"/>
          <w:divBdr>
            <w:top w:val="none" w:sz="0" w:space="0" w:color="auto"/>
            <w:left w:val="none" w:sz="0" w:space="0" w:color="auto"/>
            <w:bottom w:val="none" w:sz="0" w:space="0" w:color="auto"/>
            <w:right w:val="none" w:sz="0" w:space="0" w:color="auto"/>
          </w:divBdr>
        </w:div>
        <w:div w:id="634068015">
          <w:marLeft w:val="547"/>
          <w:marRight w:val="0"/>
          <w:marTop w:val="0"/>
          <w:marBottom w:val="0"/>
          <w:divBdr>
            <w:top w:val="none" w:sz="0" w:space="0" w:color="auto"/>
            <w:left w:val="none" w:sz="0" w:space="0" w:color="auto"/>
            <w:bottom w:val="none" w:sz="0" w:space="0" w:color="auto"/>
            <w:right w:val="none" w:sz="0" w:space="0" w:color="auto"/>
          </w:divBdr>
        </w:div>
        <w:div w:id="875387492">
          <w:marLeft w:val="547"/>
          <w:marRight w:val="0"/>
          <w:marTop w:val="0"/>
          <w:marBottom w:val="0"/>
          <w:divBdr>
            <w:top w:val="none" w:sz="0" w:space="0" w:color="auto"/>
            <w:left w:val="none" w:sz="0" w:space="0" w:color="auto"/>
            <w:bottom w:val="none" w:sz="0" w:space="0" w:color="auto"/>
            <w:right w:val="none" w:sz="0" w:space="0" w:color="auto"/>
          </w:divBdr>
        </w:div>
        <w:div w:id="1599872631">
          <w:marLeft w:val="547"/>
          <w:marRight w:val="0"/>
          <w:marTop w:val="0"/>
          <w:marBottom w:val="0"/>
          <w:divBdr>
            <w:top w:val="none" w:sz="0" w:space="0" w:color="auto"/>
            <w:left w:val="none" w:sz="0" w:space="0" w:color="auto"/>
            <w:bottom w:val="none" w:sz="0" w:space="0" w:color="auto"/>
            <w:right w:val="none" w:sz="0" w:space="0" w:color="auto"/>
          </w:divBdr>
        </w:div>
      </w:divsChild>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3280027">
      <w:bodyDiv w:val="1"/>
      <w:marLeft w:val="0"/>
      <w:marRight w:val="0"/>
      <w:marTop w:val="0"/>
      <w:marBottom w:val="0"/>
      <w:divBdr>
        <w:top w:val="none" w:sz="0" w:space="0" w:color="auto"/>
        <w:left w:val="none" w:sz="0" w:space="0" w:color="auto"/>
        <w:bottom w:val="none" w:sz="0" w:space="0" w:color="auto"/>
        <w:right w:val="none" w:sz="0" w:space="0" w:color="auto"/>
      </w:divBdr>
      <w:divsChild>
        <w:div w:id="301231347">
          <w:marLeft w:val="547"/>
          <w:marRight w:val="0"/>
          <w:marTop w:val="0"/>
          <w:marBottom w:val="0"/>
          <w:divBdr>
            <w:top w:val="none" w:sz="0" w:space="0" w:color="auto"/>
            <w:left w:val="none" w:sz="0" w:space="0" w:color="auto"/>
            <w:bottom w:val="none" w:sz="0" w:space="0" w:color="auto"/>
            <w:right w:val="none" w:sz="0" w:space="0" w:color="auto"/>
          </w:divBdr>
        </w:div>
        <w:div w:id="1469740405">
          <w:marLeft w:val="547"/>
          <w:marRight w:val="0"/>
          <w:marTop w:val="0"/>
          <w:marBottom w:val="0"/>
          <w:divBdr>
            <w:top w:val="none" w:sz="0" w:space="0" w:color="auto"/>
            <w:left w:val="none" w:sz="0" w:space="0" w:color="auto"/>
            <w:bottom w:val="none" w:sz="0" w:space="0" w:color="auto"/>
            <w:right w:val="none" w:sz="0" w:space="0" w:color="auto"/>
          </w:divBdr>
        </w:div>
        <w:div w:id="152589883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249957">
      <w:bodyDiv w:val="1"/>
      <w:marLeft w:val="0"/>
      <w:marRight w:val="0"/>
      <w:marTop w:val="0"/>
      <w:marBottom w:val="0"/>
      <w:divBdr>
        <w:top w:val="none" w:sz="0" w:space="0" w:color="auto"/>
        <w:left w:val="none" w:sz="0" w:space="0" w:color="auto"/>
        <w:bottom w:val="none" w:sz="0" w:space="0" w:color="auto"/>
        <w:right w:val="none" w:sz="0" w:space="0" w:color="auto"/>
      </w:divBdr>
      <w:divsChild>
        <w:div w:id="1959793667">
          <w:marLeft w:val="360"/>
          <w:marRight w:val="0"/>
          <w:marTop w:val="90"/>
          <w:marBottom w:val="0"/>
          <w:divBdr>
            <w:top w:val="none" w:sz="0" w:space="0" w:color="auto"/>
            <w:left w:val="none" w:sz="0" w:space="0" w:color="auto"/>
            <w:bottom w:val="none" w:sz="0" w:space="0" w:color="auto"/>
            <w:right w:val="none" w:sz="0" w:space="0" w:color="auto"/>
          </w:divBdr>
        </w:div>
      </w:divsChild>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10392626">
      <w:bodyDiv w:val="1"/>
      <w:marLeft w:val="0"/>
      <w:marRight w:val="0"/>
      <w:marTop w:val="0"/>
      <w:marBottom w:val="0"/>
      <w:divBdr>
        <w:top w:val="none" w:sz="0" w:space="0" w:color="auto"/>
        <w:left w:val="none" w:sz="0" w:space="0" w:color="auto"/>
        <w:bottom w:val="none" w:sz="0" w:space="0" w:color="auto"/>
        <w:right w:val="none" w:sz="0" w:space="0" w:color="auto"/>
      </w:divBdr>
      <w:divsChild>
        <w:div w:id="42414358">
          <w:marLeft w:val="547"/>
          <w:marRight w:val="0"/>
          <w:marTop w:val="0"/>
          <w:marBottom w:val="80"/>
          <w:divBdr>
            <w:top w:val="none" w:sz="0" w:space="0" w:color="auto"/>
            <w:left w:val="none" w:sz="0" w:space="0" w:color="auto"/>
            <w:bottom w:val="none" w:sz="0" w:space="0" w:color="auto"/>
            <w:right w:val="none" w:sz="0" w:space="0" w:color="auto"/>
          </w:divBdr>
        </w:div>
        <w:div w:id="296225003">
          <w:marLeft w:val="547"/>
          <w:marRight w:val="0"/>
          <w:marTop w:val="0"/>
          <w:marBottom w:val="80"/>
          <w:divBdr>
            <w:top w:val="none" w:sz="0" w:space="0" w:color="auto"/>
            <w:left w:val="none" w:sz="0" w:space="0" w:color="auto"/>
            <w:bottom w:val="none" w:sz="0" w:space="0" w:color="auto"/>
            <w:right w:val="none" w:sz="0" w:space="0" w:color="auto"/>
          </w:divBdr>
        </w:div>
        <w:div w:id="455875615">
          <w:marLeft w:val="547"/>
          <w:marRight w:val="0"/>
          <w:marTop w:val="0"/>
          <w:marBottom w:val="80"/>
          <w:divBdr>
            <w:top w:val="none" w:sz="0" w:space="0" w:color="auto"/>
            <w:left w:val="none" w:sz="0" w:space="0" w:color="auto"/>
            <w:bottom w:val="none" w:sz="0" w:space="0" w:color="auto"/>
            <w:right w:val="none" w:sz="0" w:space="0" w:color="auto"/>
          </w:divBdr>
        </w:div>
        <w:div w:id="597980010">
          <w:marLeft w:val="547"/>
          <w:marRight w:val="0"/>
          <w:marTop w:val="0"/>
          <w:marBottom w:val="80"/>
          <w:divBdr>
            <w:top w:val="none" w:sz="0" w:space="0" w:color="auto"/>
            <w:left w:val="none" w:sz="0" w:space="0" w:color="auto"/>
            <w:bottom w:val="none" w:sz="0" w:space="0" w:color="auto"/>
            <w:right w:val="none" w:sz="0" w:space="0" w:color="auto"/>
          </w:divBdr>
        </w:div>
        <w:div w:id="738748890">
          <w:marLeft w:val="547"/>
          <w:marRight w:val="0"/>
          <w:marTop w:val="0"/>
          <w:marBottom w:val="80"/>
          <w:divBdr>
            <w:top w:val="none" w:sz="0" w:space="0" w:color="auto"/>
            <w:left w:val="none" w:sz="0" w:space="0" w:color="auto"/>
            <w:bottom w:val="none" w:sz="0" w:space="0" w:color="auto"/>
            <w:right w:val="none" w:sz="0" w:space="0" w:color="auto"/>
          </w:divBdr>
        </w:div>
        <w:div w:id="1331978886">
          <w:marLeft w:val="547"/>
          <w:marRight w:val="0"/>
          <w:marTop w:val="0"/>
          <w:marBottom w:val="80"/>
          <w:divBdr>
            <w:top w:val="none" w:sz="0" w:space="0" w:color="auto"/>
            <w:left w:val="none" w:sz="0" w:space="0" w:color="auto"/>
            <w:bottom w:val="none" w:sz="0" w:space="0" w:color="auto"/>
            <w:right w:val="none" w:sz="0" w:space="0" w:color="auto"/>
          </w:divBdr>
        </w:div>
        <w:div w:id="2067098078">
          <w:marLeft w:val="547"/>
          <w:marRight w:val="0"/>
          <w:marTop w:val="0"/>
          <w:marBottom w:val="80"/>
          <w:divBdr>
            <w:top w:val="none" w:sz="0" w:space="0" w:color="auto"/>
            <w:left w:val="none" w:sz="0" w:space="0" w:color="auto"/>
            <w:bottom w:val="none" w:sz="0" w:space="0" w:color="auto"/>
            <w:right w:val="none" w:sz="0" w:space="0" w:color="auto"/>
          </w:divBdr>
        </w:div>
        <w:div w:id="2083406414">
          <w:marLeft w:val="547"/>
          <w:marRight w:val="0"/>
          <w:marTop w:val="0"/>
          <w:marBottom w:val="8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506091">
      <w:bodyDiv w:val="1"/>
      <w:marLeft w:val="0"/>
      <w:marRight w:val="0"/>
      <w:marTop w:val="0"/>
      <w:marBottom w:val="0"/>
      <w:divBdr>
        <w:top w:val="none" w:sz="0" w:space="0" w:color="auto"/>
        <w:left w:val="none" w:sz="0" w:space="0" w:color="auto"/>
        <w:bottom w:val="none" w:sz="0" w:space="0" w:color="auto"/>
        <w:right w:val="none" w:sz="0" w:space="0" w:color="auto"/>
      </w:divBdr>
      <w:divsChild>
        <w:div w:id="323897257">
          <w:marLeft w:val="907"/>
          <w:marRight w:val="0"/>
          <w:marTop w:val="30"/>
          <w:marBottom w:val="0"/>
          <w:divBdr>
            <w:top w:val="none" w:sz="0" w:space="0" w:color="auto"/>
            <w:left w:val="none" w:sz="0" w:space="0" w:color="auto"/>
            <w:bottom w:val="none" w:sz="0" w:space="0" w:color="auto"/>
            <w:right w:val="none" w:sz="0" w:space="0" w:color="auto"/>
          </w:divBdr>
        </w:div>
      </w:divsChild>
    </w:div>
    <w:div w:id="1147166883">
      <w:bodyDiv w:val="1"/>
      <w:marLeft w:val="0"/>
      <w:marRight w:val="0"/>
      <w:marTop w:val="0"/>
      <w:marBottom w:val="0"/>
      <w:divBdr>
        <w:top w:val="none" w:sz="0" w:space="0" w:color="auto"/>
        <w:left w:val="none" w:sz="0" w:space="0" w:color="auto"/>
        <w:bottom w:val="none" w:sz="0" w:space="0" w:color="auto"/>
        <w:right w:val="none" w:sz="0" w:space="0" w:color="auto"/>
      </w:divBdr>
      <w:divsChild>
        <w:div w:id="1445272386">
          <w:marLeft w:val="907"/>
          <w:marRight w:val="0"/>
          <w:marTop w:val="30"/>
          <w:marBottom w:val="0"/>
          <w:divBdr>
            <w:top w:val="none" w:sz="0" w:space="0" w:color="auto"/>
            <w:left w:val="none" w:sz="0" w:space="0" w:color="auto"/>
            <w:bottom w:val="none" w:sz="0" w:space="0" w:color="auto"/>
            <w:right w:val="none" w:sz="0" w:space="0" w:color="auto"/>
          </w:divBdr>
        </w:div>
      </w:divsChild>
    </w:div>
    <w:div w:id="1164013257">
      <w:bodyDiv w:val="1"/>
      <w:marLeft w:val="0"/>
      <w:marRight w:val="0"/>
      <w:marTop w:val="0"/>
      <w:marBottom w:val="0"/>
      <w:divBdr>
        <w:top w:val="none" w:sz="0" w:space="0" w:color="auto"/>
        <w:left w:val="none" w:sz="0" w:space="0" w:color="auto"/>
        <w:bottom w:val="none" w:sz="0" w:space="0" w:color="auto"/>
        <w:right w:val="none" w:sz="0" w:space="0" w:color="auto"/>
      </w:divBdr>
      <w:divsChild>
        <w:div w:id="1264220213">
          <w:marLeft w:val="907"/>
          <w:marRight w:val="0"/>
          <w:marTop w:val="9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3156403">
      <w:bodyDiv w:val="1"/>
      <w:marLeft w:val="0"/>
      <w:marRight w:val="0"/>
      <w:marTop w:val="0"/>
      <w:marBottom w:val="0"/>
      <w:divBdr>
        <w:top w:val="none" w:sz="0" w:space="0" w:color="auto"/>
        <w:left w:val="none" w:sz="0" w:space="0" w:color="auto"/>
        <w:bottom w:val="none" w:sz="0" w:space="0" w:color="auto"/>
        <w:right w:val="none" w:sz="0" w:space="0" w:color="auto"/>
      </w:divBdr>
      <w:divsChild>
        <w:div w:id="1386418442">
          <w:marLeft w:val="1800"/>
          <w:marRight w:val="0"/>
          <w:marTop w:val="30"/>
          <w:marBottom w:val="0"/>
          <w:divBdr>
            <w:top w:val="none" w:sz="0" w:space="0" w:color="auto"/>
            <w:left w:val="none" w:sz="0" w:space="0" w:color="auto"/>
            <w:bottom w:val="none" w:sz="0" w:space="0" w:color="auto"/>
            <w:right w:val="none" w:sz="0" w:space="0" w:color="auto"/>
          </w:divBdr>
        </w:div>
      </w:divsChild>
    </w:div>
    <w:div w:id="1199313147">
      <w:bodyDiv w:val="1"/>
      <w:marLeft w:val="0"/>
      <w:marRight w:val="0"/>
      <w:marTop w:val="0"/>
      <w:marBottom w:val="0"/>
      <w:divBdr>
        <w:top w:val="none" w:sz="0" w:space="0" w:color="auto"/>
        <w:left w:val="none" w:sz="0" w:space="0" w:color="auto"/>
        <w:bottom w:val="none" w:sz="0" w:space="0" w:color="auto"/>
        <w:right w:val="none" w:sz="0" w:space="0" w:color="auto"/>
      </w:divBdr>
      <w:divsChild>
        <w:div w:id="1286694834">
          <w:marLeft w:val="360"/>
          <w:marRight w:val="0"/>
          <w:marTop w:val="90"/>
          <w:marBottom w:val="0"/>
          <w:divBdr>
            <w:top w:val="none" w:sz="0" w:space="0" w:color="auto"/>
            <w:left w:val="none" w:sz="0" w:space="0" w:color="auto"/>
            <w:bottom w:val="none" w:sz="0" w:space="0" w:color="auto"/>
            <w:right w:val="none" w:sz="0" w:space="0" w:color="auto"/>
          </w:divBdr>
        </w:div>
      </w:divsChild>
    </w:div>
    <w:div w:id="1199975217">
      <w:bodyDiv w:val="1"/>
      <w:marLeft w:val="0"/>
      <w:marRight w:val="0"/>
      <w:marTop w:val="0"/>
      <w:marBottom w:val="0"/>
      <w:divBdr>
        <w:top w:val="none" w:sz="0" w:space="0" w:color="auto"/>
        <w:left w:val="none" w:sz="0" w:space="0" w:color="auto"/>
        <w:bottom w:val="none" w:sz="0" w:space="0" w:color="auto"/>
        <w:right w:val="none" w:sz="0" w:space="0" w:color="auto"/>
      </w:divBdr>
      <w:divsChild>
        <w:div w:id="1912347562">
          <w:marLeft w:val="360"/>
          <w:marRight w:val="0"/>
          <w:marTop w:val="90"/>
          <w:marBottom w:val="0"/>
          <w:divBdr>
            <w:top w:val="none" w:sz="0" w:space="0" w:color="auto"/>
            <w:left w:val="none" w:sz="0" w:space="0" w:color="auto"/>
            <w:bottom w:val="none" w:sz="0" w:space="0" w:color="auto"/>
            <w:right w:val="none" w:sz="0" w:space="0" w:color="auto"/>
          </w:divBdr>
        </w:div>
      </w:divsChild>
    </w:div>
    <w:div w:id="1200358480">
      <w:bodyDiv w:val="1"/>
      <w:marLeft w:val="0"/>
      <w:marRight w:val="0"/>
      <w:marTop w:val="0"/>
      <w:marBottom w:val="0"/>
      <w:divBdr>
        <w:top w:val="none" w:sz="0" w:space="0" w:color="auto"/>
        <w:left w:val="none" w:sz="0" w:space="0" w:color="auto"/>
        <w:bottom w:val="none" w:sz="0" w:space="0" w:color="auto"/>
        <w:right w:val="none" w:sz="0" w:space="0" w:color="auto"/>
      </w:divBdr>
      <w:divsChild>
        <w:div w:id="533157557">
          <w:marLeft w:val="907"/>
          <w:marRight w:val="0"/>
          <w:marTop w:val="30"/>
          <w:marBottom w:val="0"/>
          <w:divBdr>
            <w:top w:val="none" w:sz="0" w:space="0" w:color="auto"/>
            <w:left w:val="none" w:sz="0" w:space="0" w:color="auto"/>
            <w:bottom w:val="none" w:sz="0" w:space="0" w:color="auto"/>
            <w:right w:val="none" w:sz="0" w:space="0" w:color="auto"/>
          </w:divBdr>
        </w:div>
        <w:div w:id="747651906">
          <w:marLeft w:val="1354"/>
          <w:marRight w:val="0"/>
          <w:marTop w:val="30"/>
          <w:marBottom w:val="0"/>
          <w:divBdr>
            <w:top w:val="none" w:sz="0" w:space="0" w:color="auto"/>
            <w:left w:val="none" w:sz="0" w:space="0" w:color="auto"/>
            <w:bottom w:val="none" w:sz="0" w:space="0" w:color="auto"/>
            <w:right w:val="none" w:sz="0" w:space="0" w:color="auto"/>
          </w:divBdr>
        </w:div>
        <w:div w:id="797644910">
          <w:marLeft w:val="1354"/>
          <w:marRight w:val="0"/>
          <w:marTop w:val="30"/>
          <w:marBottom w:val="0"/>
          <w:divBdr>
            <w:top w:val="none" w:sz="0" w:space="0" w:color="auto"/>
            <w:left w:val="none" w:sz="0" w:space="0" w:color="auto"/>
            <w:bottom w:val="none" w:sz="0" w:space="0" w:color="auto"/>
            <w:right w:val="none" w:sz="0" w:space="0" w:color="auto"/>
          </w:divBdr>
        </w:div>
        <w:div w:id="1079057012">
          <w:marLeft w:val="1354"/>
          <w:marRight w:val="0"/>
          <w:marTop w:val="30"/>
          <w:marBottom w:val="0"/>
          <w:divBdr>
            <w:top w:val="none" w:sz="0" w:space="0" w:color="auto"/>
            <w:left w:val="none" w:sz="0" w:space="0" w:color="auto"/>
            <w:bottom w:val="none" w:sz="0" w:space="0" w:color="auto"/>
            <w:right w:val="none" w:sz="0" w:space="0" w:color="auto"/>
          </w:divBdr>
        </w:div>
        <w:div w:id="1349217350">
          <w:marLeft w:val="1354"/>
          <w:marRight w:val="0"/>
          <w:marTop w:val="3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65435">
      <w:bodyDiv w:val="1"/>
      <w:marLeft w:val="0"/>
      <w:marRight w:val="0"/>
      <w:marTop w:val="0"/>
      <w:marBottom w:val="0"/>
      <w:divBdr>
        <w:top w:val="none" w:sz="0" w:space="0" w:color="auto"/>
        <w:left w:val="none" w:sz="0" w:space="0" w:color="auto"/>
        <w:bottom w:val="none" w:sz="0" w:space="0" w:color="auto"/>
        <w:right w:val="none" w:sz="0" w:space="0" w:color="auto"/>
      </w:divBdr>
      <w:divsChild>
        <w:div w:id="1507550057">
          <w:marLeft w:val="2160"/>
          <w:marRight w:val="0"/>
          <w:marTop w:val="0"/>
          <w:marBottom w:val="0"/>
          <w:divBdr>
            <w:top w:val="none" w:sz="0" w:space="0" w:color="auto"/>
            <w:left w:val="none" w:sz="0" w:space="0" w:color="auto"/>
            <w:bottom w:val="none" w:sz="0" w:space="0" w:color="auto"/>
            <w:right w:val="none" w:sz="0" w:space="0" w:color="auto"/>
          </w:divBdr>
        </w:div>
      </w:divsChild>
    </w:div>
    <w:div w:id="1223560552">
      <w:bodyDiv w:val="1"/>
      <w:marLeft w:val="0"/>
      <w:marRight w:val="0"/>
      <w:marTop w:val="0"/>
      <w:marBottom w:val="0"/>
      <w:divBdr>
        <w:top w:val="none" w:sz="0" w:space="0" w:color="auto"/>
        <w:left w:val="none" w:sz="0" w:space="0" w:color="auto"/>
        <w:bottom w:val="none" w:sz="0" w:space="0" w:color="auto"/>
        <w:right w:val="none" w:sz="0" w:space="0" w:color="auto"/>
      </w:divBdr>
      <w:divsChild>
        <w:div w:id="1242258077">
          <w:marLeft w:val="1354"/>
          <w:marRight w:val="0"/>
          <w:marTop w:val="3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6814343">
      <w:bodyDiv w:val="1"/>
      <w:marLeft w:val="0"/>
      <w:marRight w:val="0"/>
      <w:marTop w:val="0"/>
      <w:marBottom w:val="0"/>
      <w:divBdr>
        <w:top w:val="none" w:sz="0" w:space="0" w:color="auto"/>
        <w:left w:val="none" w:sz="0" w:space="0" w:color="auto"/>
        <w:bottom w:val="none" w:sz="0" w:space="0" w:color="auto"/>
        <w:right w:val="none" w:sz="0" w:space="0" w:color="auto"/>
      </w:divBdr>
      <w:divsChild>
        <w:div w:id="291907876">
          <w:marLeft w:val="547"/>
          <w:marRight w:val="0"/>
          <w:marTop w:val="0"/>
          <w:marBottom w:val="0"/>
          <w:divBdr>
            <w:top w:val="none" w:sz="0" w:space="0" w:color="auto"/>
            <w:left w:val="none" w:sz="0" w:space="0" w:color="auto"/>
            <w:bottom w:val="none" w:sz="0" w:space="0" w:color="auto"/>
            <w:right w:val="none" w:sz="0" w:space="0" w:color="auto"/>
          </w:divBdr>
        </w:div>
        <w:div w:id="374161418">
          <w:marLeft w:val="547"/>
          <w:marRight w:val="0"/>
          <w:marTop w:val="0"/>
          <w:marBottom w:val="0"/>
          <w:divBdr>
            <w:top w:val="none" w:sz="0" w:space="0" w:color="auto"/>
            <w:left w:val="none" w:sz="0" w:space="0" w:color="auto"/>
            <w:bottom w:val="none" w:sz="0" w:space="0" w:color="auto"/>
            <w:right w:val="none" w:sz="0" w:space="0" w:color="auto"/>
          </w:divBdr>
        </w:div>
        <w:div w:id="1976982468">
          <w:marLeft w:val="547"/>
          <w:marRight w:val="0"/>
          <w:marTop w:val="0"/>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10042">
      <w:bodyDiv w:val="1"/>
      <w:marLeft w:val="0"/>
      <w:marRight w:val="0"/>
      <w:marTop w:val="0"/>
      <w:marBottom w:val="0"/>
      <w:divBdr>
        <w:top w:val="none" w:sz="0" w:space="0" w:color="auto"/>
        <w:left w:val="none" w:sz="0" w:space="0" w:color="auto"/>
        <w:bottom w:val="none" w:sz="0" w:space="0" w:color="auto"/>
        <w:right w:val="none" w:sz="0" w:space="0" w:color="auto"/>
      </w:divBdr>
      <w:divsChild>
        <w:div w:id="1076972139">
          <w:marLeft w:val="547"/>
          <w:marRight w:val="0"/>
          <w:marTop w:val="0"/>
          <w:marBottom w:val="0"/>
          <w:divBdr>
            <w:top w:val="none" w:sz="0" w:space="0" w:color="auto"/>
            <w:left w:val="none" w:sz="0" w:space="0" w:color="auto"/>
            <w:bottom w:val="none" w:sz="0" w:space="0" w:color="auto"/>
            <w:right w:val="none" w:sz="0" w:space="0" w:color="auto"/>
          </w:divBdr>
        </w:div>
        <w:div w:id="189341708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064960">
      <w:bodyDiv w:val="1"/>
      <w:marLeft w:val="0"/>
      <w:marRight w:val="0"/>
      <w:marTop w:val="0"/>
      <w:marBottom w:val="0"/>
      <w:divBdr>
        <w:top w:val="none" w:sz="0" w:space="0" w:color="auto"/>
        <w:left w:val="none" w:sz="0" w:space="0" w:color="auto"/>
        <w:bottom w:val="none" w:sz="0" w:space="0" w:color="auto"/>
        <w:right w:val="none" w:sz="0" w:space="0" w:color="auto"/>
      </w:divBdr>
      <w:divsChild>
        <w:div w:id="725492194">
          <w:marLeft w:val="547"/>
          <w:marRight w:val="0"/>
          <w:marTop w:val="0"/>
          <w:marBottom w:val="80"/>
          <w:divBdr>
            <w:top w:val="none" w:sz="0" w:space="0" w:color="auto"/>
            <w:left w:val="none" w:sz="0" w:space="0" w:color="auto"/>
            <w:bottom w:val="none" w:sz="0" w:space="0" w:color="auto"/>
            <w:right w:val="none" w:sz="0" w:space="0" w:color="auto"/>
          </w:divBdr>
        </w:div>
        <w:div w:id="828136061">
          <w:marLeft w:val="547"/>
          <w:marRight w:val="0"/>
          <w:marTop w:val="0"/>
          <w:marBottom w:val="80"/>
          <w:divBdr>
            <w:top w:val="none" w:sz="0" w:space="0" w:color="auto"/>
            <w:left w:val="none" w:sz="0" w:space="0" w:color="auto"/>
            <w:bottom w:val="none" w:sz="0" w:space="0" w:color="auto"/>
            <w:right w:val="none" w:sz="0" w:space="0" w:color="auto"/>
          </w:divBdr>
        </w:div>
        <w:div w:id="1430466178">
          <w:marLeft w:val="547"/>
          <w:marRight w:val="0"/>
          <w:marTop w:val="0"/>
          <w:marBottom w:val="80"/>
          <w:divBdr>
            <w:top w:val="none" w:sz="0" w:space="0" w:color="auto"/>
            <w:left w:val="none" w:sz="0" w:space="0" w:color="auto"/>
            <w:bottom w:val="none" w:sz="0" w:space="0" w:color="auto"/>
            <w:right w:val="none" w:sz="0" w:space="0" w:color="auto"/>
          </w:divBdr>
        </w:div>
        <w:div w:id="1677461295">
          <w:marLeft w:val="547"/>
          <w:marRight w:val="0"/>
          <w:marTop w:val="0"/>
          <w:marBottom w:val="80"/>
          <w:divBdr>
            <w:top w:val="none" w:sz="0" w:space="0" w:color="auto"/>
            <w:left w:val="none" w:sz="0" w:space="0" w:color="auto"/>
            <w:bottom w:val="none" w:sz="0" w:space="0" w:color="auto"/>
            <w:right w:val="none" w:sz="0" w:space="0" w:color="auto"/>
          </w:divBdr>
        </w:div>
      </w:divsChild>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4385178">
      <w:bodyDiv w:val="1"/>
      <w:marLeft w:val="0"/>
      <w:marRight w:val="0"/>
      <w:marTop w:val="0"/>
      <w:marBottom w:val="0"/>
      <w:divBdr>
        <w:top w:val="none" w:sz="0" w:space="0" w:color="auto"/>
        <w:left w:val="none" w:sz="0" w:space="0" w:color="auto"/>
        <w:bottom w:val="none" w:sz="0" w:space="0" w:color="auto"/>
        <w:right w:val="none" w:sz="0" w:space="0" w:color="auto"/>
      </w:divBdr>
      <w:divsChild>
        <w:div w:id="1485118581">
          <w:marLeft w:val="907"/>
          <w:marRight w:val="0"/>
          <w:marTop w:val="3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170447">
      <w:bodyDiv w:val="1"/>
      <w:marLeft w:val="0"/>
      <w:marRight w:val="0"/>
      <w:marTop w:val="0"/>
      <w:marBottom w:val="0"/>
      <w:divBdr>
        <w:top w:val="none" w:sz="0" w:space="0" w:color="auto"/>
        <w:left w:val="none" w:sz="0" w:space="0" w:color="auto"/>
        <w:bottom w:val="none" w:sz="0" w:space="0" w:color="auto"/>
        <w:right w:val="none" w:sz="0" w:space="0" w:color="auto"/>
      </w:divBdr>
      <w:divsChild>
        <w:div w:id="1419403957">
          <w:marLeft w:val="907"/>
          <w:marRight w:val="0"/>
          <w:marTop w:val="30"/>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542482">
      <w:bodyDiv w:val="1"/>
      <w:marLeft w:val="0"/>
      <w:marRight w:val="0"/>
      <w:marTop w:val="0"/>
      <w:marBottom w:val="0"/>
      <w:divBdr>
        <w:top w:val="none" w:sz="0" w:space="0" w:color="auto"/>
        <w:left w:val="none" w:sz="0" w:space="0" w:color="auto"/>
        <w:bottom w:val="none" w:sz="0" w:space="0" w:color="auto"/>
        <w:right w:val="none" w:sz="0" w:space="0" w:color="auto"/>
      </w:divBdr>
      <w:divsChild>
        <w:div w:id="236015353">
          <w:marLeft w:val="821"/>
          <w:marRight w:val="0"/>
          <w:marTop w:val="0"/>
          <w:marBottom w:val="0"/>
          <w:divBdr>
            <w:top w:val="none" w:sz="0" w:space="0" w:color="auto"/>
            <w:left w:val="none" w:sz="0" w:space="0" w:color="auto"/>
            <w:bottom w:val="none" w:sz="0" w:space="0" w:color="auto"/>
            <w:right w:val="none" w:sz="0" w:space="0" w:color="auto"/>
          </w:divBdr>
        </w:div>
        <w:div w:id="747770509">
          <w:marLeft w:val="302"/>
          <w:marRight w:val="0"/>
          <w:marTop w:val="240"/>
          <w:marBottom w:val="0"/>
          <w:divBdr>
            <w:top w:val="none" w:sz="0" w:space="0" w:color="auto"/>
            <w:left w:val="none" w:sz="0" w:space="0" w:color="auto"/>
            <w:bottom w:val="none" w:sz="0" w:space="0" w:color="auto"/>
            <w:right w:val="none" w:sz="0" w:space="0" w:color="auto"/>
          </w:divBdr>
        </w:div>
        <w:div w:id="1244796717">
          <w:marLeft w:val="562"/>
          <w:marRight w:val="0"/>
          <w:marTop w:val="0"/>
          <w:marBottom w:val="0"/>
          <w:divBdr>
            <w:top w:val="none" w:sz="0" w:space="0" w:color="auto"/>
            <w:left w:val="none" w:sz="0" w:space="0" w:color="auto"/>
            <w:bottom w:val="none" w:sz="0" w:space="0" w:color="auto"/>
            <w:right w:val="none" w:sz="0" w:space="0" w:color="auto"/>
          </w:divBdr>
        </w:div>
        <w:div w:id="2103720099">
          <w:marLeft w:val="562"/>
          <w:marRight w:val="0"/>
          <w:marTop w:val="0"/>
          <w:marBottom w:val="0"/>
          <w:divBdr>
            <w:top w:val="none" w:sz="0" w:space="0" w:color="auto"/>
            <w:left w:val="none" w:sz="0" w:space="0" w:color="auto"/>
            <w:bottom w:val="none" w:sz="0" w:space="0" w:color="auto"/>
            <w:right w:val="none" w:sz="0" w:space="0" w:color="auto"/>
          </w:divBdr>
        </w:div>
      </w:divsChild>
    </w:div>
    <w:div w:id="1325088574">
      <w:bodyDiv w:val="1"/>
      <w:marLeft w:val="0"/>
      <w:marRight w:val="0"/>
      <w:marTop w:val="0"/>
      <w:marBottom w:val="0"/>
      <w:divBdr>
        <w:top w:val="none" w:sz="0" w:space="0" w:color="auto"/>
        <w:left w:val="none" w:sz="0" w:space="0" w:color="auto"/>
        <w:bottom w:val="none" w:sz="0" w:space="0" w:color="auto"/>
        <w:right w:val="none" w:sz="0" w:space="0" w:color="auto"/>
      </w:divBdr>
      <w:divsChild>
        <w:div w:id="566645571">
          <w:marLeft w:val="907"/>
          <w:marRight w:val="0"/>
          <w:marTop w:val="30"/>
          <w:marBottom w:val="0"/>
          <w:divBdr>
            <w:top w:val="none" w:sz="0" w:space="0" w:color="auto"/>
            <w:left w:val="none" w:sz="0" w:space="0" w:color="auto"/>
            <w:bottom w:val="none" w:sz="0" w:space="0" w:color="auto"/>
            <w:right w:val="none" w:sz="0" w:space="0" w:color="auto"/>
          </w:divBdr>
        </w:div>
        <w:div w:id="626550865">
          <w:marLeft w:val="360"/>
          <w:marRight w:val="0"/>
          <w:marTop w:val="90"/>
          <w:marBottom w:val="0"/>
          <w:divBdr>
            <w:top w:val="none" w:sz="0" w:space="0" w:color="auto"/>
            <w:left w:val="none" w:sz="0" w:space="0" w:color="auto"/>
            <w:bottom w:val="none" w:sz="0" w:space="0" w:color="auto"/>
            <w:right w:val="none" w:sz="0" w:space="0" w:color="auto"/>
          </w:divBdr>
        </w:div>
      </w:divsChild>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5455218">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46789907">
      <w:bodyDiv w:val="1"/>
      <w:marLeft w:val="0"/>
      <w:marRight w:val="0"/>
      <w:marTop w:val="0"/>
      <w:marBottom w:val="0"/>
      <w:divBdr>
        <w:top w:val="none" w:sz="0" w:space="0" w:color="auto"/>
        <w:left w:val="none" w:sz="0" w:space="0" w:color="auto"/>
        <w:bottom w:val="none" w:sz="0" w:space="0" w:color="auto"/>
        <w:right w:val="none" w:sz="0" w:space="0" w:color="auto"/>
      </w:divBdr>
      <w:divsChild>
        <w:div w:id="660347878">
          <w:marLeft w:val="806"/>
          <w:marRight w:val="0"/>
          <w:marTop w:val="90"/>
          <w:marBottom w:val="0"/>
          <w:divBdr>
            <w:top w:val="none" w:sz="0" w:space="0" w:color="auto"/>
            <w:left w:val="none" w:sz="0" w:space="0" w:color="auto"/>
            <w:bottom w:val="none" w:sz="0" w:space="0" w:color="auto"/>
            <w:right w:val="none" w:sz="0" w:space="0" w:color="auto"/>
          </w:divBdr>
        </w:div>
      </w:divsChild>
    </w:div>
    <w:div w:id="1350984633">
      <w:bodyDiv w:val="1"/>
      <w:marLeft w:val="0"/>
      <w:marRight w:val="0"/>
      <w:marTop w:val="0"/>
      <w:marBottom w:val="0"/>
      <w:divBdr>
        <w:top w:val="none" w:sz="0" w:space="0" w:color="auto"/>
        <w:left w:val="none" w:sz="0" w:space="0" w:color="auto"/>
        <w:bottom w:val="none" w:sz="0" w:space="0" w:color="auto"/>
        <w:right w:val="none" w:sz="0" w:space="0" w:color="auto"/>
      </w:divBdr>
      <w:divsChild>
        <w:div w:id="1293822848">
          <w:marLeft w:val="1800"/>
          <w:marRight w:val="0"/>
          <w:marTop w:val="3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6444081">
      <w:bodyDiv w:val="1"/>
      <w:marLeft w:val="0"/>
      <w:marRight w:val="0"/>
      <w:marTop w:val="0"/>
      <w:marBottom w:val="0"/>
      <w:divBdr>
        <w:top w:val="none" w:sz="0" w:space="0" w:color="auto"/>
        <w:left w:val="none" w:sz="0" w:space="0" w:color="auto"/>
        <w:bottom w:val="none" w:sz="0" w:space="0" w:color="auto"/>
        <w:right w:val="none" w:sz="0" w:space="0" w:color="auto"/>
      </w:divBdr>
      <w:divsChild>
        <w:div w:id="61947500">
          <w:marLeft w:val="1166"/>
          <w:marRight w:val="0"/>
          <w:marTop w:val="0"/>
          <w:marBottom w:val="0"/>
          <w:divBdr>
            <w:top w:val="none" w:sz="0" w:space="0" w:color="auto"/>
            <w:left w:val="none" w:sz="0" w:space="0" w:color="auto"/>
            <w:bottom w:val="none" w:sz="0" w:space="0" w:color="auto"/>
            <w:right w:val="none" w:sz="0" w:space="0" w:color="auto"/>
          </w:divBdr>
        </w:div>
        <w:div w:id="1976058140">
          <w:marLeft w:val="547"/>
          <w:marRight w:val="0"/>
          <w:marTop w:val="0"/>
          <w:marBottom w:val="0"/>
          <w:divBdr>
            <w:top w:val="none" w:sz="0" w:space="0" w:color="auto"/>
            <w:left w:val="none" w:sz="0" w:space="0" w:color="auto"/>
            <w:bottom w:val="none" w:sz="0" w:space="0" w:color="auto"/>
            <w:right w:val="none" w:sz="0" w:space="0" w:color="auto"/>
          </w:divBdr>
        </w:div>
      </w:divsChild>
    </w:div>
    <w:div w:id="1372028822">
      <w:bodyDiv w:val="1"/>
      <w:marLeft w:val="0"/>
      <w:marRight w:val="0"/>
      <w:marTop w:val="0"/>
      <w:marBottom w:val="0"/>
      <w:divBdr>
        <w:top w:val="none" w:sz="0" w:space="0" w:color="auto"/>
        <w:left w:val="none" w:sz="0" w:space="0" w:color="auto"/>
        <w:bottom w:val="none" w:sz="0" w:space="0" w:color="auto"/>
        <w:right w:val="none" w:sz="0" w:space="0" w:color="auto"/>
      </w:divBdr>
      <w:divsChild>
        <w:div w:id="14622699">
          <w:marLeft w:val="1800"/>
          <w:marRight w:val="0"/>
          <w:marTop w:val="0"/>
          <w:marBottom w:val="0"/>
          <w:divBdr>
            <w:top w:val="none" w:sz="0" w:space="0" w:color="auto"/>
            <w:left w:val="none" w:sz="0" w:space="0" w:color="auto"/>
            <w:bottom w:val="none" w:sz="0" w:space="0" w:color="auto"/>
            <w:right w:val="none" w:sz="0" w:space="0" w:color="auto"/>
          </w:divBdr>
        </w:div>
        <w:div w:id="63334953">
          <w:marLeft w:val="1800"/>
          <w:marRight w:val="0"/>
          <w:marTop w:val="0"/>
          <w:marBottom w:val="0"/>
          <w:divBdr>
            <w:top w:val="none" w:sz="0" w:space="0" w:color="auto"/>
            <w:left w:val="none" w:sz="0" w:space="0" w:color="auto"/>
            <w:bottom w:val="none" w:sz="0" w:space="0" w:color="auto"/>
            <w:right w:val="none" w:sz="0" w:space="0" w:color="auto"/>
          </w:divBdr>
        </w:div>
        <w:div w:id="102774547">
          <w:marLeft w:val="1166"/>
          <w:marRight w:val="0"/>
          <w:marTop w:val="0"/>
          <w:marBottom w:val="0"/>
          <w:divBdr>
            <w:top w:val="none" w:sz="0" w:space="0" w:color="auto"/>
            <w:left w:val="none" w:sz="0" w:space="0" w:color="auto"/>
            <w:bottom w:val="none" w:sz="0" w:space="0" w:color="auto"/>
            <w:right w:val="none" w:sz="0" w:space="0" w:color="auto"/>
          </w:divBdr>
        </w:div>
        <w:div w:id="317849861">
          <w:marLeft w:val="1800"/>
          <w:marRight w:val="0"/>
          <w:marTop w:val="0"/>
          <w:marBottom w:val="0"/>
          <w:divBdr>
            <w:top w:val="none" w:sz="0" w:space="0" w:color="auto"/>
            <w:left w:val="none" w:sz="0" w:space="0" w:color="auto"/>
            <w:bottom w:val="none" w:sz="0" w:space="0" w:color="auto"/>
            <w:right w:val="none" w:sz="0" w:space="0" w:color="auto"/>
          </w:divBdr>
        </w:div>
        <w:div w:id="363600797">
          <w:marLeft w:val="1166"/>
          <w:marRight w:val="0"/>
          <w:marTop w:val="0"/>
          <w:marBottom w:val="0"/>
          <w:divBdr>
            <w:top w:val="none" w:sz="0" w:space="0" w:color="auto"/>
            <w:left w:val="none" w:sz="0" w:space="0" w:color="auto"/>
            <w:bottom w:val="none" w:sz="0" w:space="0" w:color="auto"/>
            <w:right w:val="none" w:sz="0" w:space="0" w:color="auto"/>
          </w:divBdr>
        </w:div>
        <w:div w:id="413862252">
          <w:marLeft w:val="1800"/>
          <w:marRight w:val="0"/>
          <w:marTop w:val="0"/>
          <w:marBottom w:val="0"/>
          <w:divBdr>
            <w:top w:val="none" w:sz="0" w:space="0" w:color="auto"/>
            <w:left w:val="none" w:sz="0" w:space="0" w:color="auto"/>
            <w:bottom w:val="none" w:sz="0" w:space="0" w:color="auto"/>
            <w:right w:val="none" w:sz="0" w:space="0" w:color="auto"/>
          </w:divBdr>
        </w:div>
        <w:div w:id="547836264">
          <w:marLeft w:val="547"/>
          <w:marRight w:val="0"/>
          <w:marTop w:val="0"/>
          <w:marBottom w:val="0"/>
          <w:divBdr>
            <w:top w:val="none" w:sz="0" w:space="0" w:color="auto"/>
            <w:left w:val="none" w:sz="0" w:space="0" w:color="auto"/>
            <w:bottom w:val="none" w:sz="0" w:space="0" w:color="auto"/>
            <w:right w:val="none" w:sz="0" w:space="0" w:color="auto"/>
          </w:divBdr>
        </w:div>
        <w:div w:id="560949775">
          <w:marLeft w:val="547"/>
          <w:marRight w:val="0"/>
          <w:marTop w:val="0"/>
          <w:marBottom w:val="0"/>
          <w:divBdr>
            <w:top w:val="none" w:sz="0" w:space="0" w:color="auto"/>
            <w:left w:val="none" w:sz="0" w:space="0" w:color="auto"/>
            <w:bottom w:val="none" w:sz="0" w:space="0" w:color="auto"/>
            <w:right w:val="none" w:sz="0" w:space="0" w:color="auto"/>
          </w:divBdr>
        </w:div>
        <w:div w:id="677122511">
          <w:marLeft w:val="1800"/>
          <w:marRight w:val="0"/>
          <w:marTop w:val="0"/>
          <w:marBottom w:val="0"/>
          <w:divBdr>
            <w:top w:val="none" w:sz="0" w:space="0" w:color="auto"/>
            <w:left w:val="none" w:sz="0" w:space="0" w:color="auto"/>
            <w:bottom w:val="none" w:sz="0" w:space="0" w:color="auto"/>
            <w:right w:val="none" w:sz="0" w:space="0" w:color="auto"/>
          </w:divBdr>
        </w:div>
        <w:div w:id="916786454">
          <w:marLeft w:val="1166"/>
          <w:marRight w:val="0"/>
          <w:marTop w:val="0"/>
          <w:marBottom w:val="0"/>
          <w:divBdr>
            <w:top w:val="none" w:sz="0" w:space="0" w:color="auto"/>
            <w:left w:val="none" w:sz="0" w:space="0" w:color="auto"/>
            <w:bottom w:val="none" w:sz="0" w:space="0" w:color="auto"/>
            <w:right w:val="none" w:sz="0" w:space="0" w:color="auto"/>
          </w:divBdr>
        </w:div>
        <w:div w:id="1044990023">
          <w:marLeft w:val="547"/>
          <w:marRight w:val="0"/>
          <w:marTop w:val="0"/>
          <w:marBottom w:val="0"/>
          <w:divBdr>
            <w:top w:val="none" w:sz="0" w:space="0" w:color="auto"/>
            <w:left w:val="none" w:sz="0" w:space="0" w:color="auto"/>
            <w:bottom w:val="none" w:sz="0" w:space="0" w:color="auto"/>
            <w:right w:val="none" w:sz="0" w:space="0" w:color="auto"/>
          </w:divBdr>
        </w:div>
        <w:div w:id="1159266643">
          <w:marLeft w:val="1800"/>
          <w:marRight w:val="0"/>
          <w:marTop w:val="0"/>
          <w:marBottom w:val="0"/>
          <w:divBdr>
            <w:top w:val="none" w:sz="0" w:space="0" w:color="auto"/>
            <w:left w:val="none" w:sz="0" w:space="0" w:color="auto"/>
            <w:bottom w:val="none" w:sz="0" w:space="0" w:color="auto"/>
            <w:right w:val="none" w:sz="0" w:space="0" w:color="auto"/>
          </w:divBdr>
        </w:div>
        <w:div w:id="1209953338">
          <w:marLeft w:val="1166"/>
          <w:marRight w:val="0"/>
          <w:marTop w:val="0"/>
          <w:marBottom w:val="0"/>
          <w:divBdr>
            <w:top w:val="none" w:sz="0" w:space="0" w:color="auto"/>
            <w:left w:val="none" w:sz="0" w:space="0" w:color="auto"/>
            <w:bottom w:val="none" w:sz="0" w:space="0" w:color="auto"/>
            <w:right w:val="none" w:sz="0" w:space="0" w:color="auto"/>
          </w:divBdr>
        </w:div>
        <w:div w:id="1237282657">
          <w:marLeft w:val="1800"/>
          <w:marRight w:val="0"/>
          <w:marTop w:val="0"/>
          <w:marBottom w:val="0"/>
          <w:divBdr>
            <w:top w:val="none" w:sz="0" w:space="0" w:color="auto"/>
            <w:left w:val="none" w:sz="0" w:space="0" w:color="auto"/>
            <w:bottom w:val="none" w:sz="0" w:space="0" w:color="auto"/>
            <w:right w:val="none" w:sz="0" w:space="0" w:color="auto"/>
          </w:divBdr>
        </w:div>
        <w:div w:id="1333489649">
          <w:marLeft w:val="1166"/>
          <w:marRight w:val="0"/>
          <w:marTop w:val="0"/>
          <w:marBottom w:val="0"/>
          <w:divBdr>
            <w:top w:val="none" w:sz="0" w:space="0" w:color="auto"/>
            <w:left w:val="none" w:sz="0" w:space="0" w:color="auto"/>
            <w:bottom w:val="none" w:sz="0" w:space="0" w:color="auto"/>
            <w:right w:val="none" w:sz="0" w:space="0" w:color="auto"/>
          </w:divBdr>
        </w:div>
        <w:div w:id="1691905864">
          <w:marLeft w:val="1166"/>
          <w:marRight w:val="0"/>
          <w:marTop w:val="0"/>
          <w:marBottom w:val="0"/>
          <w:divBdr>
            <w:top w:val="none" w:sz="0" w:space="0" w:color="auto"/>
            <w:left w:val="none" w:sz="0" w:space="0" w:color="auto"/>
            <w:bottom w:val="none" w:sz="0" w:space="0" w:color="auto"/>
            <w:right w:val="none" w:sz="0" w:space="0" w:color="auto"/>
          </w:divBdr>
        </w:div>
        <w:div w:id="1929970601">
          <w:marLeft w:val="1800"/>
          <w:marRight w:val="0"/>
          <w:marTop w:val="0"/>
          <w:marBottom w:val="0"/>
          <w:divBdr>
            <w:top w:val="none" w:sz="0" w:space="0" w:color="auto"/>
            <w:left w:val="none" w:sz="0" w:space="0" w:color="auto"/>
            <w:bottom w:val="none" w:sz="0" w:space="0" w:color="auto"/>
            <w:right w:val="none" w:sz="0" w:space="0" w:color="auto"/>
          </w:divBdr>
        </w:div>
        <w:div w:id="2107069009">
          <w:marLeft w:val="180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0060828">
      <w:bodyDiv w:val="1"/>
      <w:marLeft w:val="0"/>
      <w:marRight w:val="0"/>
      <w:marTop w:val="0"/>
      <w:marBottom w:val="0"/>
      <w:divBdr>
        <w:top w:val="none" w:sz="0" w:space="0" w:color="auto"/>
        <w:left w:val="none" w:sz="0" w:space="0" w:color="auto"/>
        <w:bottom w:val="none" w:sz="0" w:space="0" w:color="auto"/>
        <w:right w:val="none" w:sz="0" w:space="0" w:color="auto"/>
      </w:divBdr>
      <w:divsChild>
        <w:div w:id="1855681850">
          <w:marLeft w:val="360"/>
          <w:marRight w:val="0"/>
          <w:marTop w:val="90"/>
          <w:marBottom w:val="0"/>
          <w:divBdr>
            <w:top w:val="none" w:sz="0" w:space="0" w:color="auto"/>
            <w:left w:val="none" w:sz="0" w:space="0" w:color="auto"/>
            <w:bottom w:val="none" w:sz="0" w:space="0" w:color="auto"/>
            <w:right w:val="none" w:sz="0" w:space="0" w:color="auto"/>
          </w:divBdr>
        </w:div>
      </w:divsChild>
    </w:div>
    <w:div w:id="1402630168">
      <w:bodyDiv w:val="1"/>
      <w:marLeft w:val="0"/>
      <w:marRight w:val="0"/>
      <w:marTop w:val="0"/>
      <w:marBottom w:val="0"/>
      <w:divBdr>
        <w:top w:val="none" w:sz="0" w:space="0" w:color="auto"/>
        <w:left w:val="none" w:sz="0" w:space="0" w:color="auto"/>
        <w:bottom w:val="none" w:sz="0" w:space="0" w:color="auto"/>
        <w:right w:val="none" w:sz="0" w:space="0" w:color="auto"/>
      </w:divBdr>
      <w:divsChild>
        <w:div w:id="1664892237">
          <w:marLeft w:val="547"/>
          <w:marRight w:val="0"/>
          <w:marTop w:val="0"/>
          <w:marBottom w:val="180"/>
          <w:divBdr>
            <w:top w:val="none" w:sz="0" w:space="0" w:color="auto"/>
            <w:left w:val="none" w:sz="0" w:space="0" w:color="auto"/>
            <w:bottom w:val="none" w:sz="0" w:space="0" w:color="auto"/>
            <w:right w:val="none" w:sz="0" w:space="0" w:color="auto"/>
          </w:divBdr>
        </w:div>
        <w:div w:id="1830245098">
          <w:marLeft w:val="547"/>
          <w:marRight w:val="0"/>
          <w:marTop w:val="0"/>
          <w:marBottom w:val="180"/>
          <w:divBdr>
            <w:top w:val="none" w:sz="0" w:space="0" w:color="auto"/>
            <w:left w:val="none" w:sz="0" w:space="0" w:color="auto"/>
            <w:bottom w:val="none" w:sz="0" w:space="0" w:color="auto"/>
            <w:right w:val="none" w:sz="0" w:space="0" w:color="auto"/>
          </w:divBdr>
        </w:div>
      </w:divsChild>
    </w:div>
    <w:div w:id="1408838711">
      <w:bodyDiv w:val="1"/>
      <w:marLeft w:val="0"/>
      <w:marRight w:val="0"/>
      <w:marTop w:val="0"/>
      <w:marBottom w:val="0"/>
      <w:divBdr>
        <w:top w:val="none" w:sz="0" w:space="0" w:color="auto"/>
        <w:left w:val="none" w:sz="0" w:space="0" w:color="auto"/>
        <w:bottom w:val="none" w:sz="0" w:space="0" w:color="auto"/>
        <w:right w:val="none" w:sz="0" w:space="0" w:color="auto"/>
      </w:divBdr>
      <w:divsChild>
        <w:div w:id="177358605">
          <w:marLeft w:val="1166"/>
          <w:marRight w:val="0"/>
          <w:marTop w:val="0"/>
          <w:marBottom w:val="0"/>
          <w:divBdr>
            <w:top w:val="none" w:sz="0" w:space="0" w:color="auto"/>
            <w:left w:val="none" w:sz="0" w:space="0" w:color="auto"/>
            <w:bottom w:val="none" w:sz="0" w:space="0" w:color="auto"/>
            <w:right w:val="none" w:sz="0" w:space="0" w:color="auto"/>
          </w:divBdr>
        </w:div>
        <w:div w:id="292102171">
          <w:marLeft w:val="1166"/>
          <w:marRight w:val="0"/>
          <w:marTop w:val="0"/>
          <w:marBottom w:val="0"/>
          <w:divBdr>
            <w:top w:val="none" w:sz="0" w:space="0" w:color="auto"/>
            <w:left w:val="none" w:sz="0" w:space="0" w:color="auto"/>
            <w:bottom w:val="none" w:sz="0" w:space="0" w:color="auto"/>
            <w:right w:val="none" w:sz="0" w:space="0" w:color="auto"/>
          </w:divBdr>
        </w:div>
        <w:div w:id="383211522">
          <w:marLeft w:val="1800"/>
          <w:marRight w:val="0"/>
          <w:marTop w:val="0"/>
          <w:marBottom w:val="0"/>
          <w:divBdr>
            <w:top w:val="none" w:sz="0" w:space="0" w:color="auto"/>
            <w:left w:val="none" w:sz="0" w:space="0" w:color="auto"/>
            <w:bottom w:val="none" w:sz="0" w:space="0" w:color="auto"/>
            <w:right w:val="none" w:sz="0" w:space="0" w:color="auto"/>
          </w:divBdr>
        </w:div>
        <w:div w:id="434516336">
          <w:marLeft w:val="1166"/>
          <w:marRight w:val="0"/>
          <w:marTop w:val="0"/>
          <w:marBottom w:val="0"/>
          <w:divBdr>
            <w:top w:val="none" w:sz="0" w:space="0" w:color="auto"/>
            <w:left w:val="none" w:sz="0" w:space="0" w:color="auto"/>
            <w:bottom w:val="none" w:sz="0" w:space="0" w:color="auto"/>
            <w:right w:val="none" w:sz="0" w:space="0" w:color="auto"/>
          </w:divBdr>
        </w:div>
        <w:div w:id="518473260">
          <w:marLeft w:val="2520"/>
          <w:marRight w:val="0"/>
          <w:marTop w:val="0"/>
          <w:marBottom w:val="0"/>
          <w:divBdr>
            <w:top w:val="none" w:sz="0" w:space="0" w:color="auto"/>
            <w:left w:val="none" w:sz="0" w:space="0" w:color="auto"/>
            <w:bottom w:val="none" w:sz="0" w:space="0" w:color="auto"/>
            <w:right w:val="none" w:sz="0" w:space="0" w:color="auto"/>
          </w:divBdr>
        </w:div>
        <w:div w:id="559098351">
          <w:marLeft w:val="2520"/>
          <w:marRight w:val="0"/>
          <w:marTop w:val="0"/>
          <w:marBottom w:val="0"/>
          <w:divBdr>
            <w:top w:val="none" w:sz="0" w:space="0" w:color="auto"/>
            <w:left w:val="none" w:sz="0" w:space="0" w:color="auto"/>
            <w:bottom w:val="none" w:sz="0" w:space="0" w:color="auto"/>
            <w:right w:val="none" w:sz="0" w:space="0" w:color="auto"/>
          </w:divBdr>
        </w:div>
        <w:div w:id="789519481">
          <w:marLeft w:val="1800"/>
          <w:marRight w:val="0"/>
          <w:marTop w:val="0"/>
          <w:marBottom w:val="0"/>
          <w:divBdr>
            <w:top w:val="none" w:sz="0" w:space="0" w:color="auto"/>
            <w:left w:val="none" w:sz="0" w:space="0" w:color="auto"/>
            <w:bottom w:val="none" w:sz="0" w:space="0" w:color="auto"/>
            <w:right w:val="none" w:sz="0" w:space="0" w:color="auto"/>
          </w:divBdr>
        </w:div>
        <w:div w:id="800422136">
          <w:marLeft w:val="1166"/>
          <w:marRight w:val="0"/>
          <w:marTop w:val="0"/>
          <w:marBottom w:val="0"/>
          <w:divBdr>
            <w:top w:val="none" w:sz="0" w:space="0" w:color="auto"/>
            <w:left w:val="none" w:sz="0" w:space="0" w:color="auto"/>
            <w:bottom w:val="none" w:sz="0" w:space="0" w:color="auto"/>
            <w:right w:val="none" w:sz="0" w:space="0" w:color="auto"/>
          </w:divBdr>
        </w:div>
        <w:div w:id="818308876">
          <w:marLeft w:val="1800"/>
          <w:marRight w:val="0"/>
          <w:marTop w:val="0"/>
          <w:marBottom w:val="0"/>
          <w:divBdr>
            <w:top w:val="none" w:sz="0" w:space="0" w:color="auto"/>
            <w:left w:val="none" w:sz="0" w:space="0" w:color="auto"/>
            <w:bottom w:val="none" w:sz="0" w:space="0" w:color="auto"/>
            <w:right w:val="none" w:sz="0" w:space="0" w:color="auto"/>
          </w:divBdr>
        </w:div>
        <w:div w:id="894707514">
          <w:marLeft w:val="1800"/>
          <w:marRight w:val="0"/>
          <w:marTop w:val="0"/>
          <w:marBottom w:val="0"/>
          <w:divBdr>
            <w:top w:val="none" w:sz="0" w:space="0" w:color="auto"/>
            <w:left w:val="none" w:sz="0" w:space="0" w:color="auto"/>
            <w:bottom w:val="none" w:sz="0" w:space="0" w:color="auto"/>
            <w:right w:val="none" w:sz="0" w:space="0" w:color="auto"/>
          </w:divBdr>
        </w:div>
        <w:div w:id="1170635111">
          <w:marLeft w:val="1800"/>
          <w:marRight w:val="0"/>
          <w:marTop w:val="0"/>
          <w:marBottom w:val="0"/>
          <w:divBdr>
            <w:top w:val="none" w:sz="0" w:space="0" w:color="auto"/>
            <w:left w:val="none" w:sz="0" w:space="0" w:color="auto"/>
            <w:bottom w:val="none" w:sz="0" w:space="0" w:color="auto"/>
            <w:right w:val="none" w:sz="0" w:space="0" w:color="auto"/>
          </w:divBdr>
        </w:div>
        <w:div w:id="1309092684">
          <w:marLeft w:val="1166"/>
          <w:marRight w:val="0"/>
          <w:marTop w:val="0"/>
          <w:marBottom w:val="0"/>
          <w:divBdr>
            <w:top w:val="none" w:sz="0" w:space="0" w:color="auto"/>
            <w:left w:val="none" w:sz="0" w:space="0" w:color="auto"/>
            <w:bottom w:val="none" w:sz="0" w:space="0" w:color="auto"/>
            <w:right w:val="none" w:sz="0" w:space="0" w:color="auto"/>
          </w:divBdr>
        </w:div>
        <w:div w:id="1380738748">
          <w:marLeft w:val="1166"/>
          <w:marRight w:val="0"/>
          <w:marTop w:val="0"/>
          <w:marBottom w:val="0"/>
          <w:divBdr>
            <w:top w:val="none" w:sz="0" w:space="0" w:color="auto"/>
            <w:left w:val="none" w:sz="0" w:space="0" w:color="auto"/>
            <w:bottom w:val="none" w:sz="0" w:space="0" w:color="auto"/>
            <w:right w:val="none" w:sz="0" w:space="0" w:color="auto"/>
          </w:divBdr>
        </w:div>
        <w:div w:id="1619754774">
          <w:marLeft w:val="547"/>
          <w:marRight w:val="0"/>
          <w:marTop w:val="0"/>
          <w:marBottom w:val="0"/>
          <w:divBdr>
            <w:top w:val="none" w:sz="0" w:space="0" w:color="auto"/>
            <w:left w:val="none" w:sz="0" w:space="0" w:color="auto"/>
            <w:bottom w:val="none" w:sz="0" w:space="0" w:color="auto"/>
            <w:right w:val="none" w:sz="0" w:space="0" w:color="auto"/>
          </w:divBdr>
        </w:div>
        <w:div w:id="1930918037">
          <w:marLeft w:val="547"/>
          <w:marRight w:val="0"/>
          <w:marTop w:val="0"/>
          <w:marBottom w:val="0"/>
          <w:divBdr>
            <w:top w:val="none" w:sz="0" w:space="0" w:color="auto"/>
            <w:left w:val="none" w:sz="0" w:space="0" w:color="auto"/>
            <w:bottom w:val="none" w:sz="0" w:space="0" w:color="auto"/>
            <w:right w:val="none" w:sz="0" w:space="0" w:color="auto"/>
          </w:divBdr>
        </w:div>
        <w:div w:id="1947302353">
          <w:marLeft w:val="547"/>
          <w:marRight w:val="0"/>
          <w:marTop w:val="0"/>
          <w:marBottom w:val="0"/>
          <w:divBdr>
            <w:top w:val="none" w:sz="0" w:space="0" w:color="auto"/>
            <w:left w:val="none" w:sz="0" w:space="0" w:color="auto"/>
            <w:bottom w:val="none" w:sz="0" w:space="0" w:color="auto"/>
            <w:right w:val="none" w:sz="0" w:space="0" w:color="auto"/>
          </w:divBdr>
        </w:div>
        <w:div w:id="2023704176">
          <w:marLeft w:val="2520"/>
          <w:marRight w:val="0"/>
          <w:marTop w:val="0"/>
          <w:marBottom w:val="0"/>
          <w:divBdr>
            <w:top w:val="none" w:sz="0" w:space="0" w:color="auto"/>
            <w:left w:val="none" w:sz="0" w:space="0" w:color="auto"/>
            <w:bottom w:val="none" w:sz="0" w:space="0" w:color="auto"/>
            <w:right w:val="none" w:sz="0" w:space="0" w:color="auto"/>
          </w:divBdr>
        </w:div>
        <w:div w:id="2045515963">
          <w:marLeft w:val="1800"/>
          <w:marRight w:val="0"/>
          <w:marTop w:val="0"/>
          <w:marBottom w:val="0"/>
          <w:divBdr>
            <w:top w:val="none" w:sz="0" w:space="0" w:color="auto"/>
            <w:left w:val="none" w:sz="0" w:space="0" w:color="auto"/>
            <w:bottom w:val="none" w:sz="0" w:space="0" w:color="auto"/>
            <w:right w:val="none" w:sz="0" w:space="0" w:color="auto"/>
          </w:divBdr>
        </w:div>
      </w:divsChild>
    </w:div>
    <w:div w:id="1412894936">
      <w:bodyDiv w:val="1"/>
      <w:marLeft w:val="0"/>
      <w:marRight w:val="0"/>
      <w:marTop w:val="0"/>
      <w:marBottom w:val="0"/>
      <w:divBdr>
        <w:top w:val="none" w:sz="0" w:space="0" w:color="auto"/>
        <w:left w:val="none" w:sz="0" w:space="0" w:color="auto"/>
        <w:bottom w:val="none" w:sz="0" w:space="0" w:color="auto"/>
        <w:right w:val="none" w:sz="0" w:space="0" w:color="auto"/>
      </w:divBdr>
      <w:divsChild>
        <w:div w:id="1947226016">
          <w:marLeft w:val="1354"/>
          <w:marRight w:val="0"/>
          <w:marTop w:val="30"/>
          <w:marBottom w:val="0"/>
          <w:divBdr>
            <w:top w:val="none" w:sz="0" w:space="0" w:color="auto"/>
            <w:left w:val="none" w:sz="0" w:space="0" w:color="auto"/>
            <w:bottom w:val="none" w:sz="0" w:space="0" w:color="auto"/>
            <w:right w:val="none" w:sz="0" w:space="0" w:color="auto"/>
          </w:divBdr>
        </w:div>
      </w:divsChild>
    </w:div>
    <w:div w:id="1414469759">
      <w:bodyDiv w:val="1"/>
      <w:marLeft w:val="0"/>
      <w:marRight w:val="0"/>
      <w:marTop w:val="0"/>
      <w:marBottom w:val="0"/>
      <w:divBdr>
        <w:top w:val="none" w:sz="0" w:space="0" w:color="auto"/>
        <w:left w:val="none" w:sz="0" w:space="0" w:color="auto"/>
        <w:bottom w:val="none" w:sz="0" w:space="0" w:color="auto"/>
        <w:right w:val="none" w:sz="0" w:space="0" w:color="auto"/>
      </w:divBdr>
    </w:div>
    <w:div w:id="141828384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1759891">
      <w:bodyDiv w:val="1"/>
      <w:marLeft w:val="0"/>
      <w:marRight w:val="0"/>
      <w:marTop w:val="0"/>
      <w:marBottom w:val="0"/>
      <w:divBdr>
        <w:top w:val="none" w:sz="0" w:space="0" w:color="auto"/>
        <w:left w:val="none" w:sz="0" w:space="0" w:color="auto"/>
        <w:bottom w:val="none" w:sz="0" w:space="0" w:color="auto"/>
        <w:right w:val="none" w:sz="0" w:space="0" w:color="auto"/>
      </w:divBdr>
      <w:divsChild>
        <w:div w:id="1716076384">
          <w:marLeft w:val="562"/>
          <w:marRight w:val="0"/>
          <w:marTop w:val="0"/>
          <w:marBottom w:val="0"/>
          <w:divBdr>
            <w:top w:val="none" w:sz="0" w:space="0" w:color="auto"/>
            <w:left w:val="none" w:sz="0" w:space="0" w:color="auto"/>
            <w:bottom w:val="none" w:sz="0" w:space="0" w:color="auto"/>
            <w:right w:val="none" w:sz="0" w:space="0" w:color="auto"/>
          </w:divBdr>
        </w:div>
      </w:divsChild>
    </w:div>
    <w:div w:id="1423137394">
      <w:bodyDiv w:val="1"/>
      <w:marLeft w:val="0"/>
      <w:marRight w:val="0"/>
      <w:marTop w:val="0"/>
      <w:marBottom w:val="0"/>
      <w:divBdr>
        <w:top w:val="none" w:sz="0" w:space="0" w:color="auto"/>
        <w:left w:val="none" w:sz="0" w:space="0" w:color="auto"/>
        <w:bottom w:val="none" w:sz="0" w:space="0" w:color="auto"/>
        <w:right w:val="none" w:sz="0" w:space="0" w:color="auto"/>
      </w:divBdr>
    </w:div>
    <w:div w:id="1430390704">
      <w:bodyDiv w:val="1"/>
      <w:marLeft w:val="0"/>
      <w:marRight w:val="0"/>
      <w:marTop w:val="0"/>
      <w:marBottom w:val="0"/>
      <w:divBdr>
        <w:top w:val="none" w:sz="0" w:space="0" w:color="auto"/>
        <w:left w:val="none" w:sz="0" w:space="0" w:color="auto"/>
        <w:bottom w:val="none" w:sz="0" w:space="0" w:color="auto"/>
        <w:right w:val="none" w:sz="0" w:space="0" w:color="auto"/>
      </w:divBdr>
      <w:divsChild>
        <w:div w:id="578757490">
          <w:marLeft w:val="907"/>
          <w:marRight w:val="0"/>
          <w:marTop w:val="3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532160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2478881">
      <w:bodyDiv w:val="1"/>
      <w:marLeft w:val="0"/>
      <w:marRight w:val="0"/>
      <w:marTop w:val="0"/>
      <w:marBottom w:val="0"/>
      <w:divBdr>
        <w:top w:val="none" w:sz="0" w:space="0" w:color="auto"/>
        <w:left w:val="none" w:sz="0" w:space="0" w:color="auto"/>
        <w:bottom w:val="none" w:sz="0" w:space="0" w:color="auto"/>
        <w:right w:val="none" w:sz="0" w:space="0" w:color="auto"/>
      </w:divBdr>
      <w:divsChild>
        <w:div w:id="1154679732">
          <w:marLeft w:val="403"/>
          <w:marRight w:val="0"/>
          <w:marTop w:val="90"/>
          <w:marBottom w:val="0"/>
          <w:divBdr>
            <w:top w:val="none" w:sz="0" w:space="0" w:color="auto"/>
            <w:left w:val="none" w:sz="0" w:space="0" w:color="auto"/>
            <w:bottom w:val="none" w:sz="0" w:space="0" w:color="auto"/>
            <w:right w:val="none" w:sz="0" w:space="0" w:color="auto"/>
          </w:divBdr>
        </w:div>
        <w:div w:id="1643777474">
          <w:marLeft w:val="403"/>
          <w:marRight w:val="0"/>
          <w:marTop w:val="90"/>
          <w:marBottom w:val="0"/>
          <w:divBdr>
            <w:top w:val="none" w:sz="0" w:space="0" w:color="auto"/>
            <w:left w:val="none" w:sz="0" w:space="0" w:color="auto"/>
            <w:bottom w:val="none" w:sz="0" w:space="0" w:color="auto"/>
            <w:right w:val="none" w:sz="0" w:space="0" w:color="auto"/>
          </w:divBdr>
        </w:div>
      </w:divsChild>
    </w:div>
    <w:div w:id="1459029397">
      <w:bodyDiv w:val="1"/>
      <w:marLeft w:val="0"/>
      <w:marRight w:val="0"/>
      <w:marTop w:val="0"/>
      <w:marBottom w:val="0"/>
      <w:divBdr>
        <w:top w:val="none" w:sz="0" w:space="0" w:color="auto"/>
        <w:left w:val="none" w:sz="0" w:space="0" w:color="auto"/>
        <w:bottom w:val="none" w:sz="0" w:space="0" w:color="auto"/>
        <w:right w:val="none" w:sz="0" w:space="0" w:color="auto"/>
      </w:divBdr>
    </w:div>
    <w:div w:id="146265492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096682">
      <w:bodyDiv w:val="1"/>
      <w:marLeft w:val="0"/>
      <w:marRight w:val="0"/>
      <w:marTop w:val="0"/>
      <w:marBottom w:val="0"/>
      <w:divBdr>
        <w:top w:val="none" w:sz="0" w:space="0" w:color="auto"/>
        <w:left w:val="none" w:sz="0" w:space="0" w:color="auto"/>
        <w:bottom w:val="none" w:sz="0" w:space="0" w:color="auto"/>
        <w:right w:val="none" w:sz="0" w:space="0" w:color="auto"/>
      </w:divBdr>
      <w:divsChild>
        <w:div w:id="596865465">
          <w:marLeft w:val="446"/>
          <w:marRight w:val="0"/>
          <w:marTop w:val="0"/>
          <w:marBottom w:val="0"/>
          <w:divBdr>
            <w:top w:val="none" w:sz="0" w:space="0" w:color="auto"/>
            <w:left w:val="none" w:sz="0" w:space="0" w:color="auto"/>
            <w:bottom w:val="none" w:sz="0" w:space="0" w:color="auto"/>
            <w:right w:val="none" w:sz="0" w:space="0" w:color="auto"/>
          </w:divBdr>
        </w:div>
        <w:div w:id="608708001">
          <w:marLeft w:val="806"/>
          <w:marRight w:val="0"/>
          <w:marTop w:val="0"/>
          <w:marBottom w:val="0"/>
          <w:divBdr>
            <w:top w:val="none" w:sz="0" w:space="0" w:color="auto"/>
            <w:left w:val="none" w:sz="0" w:space="0" w:color="auto"/>
            <w:bottom w:val="none" w:sz="0" w:space="0" w:color="auto"/>
            <w:right w:val="none" w:sz="0" w:space="0" w:color="auto"/>
          </w:divBdr>
        </w:div>
        <w:div w:id="846863581">
          <w:marLeft w:val="806"/>
          <w:marRight w:val="0"/>
          <w:marTop w:val="0"/>
          <w:marBottom w:val="0"/>
          <w:divBdr>
            <w:top w:val="none" w:sz="0" w:space="0" w:color="auto"/>
            <w:left w:val="none" w:sz="0" w:space="0" w:color="auto"/>
            <w:bottom w:val="none" w:sz="0" w:space="0" w:color="auto"/>
            <w:right w:val="none" w:sz="0" w:space="0" w:color="auto"/>
          </w:divBdr>
        </w:div>
      </w:divsChild>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259779">
      <w:bodyDiv w:val="1"/>
      <w:marLeft w:val="0"/>
      <w:marRight w:val="0"/>
      <w:marTop w:val="0"/>
      <w:marBottom w:val="0"/>
      <w:divBdr>
        <w:top w:val="none" w:sz="0" w:space="0" w:color="auto"/>
        <w:left w:val="none" w:sz="0" w:space="0" w:color="auto"/>
        <w:bottom w:val="none" w:sz="0" w:space="0" w:color="auto"/>
        <w:right w:val="none" w:sz="0" w:space="0" w:color="auto"/>
      </w:divBdr>
      <w:divsChild>
        <w:div w:id="938951276">
          <w:marLeft w:val="907"/>
          <w:marRight w:val="0"/>
          <w:marTop w:val="30"/>
          <w:marBottom w:val="0"/>
          <w:divBdr>
            <w:top w:val="none" w:sz="0" w:space="0" w:color="auto"/>
            <w:left w:val="none" w:sz="0" w:space="0" w:color="auto"/>
            <w:bottom w:val="none" w:sz="0" w:space="0" w:color="auto"/>
            <w:right w:val="none" w:sz="0" w:space="0" w:color="auto"/>
          </w:divBdr>
        </w:div>
        <w:div w:id="1766992638">
          <w:marLeft w:val="1354"/>
          <w:marRight w:val="0"/>
          <w:marTop w:val="30"/>
          <w:marBottom w:val="0"/>
          <w:divBdr>
            <w:top w:val="none" w:sz="0" w:space="0" w:color="auto"/>
            <w:left w:val="none" w:sz="0" w:space="0" w:color="auto"/>
            <w:bottom w:val="none" w:sz="0" w:space="0" w:color="auto"/>
            <w:right w:val="none" w:sz="0" w:space="0" w:color="auto"/>
          </w:divBdr>
        </w:div>
      </w:divsChild>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591350478">
      <w:bodyDiv w:val="1"/>
      <w:marLeft w:val="0"/>
      <w:marRight w:val="0"/>
      <w:marTop w:val="0"/>
      <w:marBottom w:val="0"/>
      <w:divBdr>
        <w:top w:val="none" w:sz="0" w:space="0" w:color="auto"/>
        <w:left w:val="none" w:sz="0" w:space="0" w:color="auto"/>
        <w:bottom w:val="none" w:sz="0" w:space="0" w:color="auto"/>
        <w:right w:val="none" w:sz="0" w:space="0" w:color="auto"/>
      </w:divBdr>
      <w:divsChild>
        <w:div w:id="104732701">
          <w:marLeft w:val="1166"/>
          <w:marRight w:val="0"/>
          <w:marTop w:val="0"/>
          <w:marBottom w:val="0"/>
          <w:divBdr>
            <w:top w:val="none" w:sz="0" w:space="0" w:color="auto"/>
            <w:left w:val="none" w:sz="0" w:space="0" w:color="auto"/>
            <w:bottom w:val="none" w:sz="0" w:space="0" w:color="auto"/>
            <w:right w:val="none" w:sz="0" w:space="0" w:color="auto"/>
          </w:divBdr>
        </w:div>
        <w:div w:id="315426809">
          <w:marLeft w:val="1800"/>
          <w:marRight w:val="0"/>
          <w:marTop w:val="0"/>
          <w:marBottom w:val="0"/>
          <w:divBdr>
            <w:top w:val="none" w:sz="0" w:space="0" w:color="auto"/>
            <w:left w:val="none" w:sz="0" w:space="0" w:color="auto"/>
            <w:bottom w:val="none" w:sz="0" w:space="0" w:color="auto"/>
            <w:right w:val="none" w:sz="0" w:space="0" w:color="auto"/>
          </w:divBdr>
        </w:div>
        <w:div w:id="334769361">
          <w:marLeft w:val="547"/>
          <w:marRight w:val="0"/>
          <w:marTop w:val="0"/>
          <w:marBottom w:val="0"/>
          <w:divBdr>
            <w:top w:val="none" w:sz="0" w:space="0" w:color="auto"/>
            <w:left w:val="none" w:sz="0" w:space="0" w:color="auto"/>
            <w:bottom w:val="none" w:sz="0" w:space="0" w:color="auto"/>
            <w:right w:val="none" w:sz="0" w:space="0" w:color="auto"/>
          </w:divBdr>
        </w:div>
        <w:div w:id="437991127">
          <w:marLeft w:val="1166"/>
          <w:marRight w:val="0"/>
          <w:marTop w:val="0"/>
          <w:marBottom w:val="0"/>
          <w:divBdr>
            <w:top w:val="none" w:sz="0" w:space="0" w:color="auto"/>
            <w:left w:val="none" w:sz="0" w:space="0" w:color="auto"/>
            <w:bottom w:val="none" w:sz="0" w:space="0" w:color="auto"/>
            <w:right w:val="none" w:sz="0" w:space="0" w:color="auto"/>
          </w:divBdr>
        </w:div>
        <w:div w:id="679938891">
          <w:marLeft w:val="1800"/>
          <w:marRight w:val="0"/>
          <w:marTop w:val="0"/>
          <w:marBottom w:val="0"/>
          <w:divBdr>
            <w:top w:val="none" w:sz="0" w:space="0" w:color="auto"/>
            <w:left w:val="none" w:sz="0" w:space="0" w:color="auto"/>
            <w:bottom w:val="none" w:sz="0" w:space="0" w:color="auto"/>
            <w:right w:val="none" w:sz="0" w:space="0" w:color="auto"/>
          </w:divBdr>
        </w:div>
        <w:div w:id="774255642">
          <w:marLeft w:val="547"/>
          <w:marRight w:val="0"/>
          <w:marTop w:val="0"/>
          <w:marBottom w:val="0"/>
          <w:divBdr>
            <w:top w:val="none" w:sz="0" w:space="0" w:color="auto"/>
            <w:left w:val="none" w:sz="0" w:space="0" w:color="auto"/>
            <w:bottom w:val="none" w:sz="0" w:space="0" w:color="auto"/>
            <w:right w:val="none" w:sz="0" w:space="0" w:color="auto"/>
          </w:divBdr>
        </w:div>
        <w:div w:id="865555797">
          <w:marLeft w:val="1800"/>
          <w:marRight w:val="0"/>
          <w:marTop w:val="0"/>
          <w:marBottom w:val="0"/>
          <w:divBdr>
            <w:top w:val="none" w:sz="0" w:space="0" w:color="auto"/>
            <w:left w:val="none" w:sz="0" w:space="0" w:color="auto"/>
            <w:bottom w:val="none" w:sz="0" w:space="0" w:color="auto"/>
            <w:right w:val="none" w:sz="0" w:space="0" w:color="auto"/>
          </w:divBdr>
        </w:div>
        <w:div w:id="987444160">
          <w:marLeft w:val="1166"/>
          <w:marRight w:val="0"/>
          <w:marTop w:val="0"/>
          <w:marBottom w:val="0"/>
          <w:divBdr>
            <w:top w:val="none" w:sz="0" w:space="0" w:color="auto"/>
            <w:left w:val="none" w:sz="0" w:space="0" w:color="auto"/>
            <w:bottom w:val="none" w:sz="0" w:space="0" w:color="auto"/>
            <w:right w:val="none" w:sz="0" w:space="0" w:color="auto"/>
          </w:divBdr>
        </w:div>
        <w:div w:id="1011684143">
          <w:marLeft w:val="1800"/>
          <w:marRight w:val="0"/>
          <w:marTop w:val="0"/>
          <w:marBottom w:val="0"/>
          <w:divBdr>
            <w:top w:val="none" w:sz="0" w:space="0" w:color="auto"/>
            <w:left w:val="none" w:sz="0" w:space="0" w:color="auto"/>
            <w:bottom w:val="none" w:sz="0" w:space="0" w:color="auto"/>
            <w:right w:val="none" w:sz="0" w:space="0" w:color="auto"/>
          </w:divBdr>
        </w:div>
        <w:div w:id="1143696903">
          <w:marLeft w:val="1800"/>
          <w:marRight w:val="0"/>
          <w:marTop w:val="0"/>
          <w:marBottom w:val="0"/>
          <w:divBdr>
            <w:top w:val="none" w:sz="0" w:space="0" w:color="auto"/>
            <w:left w:val="none" w:sz="0" w:space="0" w:color="auto"/>
            <w:bottom w:val="none" w:sz="0" w:space="0" w:color="auto"/>
            <w:right w:val="none" w:sz="0" w:space="0" w:color="auto"/>
          </w:divBdr>
        </w:div>
        <w:div w:id="1195385067">
          <w:marLeft w:val="1166"/>
          <w:marRight w:val="0"/>
          <w:marTop w:val="0"/>
          <w:marBottom w:val="0"/>
          <w:divBdr>
            <w:top w:val="none" w:sz="0" w:space="0" w:color="auto"/>
            <w:left w:val="none" w:sz="0" w:space="0" w:color="auto"/>
            <w:bottom w:val="none" w:sz="0" w:space="0" w:color="auto"/>
            <w:right w:val="none" w:sz="0" w:space="0" w:color="auto"/>
          </w:divBdr>
        </w:div>
        <w:div w:id="1422294828">
          <w:marLeft w:val="1166"/>
          <w:marRight w:val="0"/>
          <w:marTop w:val="0"/>
          <w:marBottom w:val="0"/>
          <w:divBdr>
            <w:top w:val="none" w:sz="0" w:space="0" w:color="auto"/>
            <w:left w:val="none" w:sz="0" w:space="0" w:color="auto"/>
            <w:bottom w:val="none" w:sz="0" w:space="0" w:color="auto"/>
            <w:right w:val="none" w:sz="0" w:space="0" w:color="auto"/>
          </w:divBdr>
        </w:div>
        <w:div w:id="1688949011">
          <w:marLeft w:val="547"/>
          <w:marRight w:val="0"/>
          <w:marTop w:val="0"/>
          <w:marBottom w:val="0"/>
          <w:divBdr>
            <w:top w:val="none" w:sz="0" w:space="0" w:color="auto"/>
            <w:left w:val="none" w:sz="0" w:space="0" w:color="auto"/>
            <w:bottom w:val="none" w:sz="0" w:space="0" w:color="auto"/>
            <w:right w:val="none" w:sz="0" w:space="0" w:color="auto"/>
          </w:divBdr>
        </w:div>
        <w:div w:id="1790080291">
          <w:marLeft w:val="1166"/>
          <w:marRight w:val="0"/>
          <w:marTop w:val="0"/>
          <w:marBottom w:val="0"/>
          <w:divBdr>
            <w:top w:val="none" w:sz="0" w:space="0" w:color="auto"/>
            <w:left w:val="none" w:sz="0" w:space="0" w:color="auto"/>
            <w:bottom w:val="none" w:sz="0" w:space="0" w:color="auto"/>
            <w:right w:val="none" w:sz="0" w:space="0" w:color="auto"/>
          </w:divBdr>
        </w:div>
        <w:div w:id="2009365522">
          <w:marLeft w:val="1800"/>
          <w:marRight w:val="0"/>
          <w:marTop w:val="0"/>
          <w:marBottom w:val="0"/>
          <w:divBdr>
            <w:top w:val="none" w:sz="0" w:space="0" w:color="auto"/>
            <w:left w:val="none" w:sz="0" w:space="0" w:color="auto"/>
            <w:bottom w:val="none" w:sz="0" w:space="0" w:color="auto"/>
            <w:right w:val="none" w:sz="0" w:space="0" w:color="auto"/>
          </w:divBdr>
        </w:div>
        <w:div w:id="2128237428">
          <w:marLeft w:val="1800"/>
          <w:marRight w:val="0"/>
          <w:marTop w:val="0"/>
          <w:marBottom w:val="0"/>
          <w:divBdr>
            <w:top w:val="none" w:sz="0" w:space="0" w:color="auto"/>
            <w:left w:val="none" w:sz="0" w:space="0" w:color="auto"/>
            <w:bottom w:val="none" w:sz="0" w:space="0" w:color="auto"/>
            <w:right w:val="none" w:sz="0" w:space="0" w:color="auto"/>
          </w:divBdr>
        </w:div>
      </w:divsChild>
    </w:div>
    <w:div w:id="1600483828">
      <w:bodyDiv w:val="1"/>
      <w:marLeft w:val="0"/>
      <w:marRight w:val="0"/>
      <w:marTop w:val="0"/>
      <w:marBottom w:val="0"/>
      <w:divBdr>
        <w:top w:val="none" w:sz="0" w:space="0" w:color="auto"/>
        <w:left w:val="none" w:sz="0" w:space="0" w:color="auto"/>
        <w:bottom w:val="none" w:sz="0" w:space="0" w:color="auto"/>
        <w:right w:val="none" w:sz="0" w:space="0" w:color="auto"/>
      </w:divBdr>
    </w:div>
    <w:div w:id="1601252688">
      <w:bodyDiv w:val="1"/>
      <w:marLeft w:val="0"/>
      <w:marRight w:val="0"/>
      <w:marTop w:val="0"/>
      <w:marBottom w:val="0"/>
      <w:divBdr>
        <w:top w:val="none" w:sz="0" w:space="0" w:color="auto"/>
        <w:left w:val="none" w:sz="0" w:space="0" w:color="auto"/>
        <w:bottom w:val="none" w:sz="0" w:space="0" w:color="auto"/>
        <w:right w:val="none" w:sz="0" w:space="0" w:color="auto"/>
      </w:divBdr>
      <w:divsChild>
        <w:div w:id="59209377">
          <w:marLeft w:val="547"/>
          <w:marRight w:val="0"/>
          <w:marTop w:val="0"/>
          <w:marBottom w:val="80"/>
          <w:divBdr>
            <w:top w:val="none" w:sz="0" w:space="0" w:color="auto"/>
            <w:left w:val="none" w:sz="0" w:space="0" w:color="auto"/>
            <w:bottom w:val="none" w:sz="0" w:space="0" w:color="auto"/>
            <w:right w:val="none" w:sz="0" w:space="0" w:color="auto"/>
          </w:divBdr>
        </w:div>
        <w:div w:id="826942419">
          <w:marLeft w:val="547"/>
          <w:marRight w:val="0"/>
          <w:marTop w:val="0"/>
          <w:marBottom w:val="80"/>
          <w:divBdr>
            <w:top w:val="none" w:sz="0" w:space="0" w:color="auto"/>
            <w:left w:val="none" w:sz="0" w:space="0" w:color="auto"/>
            <w:bottom w:val="none" w:sz="0" w:space="0" w:color="auto"/>
            <w:right w:val="none" w:sz="0" w:space="0" w:color="auto"/>
          </w:divBdr>
        </w:div>
        <w:div w:id="2074884535">
          <w:marLeft w:val="1166"/>
          <w:marRight w:val="0"/>
          <w:marTop w:val="0"/>
          <w:marBottom w:val="80"/>
          <w:divBdr>
            <w:top w:val="none" w:sz="0" w:space="0" w:color="auto"/>
            <w:left w:val="none" w:sz="0" w:space="0" w:color="auto"/>
            <w:bottom w:val="none" w:sz="0" w:space="0" w:color="auto"/>
            <w:right w:val="none" w:sz="0" w:space="0" w:color="auto"/>
          </w:divBdr>
        </w:div>
      </w:divsChild>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159050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6323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60">
          <w:marLeft w:val="907"/>
          <w:marRight w:val="0"/>
          <w:marTop w:val="30"/>
          <w:marBottom w:val="0"/>
          <w:divBdr>
            <w:top w:val="none" w:sz="0" w:space="0" w:color="auto"/>
            <w:left w:val="none" w:sz="0" w:space="0" w:color="auto"/>
            <w:bottom w:val="none" w:sz="0" w:space="0" w:color="auto"/>
            <w:right w:val="none" w:sz="0" w:space="0" w:color="auto"/>
          </w:divBdr>
        </w:div>
      </w:divsChild>
    </w:div>
    <w:div w:id="1738504762">
      <w:bodyDiv w:val="1"/>
      <w:marLeft w:val="0"/>
      <w:marRight w:val="0"/>
      <w:marTop w:val="0"/>
      <w:marBottom w:val="0"/>
      <w:divBdr>
        <w:top w:val="none" w:sz="0" w:space="0" w:color="auto"/>
        <w:left w:val="none" w:sz="0" w:space="0" w:color="auto"/>
        <w:bottom w:val="none" w:sz="0" w:space="0" w:color="auto"/>
        <w:right w:val="none" w:sz="0" w:space="0" w:color="auto"/>
      </w:divBdr>
      <w:divsChild>
        <w:div w:id="1421177890">
          <w:marLeft w:val="562"/>
          <w:marRight w:val="0"/>
          <w:marTop w:val="0"/>
          <w:marBottom w:val="0"/>
          <w:divBdr>
            <w:top w:val="none" w:sz="0" w:space="0" w:color="auto"/>
            <w:left w:val="none" w:sz="0" w:space="0" w:color="auto"/>
            <w:bottom w:val="none" w:sz="0" w:space="0" w:color="auto"/>
            <w:right w:val="none" w:sz="0" w:space="0" w:color="auto"/>
          </w:divBdr>
        </w:div>
        <w:div w:id="1469585343">
          <w:marLeft w:val="821"/>
          <w:marRight w:val="0"/>
          <w:marTop w:val="0"/>
          <w:marBottom w:val="0"/>
          <w:divBdr>
            <w:top w:val="none" w:sz="0" w:space="0" w:color="auto"/>
            <w:left w:val="none" w:sz="0" w:space="0" w:color="auto"/>
            <w:bottom w:val="none" w:sz="0" w:space="0" w:color="auto"/>
            <w:right w:val="none" w:sz="0" w:space="0" w:color="auto"/>
          </w:divBdr>
        </w:div>
        <w:div w:id="1561133181">
          <w:marLeft w:val="302"/>
          <w:marRight w:val="0"/>
          <w:marTop w:val="240"/>
          <w:marBottom w:val="0"/>
          <w:divBdr>
            <w:top w:val="none" w:sz="0" w:space="0" w:color="auto"/>
            <w:left w:val="none" w:sz="0" w:space="0" w:color="auto"/>
            <w:bottom w:val="none" w:sz="0" w:space="0" w:color="auto"/>
            <w:right w:val="none" w:sz="0" w:space="0" w:color="auto"/>
          </w:divBdr>
        </w:div>
        <w:div w:id="2038119257">
          <w:marLeft w:val="562"/>
          <w:marRight w:val="0"/>
          <w:marTop w:val="0"/>
          <w:marBottom w:val="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2437813">
      <w:bodyDiv w:val="1"/>
      <w:marLeft w:val="0"/>
      <w:marRight w:val="0"/>
      <w:marTop w:val="0"/>
      <w:marBottom w:val="0"/>
      <w:divBdr>
        <w:top w:val="none" w:sz="0" w:space="0" w:color="auto"/>
        <w:left w:val="none" w:sz="0" w:space="0" w:color="auto"/>
        <w:bottom w:val="none" w:sz="0" w:space="0" w:color="auto"/>
        <w:right w:val="none" w:sz="0" w:space="0" w:color="auto"/>
      </w:divBdr>
      <w:divsChild>
        <w:div w:id="704139679">
          <w:marLeft w:val="1354"/>
          <w:marRight w:val="0"/>
          <w:marTop w:val="30"/>
          <w:marBottom w:val="0"/>
          <w:divBdr>
            <w:top w:val="none" w:sz="0" w:space="0" w:color="auto"/>
            <w:left w:val="none" w:sz="0" w:space="0" w:color="auto"/>
            <w:bottom w:val="none" w:sz="0" w:space="0" w:color="auto"/>
            <w:right w:val="none" w:sz="0" w:space="0" w:color="auto"/>
          </w:divBdr>
        </w:div>
        <w:div w:id="871962576">
          <w:marLeft w:val="1354"/>
          <w:marRight w:val="0"/>
          <w:marTop w:val="30"/>
          <w:marBottom w:val="0"/>
          <w:divBdr>
            <w:top w:val="none" w:sz="0" w:space="0" w:color="auto"/>
            <w:left w:val="none" w:sz="0" w:space="0" w:color="auto"/>
            <w:bottom w:val="none" w:sz="0" w:space="0" w:color="auto"/>
            <w:right w:val="none" w:sz="0" w:space="0" w:color="auto"/>
          </w:divBdr>
        </w:div>
        <w:div w:id="1254389464">
          <w:marLeft w:val="1354"/>
          <w:marRight w:val="0"/>
          <w:marTop w:val="3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7697866">
      <w:bodyDiv w:val="1"/>
      <w:marLeft w:val="0"/>
      <w:marRight w:val="0"/>
      <w:marTop w:val="0"/>
      <w:marBottom w:val="0"/>
      <w:divBdr>
        <w:top w:val="none" w:sz="0" w:space="0" w:color="auto"/>
        <w:left w:val="none" w:sz="0" w:space="0" w:color="auto"/>
        <w:bottom w:val="none" w:sz="0" w:space="0" w:color="auto"/>
        <w:right w:val="none" w:sz="0" w:space="0" w:color="auto"/>
      </w:divBdr>
      <w:divsChild>
        <w:div w:id="250161201">
          <w:marLeft w:val="907"/>
          <w:marRight w:val="0"/>
          <w:marTop w:val="3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4396329">
      <w:bodyDiv w:val="1"/>
      <w:marLeft w:val="0"/>
      <w:marRight w:val="0"/>
      <w:marTop w:val="0"/>
      <w:marBottom w:val="0"/>
      <w:divBdr>
        <w:top w:val="none" w:sz="0" w:space="0" w:color="auto"/>
        <w:left w:val="none" w:sz="0" w:space="0" w:color="auto"/>
        <w:bottom w:val="none" w:sz="0" w:space="0" w:color="auto"/>
        <w:right w:val="none" w:sz="0" w:space="0" w:color="auto"/>
      </w:divBdr>
      <w:divsChild>
        <w:div w:id="1074204839">
          <w:marLeft w:val="907"/>
          <w:marRight w:val="0"/>
          <w:marTop w:val="30"/>
          <w:marBottom w:val="0"/>
          <w:divBdr>
            <w:top w:val="none" w:sz="0" w:space="0" w:color="auto"/>
            <w:left w:val="none" w:sz="0" w:space="0" w:color="auto"/>
            <w:bottom w:val="none" w:sz="0" w:space="0" w:color="auto"/>
            <w:right w:val="none" w:sz="0" w:space="0" w:color="auto"/>
          </w:divBdr>
        </w:div>
      </w:divsChild>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40198407">
      <w:bodyDiv w:val="1"/>
      <w:marLeft w:val="0"/>
      <w:marRight w:val="0"/>
      <w:marTop w:val="0"/>
      <w:marBottom w:val="0"/>
      <w:divBdr>
        <w:top w:val="none" w:sz="0" w:space="0" w:color="auto"/>
        <w:left w:val="none" w:sz="0" w:space="0" w:color="auto"/>
        <w:bottom w:val="none" w:sz="0" w:space="0" w:color="auto"/>
        <w:right w:val="none" w:sz="0" w:space="0" w:color="auto"/>
      </w:divBdr>
      <w:divsChild>
        <w:div w:id="1415977879">
          <w:marLeft w:val="907"/>
          <w:marRight w:val="0"/>
          <w:marTop w:val="3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263893">
      <w:bodyDiv w:val="1"/>
      <w:marLeft w:val="0"/>
      <w:marRight w:val="0"/>
      <w:marTop w:val="0"/>
      <w:marBottom w:val="0"/>
      <w:divBdr>
        <w:top w:val="none" w:sz="0" w:space="0" w:color="auto"/>
        <w:left w:val="none" w:sz="0" w:space="0" w:color="auto"/>
        <w:bottom w:val="none" w:sz="0" w:space="0" w:color="auto"/>
        <w:right w:val="none" w:sz="0" w:space="0" w:color="auto"/>
      </w:divBdr>
      <w:divsChild>
        <w:div w:id="200629734">
          <w:marLeft w:val="907"/>
          <w:marRight w:val="0"/>
          <w:marTop w:val="30"/>
          <w:marBottom w:val="0"/>
          <w:divBdr>
            <w:top w:val="none" w:sz="0" w:space="0" w:color="auto"/>
            <w:left w:val="none" w:sz="0" w:space="0" w:color="auto"/>
            <w:bottom w:val="none" w:sz="0" w:space="0" w:color="auto"/>
            <w:right w:val="none" w:sz="0" w:space="0" w:color="auto"/>
          </w:divBdr>
        </w:div>
        <w:div w:id="1088773829">
          <w:marLeft w:val="360"/>
          <w:marRight w:val="0"/>
          <w:marTop w:val="90"/>
          <w:marBottom w:val="0"/>
          <w:divBdr>
            <w:top w:val="none" w:sz="0" w:space="0" w:color="auto"/>
            <w:left w:val="none" w:sz="0" w:space="0" w:color="auto"/>
            <w:bottom w:val="none" w:sz="0" w:space="0" w:color="auto"/>
            <w:right w:val="none" w:sz="0" w:space="0" w:color="auto"/>
          </w:divBdr>
        </w:div>
      </w:divsChild>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0874203">
      <w:bodyDiv w:val="1"/>
      <w:marLeft w:val="0"/>
      <w:marRight w:val="0"/>
      <w:marTop w:val="0"/>
      <w:marBottom w:val="0"/>
      <w:divBdr>
        <w:top w:val="none" w:sz="0" w:space="0" w:color="auto"/>
        <w:left w:val="none" w:sz="0" w:space="0" w:color="auto"/>
        <w:bottom w:val="none" w:sz="0" w:space="0" w:color="auto"/>
        <w:right w:val="none" w:sz="0" w:space="0" w:color="auto"/>
      </w:divBdr>
      <w:divsChild>
        <w:div w:id="1125349297">
          <w:marLeft w:val="1354"/>
          <w:marRight w:val="0"/>
          <w:marTop w:val="3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09307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2576713">
      <w:bodyDiv w:val="1"/>
      <w:marLeft w:val="0"/>
      <w:marRight w:val="0"/>
      <w:marTop w:val="0"/>
      <w:marBottom w:val="0"/>
      <w:divBdr>
        <w:top w:val="none" w:sz="0" w:space="0" w:color="auto"/>
        <w:left w:val="none" w:sz="0" w:space="0" w:color="auto"/>
        <w:bottom w:val="none" w:sz="0" w:space="0" w:color="auto"/>
        <w:right w:val="none" w:sz="0" w:space="0" w:color="auto"/>
      </w:divBdr>
    </w:div>
    <w:div w:id="1897157516">
      <w:bodyDiv w:val="1"/>
      <w:marLeft w:val="0"/>
      <w:marRight w:val="0"/>
      <w:marTop w:val="0"/>
      <w:marBottom w:val="0"/>
      <w:divBdr>
        <w:top w:val="none" w:sz="0" w:space="0" w:color="auto"/>
        <w:left w:val="none" w:sz="0" w:space="0" w:color="auto"/>
        <w:bottom w:val="none" w:sz="0" w:space="0" w:color="auto"/>
        <w:right w:val="none" w:sz="0" w:space="0" w:color="auto"/>
      </w:divBdr>
      <w:divsChild>
        <w:div w:id="401146980">
          <w:marLeft w:val="547"/>
          <w:marRight w:val="0"/>
          <w:marTop w:val="0"/>
          <w:marBottom w:val="0"/>
          <w:divBdr>
            <w:top w:val="none" w:sz="0" w:space="0" w:color="auto"/>
            <w:left w:val="none" w:sz="0" w:space="0" w:color="auto"/>
            <w:bottom w:val="none" w:sz="0" w:space="0" w:color="auto"/>
            <w:right w:val="none" w:sz="0" w:space="0" w:color="auto"/>
          </w:divBdr>
        </w:div>
        <w:div w:id="1692032243">
          <w:marLeft w:val="547"/>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220735">
      <w:bodyDiv w:val="1"/>
      <w:marLeft w:val="0"/>
      <w:marRight w:val="0"/>
      <w:marTop w:val="0"/>
      <w:marBottom w:val="0"/>
      <w:divBdr>
        <w:top w:val="none" w:sz="0" w:space="0" w:color="auto"/>
        <w:left w:val="none" w:sz="0" w:space="0" w:color="auto"/>
        <w:bottom w:val="none" w:sz="0" w:space="0" w:color="auto"/>
        <w:right w:val="none" w:sz="0" w:space="0" w:color="auto"/>
      </w:divBdr>
      <w:divsChild>
        <w:div w:id="1078089327">
          <w:marLeft w:val="1354"/>
          <w:marRight w:val="0"/>
          <w:marTop w:val="30"/>
          <w:marBottom w:val="0"/>
          <w:divBdr>
            <w:top w:val="none" w:sz="0" w:space="0" w:color="auto"/>
            <w:left w:val="none" w:sz="0" w:space="0" w:color="auto"/>
            <w:bottom w:val="none" w:sz="0" w:space="0" w:color="auto"/>
            <w:right w:val="none" w:sz="0" w:space="0" w:color="auto"/>
          </w:divBdr>
        </w:div>
      </w:divsChild>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4192779">
      <w:bodyDiv w:val="1"/>
      <w:marLeft w:val="0"/>
      <w:marRight w:val="0"/>
      <w:marTop w:val="0"/>
      <w:marBottom w:val="0"/>
      <w:divBdr>
        <w:top w:val="none" w:sz="0" w:space="0" w:color="auto"/>
        <w:left w:val="none" w:sz="0" w:space="0" w:color="auto"/>
        <w:bottom w:val="none" w:sz="0" w:space="0" w:color="auto"/>
        <w:right w:val="none" w:sz="0" w:space="0" w:color="auto"/>
      </w:divBdr>
      <w:divsChild>
        <w:div w:id="323975182">
          <w:marLeft w:val="360"/>
          <w:marRight w:val="0"/>
          <w:marTop w:val="90"/>
          <w:marBottom w:val="0"/>
          <w:divBdr>
            <w:top w:val="none" w:sz="0" w:space="0" w:color="auto"/>
            <w:left w:val="none" w:sz="0" w:space="0" w:color="auto"/>
            <w:bottom w:val="none" w:sz="0" w:space="0" w:color="auto"/>
            <w:right w:val="none" w:sz="0" w:space="0" w:color="auto"/>
          </w:divBdr>
        </w:div>
        <w:div w:id="471601968">
          <w:marLeft w:val="1354"/>
          <w:marRight w:val="0"/>
          <w:marTop w:val="30"/>
          <w:marBottom w:val="0"/>
          <w:divBdr>
            <w:top w:val="none" w:sz="0" w:space="0" w:color="auto"/>
            <w:left w:val="none" w:sz="0" w:space="0" w:color="auto"/>
            <w:bottom w:val="none" w:sz="0" w:space="0" w:color="auto"/>
            <w:right w:val="none" w:sz="0" w:space="0" w:color="auto"/>
          </w:divBdr>
        </w:div>
        <w:div w:id="757823824">
          <w:marLeft w:val="907"/>
          <w:marRight w:val="0"/>
          <w:marTop w:val="30"/>
          <w:marBottom w:val="0"/>
          <w:divBdr>
            <w:top w:val="none" w:sz="0" w:space="0" w:color="auto"/>
            <w:left w:val="none" w:sz="0" w:space="0" w:color="auto"/>
            <w:bottom w:val="none" w:sz="0" w:space="0" w:color="auto"/>
            <w:right w:val="none" w:sz="0" w:space="0" w:color="auto"/>
          </w:divBdr>
        </w:div>
        <w:div w:id="1367364409">
          <w:marLeft w:val="907"/>
          <w:marRight w:val="0"/>
          <w:marTop w:val="30"/>
          <w:marBottom w:val="0"/>
          <w:divBdr>
            <w:top w:val="none" w:sz="0" w:space="0" w:color="auto"/>
            <w:left w:val="none" w:sz="0" w:space="0" w:color="auto"/>
            <w:bottom w:val="none" w:sz="0" w:space="0" w:color="auto"/>
            <w:right w:val="none" w:sz="0" w:space="0" w:color="auto"/>
          </w:divBdr>
        </w:div>
        <w:div w:id="2138912621">
          <w:marLeft w:val="1354"/>
          <w:marRight w:val="0"/>
          <w:marTop w:val="3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4848945">
      <w:bodyDiv w:val="1"/>
      <w:marLeft w:val="0"/>
      <w:marRight w:val="0"/>
      <w:marTop w:val="0"/>
      <w:marBottom w:val="0"/>
      <w:divBdr>
        <w:top w:val="none" w:sz="0" w:space="0" w:color="auto"/>
        <w:left w:val="none" w:sz="0" w:space="0" w:color="auto"/>
        <w:bottom w:val="none" w:sz="0" w:space="0" w:color="auto"/>
        <w:right w:val="none" w:sz="0" w:space="0" w:color="auto"/>
      </w:divBdr>
      <w:divsChild>
        <w:div w:id="1002857152">
          <w:marLeft w:val="1440"/>
          <w:marRight w:val="0"/>
          <w:marTop w:val="90"/>
          <w:marBottom w:val="0"/>
          <w:divBdr>
            <w:top w:val="none" w:sz="0" w:space="0" w:color="auto"/>
            <w:left w:val="none" w:sz="0" w:space="0" w:color="auto"/>
            <w:bottom w:val="none" w:sz="0" w:space="0" w:color="auto"/>
            <w:right w:val="none" w:sz="0" w:space="0" w:color="auto"/>
          </w:divBdr>
        </w:div>
      </w:divsChild>
    </w:div>
    <w:div w:id="1966231420">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7343244">
      <w:bodyDiv w:val="1"/>
      <w:marLeft w:val="0"/>
      <w:marRight w:val="0"/>
      <w:marTop w:val="0"/>
      <w:marBottom w:val="0"/>
      <w:divBdr>
        <w:top w:val="none" w:sz="0" w:space="0" w:color="auto"/>
        <w:left w:val="none" w:sz="0" w:space="0" w:color="auto"/>
        <w:bottom w:val="none" w:sz="0" w:space="0" w:color="auto"/>
        <w:right w:val="none" w:sz="0" w:space="0" w:color="auto"/>
      </w:divBdr>
      <w:divsChild>
        <w:div w:id="1197085907">
          <w:marLeft w:val="1440"/>
          <w:marRight w:val="0"/>
          <w:marTop w:val="90"/>
          <w:marBottom w:val="0"/>
          <w:divBdr>
            <w:top w:val="none" w:sz="0" w:space="0" w:color="auto"/>
            <w:left w:val="none" w:sz="0" w:space="0" w:color="auto"/>
            <w:bottom w:val="none" w:sz="0" w:space="0" w:color="auto"/>
            <w:right w:val="none" w:sz="0" w:space="0" w:color="auto"/>
          </w:divBdr>
        </w:div>
      </w:divsChild>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5251584">
      <w:bodyDiv w:val="1"/>
      <w:marLeft w:val="0"/>
      <w:marRight w:val="0"/>
      <w:marTop w:val="0"/>
      <w:marBottom w:val="0"/>
      <w:divBdr>
        <w:top w:val="none" w:sz="0" w:space="0" w:color="auto"/>
        <w:left w:val="none" w:sz="0" w:space="0" w:color="auto"/>
        <w:bottom w:val="none" w:sz="0" w:space="0" w:color="auto"/>
        <w:right w:val="none" w:sz="0" w:space="0" w:color="auto"/>
      </w:divBdr>
      <w:divsChild>
        <w:div w:id="2123526552">
          <w:marLeft w:val="907"/>
          <w:marRight w:val="0"/>
          <w:marTop w:val="30"/>
          <w:marBottom w:val="0"/>
          <w:divBdr>
            <w:top w:val="none" w:sz="0" w:space="0" w:color="auto"/>
            <w:left w:val="none" w:sz="0" w:space="0" w:color="auto"/>
            <w:bottom w:val="none" w:sz="0" w:space="0" w:color="auto"/>
            <w:right w:val="none" w:sz="0" w:space="0" w:color="auto"/>
          </w:divBdr>
        </w:div>
      </w:divsChild>
    </w:div>
    <w:div w:id="2047824245">
      <w:bodyDiv w:val="1"/>
      <w:marLeft w:val="0"/>
      <w:marRight w:val="0"/>
      <w:marTop w:val="0"/>
      <w:marBottom w:val="0"/>
      <w:divBdr>
        <w:top w:val="none" w:sz="0" w:space="0" w:color="auto"/>
        <w:left w:val="none" w:sz="0" w:space="0" w:color="auto"/>
        <w:bottom w:val="none" w:sz="0" w:space="0" w:color="auto"/>
        <w:right w:val="none" w:sz="0" w:space="0" w:color="auto"/>
      </w:divBdr>
      <w:divsChild>
        <w:div w:id="945430255">
          <w:marLeft w:val="547"/>
          <w:marRight w:val="0"/>
          <w:marTop w:val="0"/>
          <w:marBottom w:val="0"/>
          <w:divBdr>
            <w:top w:val="none" w:sz="0" w:space="0" w:color="auto"/>
            <w:left w:val="none" w:sz="0" w:space="0" w:color="auto"/>
            <w:bottom w:val="none" w:sz="0" w:space="0" w:color="auto"/>
            <w:right w:val="none" w:sz="0" w:space="0" w:color="auto"/>
          </w:divBdr>
        </w:div>
        <w:div w:id="1307317663">
          <w:marLeft w:val="547"/>
          <w:marRight w:val="0"/>
          <w:marTop w:val="0"/>
          <w:marBottom w:val="0"/>
          <w:divBdr>
            <w:top w:val="none" w:sz="0" w:space="0" w:color="auto"/>
            <w:left w:val="none" w:sz="0" w:space="0" w:color="auto"/>
            <w:bottom w:val="none" w:sz="0" w:space="0" w:color="auto"/>
            <w:right w:val="none" w:sz="0" w:space="0" w:color="auto"/>
          </w:divBdr>
        </w:div>
        <w:div w:id="1943414950">
          <w:marLeft w:val="547"/>
          <w:marRight w:val="0"/>
          <w:marTop w:val="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5039079">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602623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7016856">
      <w:bodyDiv w:val="1"/>
      <w:marLeft w:val="0"/>
      <w:marRight w:val="0"/>
      <w:marTop w:val="0"/>
      <w:marBottom w:val="0"/>
      <w:divBdr>
        <w:top w:val="none" w:sz="0" w:space="0" w:color="auto"/>
        <w:left w:val="none" w:sz="0" w:space="0" w:color="auto"/>
        <w:bottom w:val="none" w:sz="0" w:space="0" w:color="auto"/>
        <w:right w:val="none" w:sz="0" w:space="0" w:color="auto"/>
      </w:divBdr>
      <w:divsChild>
        <w:div w:id="274555089">
          <w:marLeft w:val="302"/>
          <w:marRight w:val="0"/>
          <w:marTop w:val="240"/>
          <w:marBottom w:val="0"/>
          <w:divBdr>
            <w:top w:val="none" w:sz="0" w:space="0" w:color="auto"/>
            <w:left w:val="none" w:sz="0" w:space="0" w:color="auto"/>
            <w:bottom w:val="none" w:sz="0" w:space="0" w:color="auto"/>
            <w:right w:val="none" w:sz="0" w:space="0" w:color="auto"/>
          </w:divBdr>
        </w:div>
        <w:div w:id="1201240168">
          <w:marLeft w:val="562"/>
          <w:marRight w:val="0"/>
          <w:marTop w:val="0"/>
          <w:marBottom w:val="0"/>
          <w:divBdr>
            <w:top w:val="none" w:sz="0" w:space="0" w:color="auto"/>
            <w:left w:val="none" w:sz="0" w:space="0" w:color="auto"/>
            <w:bottom w:val="none" w:sz="0" w:space="0" w:color="auto"/>
            <w:right w:val="none" w:sz="0" w:space="0" w:color="auto"/>
          </w:divBdr>
        </w:div>
        <w:div w:id="1338457703">
          <w:marLeft w:val="821"/>
          <w:marRight w:val="0"/>
          <w:marTop w:val="0"/>
          <w:marBottom w:val="0"/>
          <w:divBdr>
            <w:top w:val="none" w:sz="0" w:space="0" w:color="auto"/>
            <w:left w:val="none" w:sz="0" w:space="0" w:color="auto"/>
            <w:bottom w:val="none" w:sz="0" w:space="0" w:color="auto"/>
            <w:right w:val="none" w:sz="0" w:space="0" w:color="auto"/>
          </w:divBdr>
        </w:div>
      </w:divsChild>
    </w:div>
    <w:div w:id="2117557160">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yperlink" Target="https://www.3gpp.org/ftp/tsg_ran/WG1_RL1/TSGR1_112/Inbox/drafts/9.3(FS_NR_duplex_evo)/9.3.1/Evaluation%20Results/DTDD"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HR33RHYHUWRF-507899316-22288</_dlc_DocId>
    <_dlc_DocIdUrl xmlns="ca125759-a0e7-4469-93e0-e34bba23bda5">
      <Url>https://qualcomm.sharepoint.com/teams/pentari/_layouts/15/DocIdRedir.aspx?ID=HR33RHYHUWRF-507899316-22288</Url>
      <Description>HR33RHYHUWRF-507899316-22288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F5C72D95-C4A3-4EBE-8A77-E6B3DBC07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documentManagement/types"/>
    <ds:schemaRef ds:uri="http://schemas.microsoft.com/office/infopath/2007/PartnerControls"/>
    <ds:schemaRef ds:uri="ca125759-a0e7-4469-93e0-e34bba23bda5"/>
    <ds:schemaRef ds:uri="http://schemas.openxmlformats.org/package/2006/metadata/core-properties"/>
    <ds:schemaRef ds:uri="http://purl.org/dc/elements/1.1/"/>
    <ds:schemaRef ds:uri="http://purl.org/dc/terms/"/>
    <ds:schemaRef ds:uri="943a219e-757a-436b-9054-f071e3c84dcc"/>
    <ds:schemaRef ds:uri="http://purl.org/dc/dcmitype/"/>
    <ds:schemaRef ds:uri="http://www.w3.org/XML/1998/namespace"/>
    <ds:schemaRef ds:uri="http://schemas.microsoft.com/office/2006/metadata/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32</Pages>
  <Words>12956</Words>
  <Characters>71966</Characters>
  <Application>Microsoft Office Word</Application>
  <DocSecurity>0</DocSecurity>
  <Lines>599</Lines>
  <Paragraphs>169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84753</CharactersWithSpaces>
  <SharedDoc>false</SharedDoc>
  <HLinks>
    <vt:vector size="12" baseType="variant">
      <vt:variant>
        <vt:i4>655429</vt:i4>
      </vt:variant>
      <vt:variant>
        <vt:i4>501</vt:i4>
      </vt:variant>
      <vt:variant>
        <vt:i4>0</vt:i4>
      </vt:variant>
      <vt:variant>
        <vt:i4>5</vt:i4>
      </vt:variant>
      <vt:variant>
        <vt:lpwstr>https://www.3gpp.org/ftp/tsg_ran/WG1_RL1/TSGR1_112/Inbox/drafts/9.3(FS_NR_duplex_evo)/9.3.1/Evaluation Results/DTDD</vt:lpwstr>
      </vt:variant>
      <vt:variant>
        <vt:lpwstr/>
      </vt:variant>
      <vt:variant>
        <vt:i4>1769570</vt:i4>
      </vt:variant>
      <vt:variant>
        <vt:i4>498</vt:i4>
      </vt:variant>
      <vt:variant>
        <vt:i4>0</vt:i4>
      </vt:variant>
      <vt:variant>
        <vt:i4>5</vt:i4>
      </vt:variant>
      <vt:variant>
        <vt:lpwstr>C:\Users\mabdelgh\AppData\Local\Temp\Docs\R1-2306278.zip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55</cp:revision>
  <cp:lastPrinted>2022-08-08T23:04:00Z</cp:lastPrinted>
  <dcterms:created xsi:type="dcterms:W3CDTF">2023-08-11T16:47:00Z</dcterms:created>
  <dcterms:modified xsi:type="dcterms:W3CDTF">2023-08-11T17:57:00Z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b9707981-5edd-4704-b7d9-ff8dfcbe8b62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